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最高人民法院《关于对被判处死刑的被告人未提出上诉、共同犯罪的部分被告人或者附带民事诉讼原告人提出上诉的案件应适用何种程序审理的批复》已</w:t>
      </w:r>
      <w:r>
        <w:rPr>
          <w:rFonts w:hint="eastAsia"/>
          <w:lang w:eastAsia="zh-CN"/>
        </w:rPr>
        <w:t>于</w:t>
      </w:r>
      <w:r>
        <w:rPr>
          <w:rFonts w:hint="eastAsia"/>
        </w:rPr>
        <w:t>2010年3月1日由最高人民法院审判委员会</w:t>
      </w:r>
      <w:r>
        <w:rPr>
          <w:rFonts w:hint="eastAsia"/>
          <w:lang w:eastAsia="zh-CN"/>
        </w:rPr>
        <w:t>第</w:t>
      </w:r>
      <w:r>
        <w:rPr>
          <w:rFonts w:hint="eastAsia"/>
        </w:rPr>
        <w:t>1485次会议通过。现予公布，自2010年4月1日起施行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w:t>
      </w:r>
      <w:r>
        <w:rPr>
          <w:rFonts w:hint="eastAsia"/>
          <w:lang w:eastAsia="zh-CN"/>
        </w:rPr>
        <w:t>年</w:t>
      </w:r>
      <w:r>
        <w:rPr>
          <w:rFonts w:hint="eastAsia"/>
        </w:rPr>
        <w:t>3</w:t>
      </w:r>
      <w:r>
        <w:rPr>
          <w:rFonts w:hint="eastAsia"/>
          <w:lang w:eastAsia="zh-CN"/>
        </w:rPr>
        <w:t>月</w:t>
      </w:r>
      <w:r>
        <w:rPr>
          <w:rFonts w:hint="eastAsia"/>
        </w:rPr>
        <w:t>17日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关于对被判处死刑的被告人未提出上诉、</w:t>
      </w:r>
    </w:p>
    <w:p>
      <w:pPr>
        <w:pStyle w:val="7"/>
        <w:rPr>
          <w:rFonts w:hint="eastAsia"/>
        </w:rPr>
      </w:pPr>
      <w:r>
        <w:t>共同犯罪的部分被告人或者附带民事</w:t>
      </w:r>
    </w:p>
    <w:p>
      <w:pPr>
        <w:pStyle w:val="7"/>
        <w:rPr>
          <w:rFonts w:hint="eastAsia"/>
        </w:rPr>
      </w:pPr>
      <w:r>
        <w:t>诉讼原告人提出上诉的案件应</w:t>
      </w:r>
    </w:p>
    <w:p>
      <w:pPr>
        <w:pStyle w:val="7"/>
        <w:rPr>
          <w:rFonts w:hint="eastAsia"/>
        </w:rPr>
      </w:pPr>
      <w:r>
        <w:t>适用何种程序审理的批复</w:t>
      </w:r>
    </w:p>
    <w:p>
      <w:pPr>
        <w:pStyle w:val="12"/>
        <w:jc w:val="both"/>
        <w:rPr>
          <w:rFonts w:hint="eastAsia" w:ascii="宋体" w:hAnsi="宋体" w:eastAsia="宋体" w:cs="宋体"/>
        </w:rPr>
      </w:pPr>
    </w:p>
    <w:p>
      <w:pPr>
        <w:pStyle w:val="19"/>
        <w:rPr>
          <w:rFonts w:hint="eastAsia"/>
        </w:rPr>
      </w:pPr>
      <w:r>
        <w:t>法释〔2010〕6号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2010年3月1日最高人民法院审判委员会第1485次会议通过　2010年3月17日最高人民法院公告公布　自2010年4月1日起施行</w:t>
      </w:r>
      <w:r>
        <w:rPr>
          <w:rFonts w:hint="eastAsia"/>
          <w:lang w:eastAsia="zh-CN"/>
        </w:rPr>
        <w:t>）</w:t>
      </w:r>
    </w:p>
    <w:p>
      <w:pPr>
        <w:pStyle w:val="12"/>
        <w:jc w:val="both"/>
        <w:rPr>
          <w:rFonts w:hint="eastAsia" w:ascii="宋体" w:hAnsi="宋体" w:eastAsia="宋体" w:cs="宋体"/>
        </w:rPr>
      </w:pPr>
    </w:p>
    <w:p>
      <w:pPr>
        <w:pStyle w:val="21"/>
        <w:rPr>
          <w:rFonts w:hint="eastAsia"/>
        </w:rPr>
      </w:pPr>
      <w:r>
        <w:t>各省、自治区、直辖市高级人民法院</w:t>
      </w:r>
      <w:r>
        <w:rPr>
          <w:rFonts w:hint="eastAsia"/>
        </w:rPr>
        <w:t>，</w:t>
      </w:r>
      <w:r>
        <w:t>解放军军事法院</w:t>
      </w:r>
      <w:r>
        <w:rPr>
          <w:rFonts w:hint="eastAsia"/>
        </w:rPr>
        <w:t>，</w:t>
      </w:r>
      <w:r>
        <w:t>新疆维吾尔自治区高级人民法院生产建设兵团分院：</w:t>
      </w:r>
    </w:p>
    <w:p>
      <w:pPr>
        <w:pStyle w:val="12"/>
        <w:jc w:val="both"/>
        <w:rPr>
          <w:rFonts w:hint="eastAsia"/>
        </w:rPr>
      </w:pPr>
      <w:r>
        <w:t>近来</w:t>
      </w:r>
      <w:r>
        <w:rPr>
          <w:rFonts w:hint="eastAsia"/>
        </w:rPr>
        <w:t>，</w:t>
      </w:r>
      <w:r>
        <w:t>有的高级人民法院请示</w:t>
      </w:r>
      <w:r>
        <w:rPr>
          <w:rFonts w:hint="eastAsia"/>
        </w:rPr>
        <w:t>，</w:t>
      </w:r>
      <w:r>
        <w:t>对于中级人民法院一审判处死刑的案件</w:t>
      </w:r>
      <w:r>
        <w:rPr>
          <w:rFonts w:hint="eastAsia"/>
        </w:rPr>
        <w:t>，</w:t>
      </w:r>
      <w:r>
        <w:t>被判处死刑的被告人未提出上诉</w:t>
      </w:r>
      <w:r>
        <w:rPr>
          <w:rFonts w:hint="eastAsia"/>
        </w:rPr>
        <w:t>，</w:t>
      </w:r>
      <w:r>
        <w:t>但共同犯罪的部分被告人或者附带民事诉讼原告人提出上诉的</w:t>
      </w:r>
      <w:r>
        <w:rPr>
          <w:rFonts w:hint="eastAsia"/>
        </w:rPr>
        <w:t>，</w:t>
      </w:r>
      <w:r>
        <w:t>应当适用何种程序审理。经研究</w:t>
      </w:r>
      <w:r>
        <w:rPr>
          <w:rFonts w:hint="eastAsia"/>
        </w:rPr>
        <w:t>，</w:t>
      </w:r>
      <w:r>
        <w:t>批复如下：</w:t>
      </w:r>
    </w:p>
    <w:p>
      <w:pPr>
        <w:pStyle w:val="12"/>
        <w:jc w:val="both"/>
        <w:rPr>
          <w:rFonts w:hint="eastAsia"/>
        </w:rPr>
      </w:pPr>
      <w:r>
        <w:t>根据《中华人民共和国刑事诉讼法》第一百八十六条的规定</w:t>
      </w:r>
      <w:r>
        <w:rPr>
          <w:rFonts w:hint="eastAsia"/>
        </w:rPr>
        <w:t>，中级人民法院一审判处死刑的案件，被判处死刑的被告人未提出上诉，共同犯罪的其他被告人提出上诉的，高级人民法院应当适用第二审程序对全案进行审查，并对涉及死刑之罪的事实和适用法律依法开庭审理，一并处理。</w:t>
      </w:r>
    </w:p>
    <w:p>
      <w:pPr>
        <w:pStyle w:val="12"/>
        <w:jc w:val="both"/>
        <w:rPr>
          <w:rFonts w:hint="eastAsia"/>
        </w:rPr>
      </w:pPr>
      <w:r>
        <w:rPr>
          <w:rFonts w:hint="eastAsia"/>
        </w:rPr>
        <w:t>根据《中华人民共和国刑事诉讼法》第二百条第一款的规定，中级人民法院一审判处死刑的案件，被判处死刑的被告人未提出上诉，仅附带民事诉讼原告人提出上诉的，高级人民法院应当适用第二审程序对附带民事诉讼依法审理，并由同一审判组织对未提出上诉的被告人的死刑判决进行复核，作出是否同意判处死刑的裁判。</w:t>
      </w:r>
    </w:p>
    <w:p>
      <w:pPr>
        <w:pStyle w:val="12"/>
        <w:rPr>
          <w:rFonts w:hint="eastAsia"/>
        </w:rPr>
      </w:pPr>
      <w:r>
        <w:rPr>
          <w:rFonts w:hint="eastAsia"/>
        </w:rP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95442"/>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195442"/>
    <w:rsid w:val="302E782D"/>
    <w:rsid w:val="325C564C"/>
    <w:rsid w:val="36AE6775"/>
    <w:rsid w:val="38787F7C"/>
    <w:rsid w:val="39191BFA"/>
    <w:rsid w:val="3D717517"/>
    <w:rsid w:val="3DD16D4F"/>
    <w:rsid w:val="3FBC61B7"/>
    <w:rsid w:val="43016DA7"/>
    <w:rsid w:val="4AEF215E"/>
    <w:rsid w:val="4DA15956"/>
    <w:rsid w:val="4E7D2A86"/>
    <w:rsid w:val="501B3EB2"/>
    <w:rsid w:val="5027117E"/>
    <w:rsid w:val="56C00D65"/>
    <w:rsid w:val="65586BE5"/>
    <w:rsid w:val="6CE718A8"/>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2017-11-01T11:11:00Z</dcterms:created>
  <dc:creator>Administrator</dc:creator>
  <cp:lastModifiedBy>Administrator</cp:lastModifiedBy>
  <dcterms:modified xsi:type="dcterms:W3CDTF">2017-11-15T17:05:19Z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