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关于对设置圈套诱骗他人参赌又向索还</w:t>
      </w:r>
    </w:p>
    <w:p>
      <w:pPr>
        <w:pStyle w:val="7"/>
        <w:rPr>
          <w:rFonts w:hint="eastAsia"/>
        </w:rPr>
      </w:pPr>
      <w:r>
        <w:t>钱财的受骗者施以暴</w:t>
      </w:r>
      <w:bookmarkStart w:id="0" w:name="_GoBack"/>
      <w:bookmarkEnd w:id="0"/>
      <w:r>
        <w:t>力或暴力威胁的</w:t>
      </w:r>
    </w:p>
    <w:p>
      <w:pPr>
        <w:pStyle w:val="7"/>
        <w:rPr>
          <w:rFonts w:hint="eastAsia"/>
        </w:rPr>
      </w:pPr>
      <w:r>
        <w:t>行为应如何定罪问题的批复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1995</w:t>
      </w:r>
      <w:r>
        <w:t>年11月6日</w:t>
      </w:r>
      <w:r>
        <w:rPr>
          <w:rFonts w:hint="eastAsia"/>
          <w:lang w:val="en-US" w:eastAsia="zh-CN"/>
        </w:rPr>
        <w:t xml:space="preserve">      </w:t>
      </w:r>
      <w:r>
        <w:t>法复〔1995〕8号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贵州省高级人民法院：</w:t>
      </w:r>
    </w:p>
    <w:p>
      <w:pPr>
        <w:pStyle w:val="12"/>
        <w:jc w:val="both"/>
        <w:rPr>
          <w:rFonts w:hint="eastAsia"/>
        </w:rPr>
      </w:pPr>
      <w:r>
        <w:t>你院《关于设置圈套诱骗他人参赌</w:t>
      </w:r>
      <w:r>
        <w:rPr>
          <w:rFonts w:hint="eastAsia"/>
        </w:rPr>
        <w:t>，</w:t>
      </w:r>
      <w:r>
        <w:t>当参赌者要求退还所输钱财时</w:t>
      </w:r>
      <w:r>
        <w:rPr>
          <w:rFonts w:hint="eastAsia"/>
        </w:rPr>
        <w:t>，</w:t>
      </w:r>
      <w:r>
        <w:t>设赌者以暴力相威胁</w:t>
      </w:r>
      <w:r>
        <w:rPr>
          <w:rFonts w:hint="eastAsia"/>
        </w:rPr>
        <w:t>，</w:t>
      </w:r>
      <w:r>
        <w:t>甚至将参赌者打伤、杀伤并将钱财带走的行为如何定性》的请示收悉。经研究</w:t>
      </w:r>
      <w:r>
        <w:rPr>
          <w:rFonts w:hint="eastAsia"/>
        </w:rPr>
        <w:t>，</w:t>
      </w:r>
      <w:r>
        <w:t>答复</w:t>
      </w:r>
      <w:r>
        <w:rPr>
          <w:rFonts w:hint="eastAsia"/>
        </w:rPr>
        <w:t>如下：</w:t>
      </w:r>
    </w:p>
    <w:p>
      <w:pPr>
        <w:pStyle w:val="12"/>
        <w:rPr>
          <w:rFonts w:hint="eastAsia"/>
        </w:rPr>
      </w:pPr>
      <w:r>
        <w:rPr>
          <w:rFonts w:hint="eastAsia"/>
        </w:rPr>
        <w:t>行为人设置圈套诱骗他人参赌获取钱财，属赌博行为，构成犯罪的，应当以赌博罪定罪处罚。参赌者识破骗局要求退还所输钱财，设赌者又使用暴力或者以暴力相威胁，拒绝退还的，应以赌博罪从重处罚；致参赌者伤害或者死亡的，应以赌博罪和故意伤害罪或者故意杀人罪，依法实行数罪并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95BCC"/>
    <w:rsid w:val="00323D76"/>
    <w:rsid w:val="02380A4E"/>
    <w:rsid w:val="02C54CFB"/>
    <w:rsid w:val="042F174E"/>
    <w:rsid w:val="0751543E"/>
    <w:rsid w:val="07AD1B73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1195BCC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2017-11-01T10:50:00Z</dcterms:created>
  <dc:creator>Administrator</dc:creator>
  <cp:lastModifiedBy>Administrator</cp:lastModifiedBy>
  <dcterms:modified xsi:type="dcterms:W3CDTF">2017-11-01T13:52:03Z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