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关于应当允许检察院派书记员随检察长或</w:t>
      </w:r>
    </w:p>
    <w:p>
      <w:pPr>
        <w:pStyle w:val="7"/>
        <w:rPr>
          <w:rFonts w:hint="eastAsia"/>
        </w:rPr>
      </w:pPr>
      <w:r>
        <w:t>检察员出庭支持公诉的通知</w:t>
      </w:r>
    </w:p>
    <w:p>
      <w:pPr>
        <w:pStyle w:val="12"/>
        <w:jc w:val="both"/>
        <w:rPr>
          <w:rFonts w:hint="eastAsia" w:ascii="宋体" w:hAnsi="宋体" w:eastAsia="宋体" w:cs="宋体"/>
        </w:rPr>
      </w:pPr>
    </w:p>
    <w:p>
      <w:pPr>
        <w:pStyle w:val="22"/>
        <w:rPr>
          <w:rFonts w:hint="eastAsia"/>
        </w:rPr>
      </w:pPr>
      <w:r>
        <w:rPr>
          <w:rFonts w:hint="eastAsia"/>
        </w:rPr>
        <w:t>1986</w:t>
      </w:r>
      <w:r>
        <w:t>年11月7日</w:t>
      </w:r>
      <w:r>
        <w:rPr>
          <w:rFonts w:hint="eastAsia"/>
          <w:lang w:val="en-US" w:eastAsia="zh-CN"/>
        </w:rPr>
        <w:t xml:space="preserve">      </w:t>
      </w:r>
      <w:r>
        <w:t>法</w:t>
      </w:r>
      <w:r>
        <w:rPr>
          <w:rFonts w:hint="eastAsia"/>
          <w:lang w:eastAsia="zh-CN"/>
        </w:rPr>
        <w:t>（</w:t>
      </w:r>
      <w:r>
        <w:t>司</w:t>
      </w:r>
      <w:r>
        <w:rPr>
          <w:rFonts w:hint="eastAsia"/>
          <w:lang w:eastAsia="zh-CN"/>
        </w:rPr>
        <w:t>）</w:t>
      </w:r>
      <w:r>
        <w:t>通〔1986〕3号</w:t>
      </w:r>
      <w:bookmarkStart w:id="0" w:name="_GoBack"/>
      <w:bookmarkEnd w:id="0"/>
    </w:p>
    <w:p>
      <w:pPr>
        <w:pStyle w:val="12"/>
        <w:jc w:val="both"/>
        <w:rPr>
          <w:rFonts w:hint="eastAsia" w:ascii="宋体" w:hAnsi="宋体" w:eastAsia="宋体" w:cs="宋体"/>
        </w:rPr>
      </w:pPr>
    </w:p>
    <w:p>
      <w:pPr>
        <w:pStyle w:val="21"/>
        <w:rPr>
          <w:rFonts w:hint="eastAsia"/>
        </w:rPr>
      </w:pPr>
      <w:r>
        <w:t>湖北省高级人民法院：</w:t>
      </w:r>
    </w:p>
    <w:p>
      <w:pPr>
        <w:pStyle w:val="12"/>
        <w:jc w:val="both"/>
        <w:rPr>
          <w:rFonts w:hint="eastAsia"/>
        </w:rPr>
      </w:pPr>
      <w:r>
        <w:t>近接最高人民检察院转来湖北省人民检察院刑事检察处和远安县人民检察院两位同志的信</w:t>
      </w:r>
      <w:r>
        <w:rPr>
          <w:rFonts w:hint="eastAsia"/>
        </w:rPr>
        <w:t>，</w:t>
      </w:r>
      <w:r>
        <w:t>反映有的法院拒绝检察院派书记员随检察长或检察员出庭办理记录工作一事。经我们研究认为</w:t>
      </w:r>
      <w:r>
        <w:rPr>
          <w:rFonts w:hint="eastAsia"/>
        </w:rPr>
        <w:t>，</w:t>
      </w:r>
      <w:r>
        <w:t>虽然刑事诉讼法、人民法院组织法和人民检察院组织法对检察院可否派书记员随检察长或检察员出庭支持公诉问题未作明</w:t>
      </w:r>
      <w:r>
        <w:rPr>
          <w:rFonts w:hint="eastAsia"/>
        </w:rPr>
        <w:t>确规定，但从审判实践来看，检察院派书记员随检察长或检察员出庭有利于工作，应当允许。</w:t>
      </w:r>
    </w:p>
    <w:p>
      <w:pPr>
        <w:pStyle w:val="12"/>
        <w:rPr>
          <w:rFonts w:hint="eastAsia"/>
        </w:rPr>
      </w:pPr>
      <w:r>
        <w:rPr>
          <w:rFonts w:hint="eastAsia"/>
        </w:rPr>
        <w:t>特此通知。</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13F6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004801"/>
    <w:rsid w:val="4AEF215E"/>
    <w:rsid w:val="4DA15956"/>
    <w:rsid w:val="4E7D2A86"/>
    <w:rsid w:val="501B3EB2"/>
    <w:rsid w:val="5027117E"/>
    <w:rsid w:val="52A13F6A"/>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2017-11-01T11:10:00Z</dcterms:created>
  <dc:creator>Administrator</dc:creator>
  <cp:lastModifiedBy>Administrator</cp:lastModifiedBy>
  <dcterms:modified xsi:type="dcterms:W3CDTF">2017-11-01T14:52:08Z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