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关于废止1993年底以前发布的</w:t>
      </w:r>
    </w:p>
    <w:p>
      <w:pPr>
        <w:pStyle w:val="7"/>
        <w:rPr>
          <w:rFonts w:hint="eastAsia"/>
        </w:rPr>
      </w:pPr>
      <w:r>
        <w:t>部分司法解释的通知</w:t>
      </w:r>
    </w:p>
    <w:p>
      <w:pPr>
        <w:pStyle w:val="12"/>
        <w:rPr>
          <w:rFonts w:hint="eastAsia" w:ascii="宋体" w:hAnsi="宋体" w:eastAsia="宋体" w:cs="宋体"/>
        </w:rPr>
      </w:pPr>
    </w:p>
    <w:p>
      <w:pPr>
        <w:pStyle w:val="22"/>
        <w:rPr>
          <w:rFonts w:hint="eastAsia"/>
        </w:rPr>
      </w:pPr>
      <w:r>
        <w:rPr>
          <w:rFonts w:hint="eastAsia"/>
        </w:rPr>
        <w:t>1994</w:t>
      </w:r>
      <w:r>
        <w:t>年7月27日</w:t>
      </w:r>
      <w:r>
        <w:rPr>
          <w:rFonts w:hint="eastAsia"/>
          <w:lang w:val="en-US" w:eastAsia="zh-CN"/>
        </w:rPr>
        <w:t xml:space="preserve">      </w:t>
      </w:r>
      <w:r>
        <w:t>法发〔1994〕16号</w:t>
      </w:r>
    </w:p>
    <w:p>
      <w:pPr>
        <w:pStyle w:val="12"/>
        <w:rPr>
          <w:rFonts w:hint="eastAsia" w:ascii="宋体" w:hAnsi="宋体" w:eastAsia="宋体" w:cs="宋体"/>
        </w:rPr>
      </w:pPr>
    </w:p>
    <w:p>
      <w:pPr>
        <w:pStyle w:val="21"/>
        <w:rPr>
          <w:rFonts w:hint="eastAsia"/>
        </w:rPr>
      </w:pPr>
      <w:r>
        <w:t>各省、自治区、直辖市高级人民法院</w:t>
      </w:r>
      <w:r>
        <w:rPr>
          <w:rFonts w:hint="eastAsia"/>
        </w:rPr>
        <w:t>，</w:t>
      </w:r>
      <w:r>
        <w:t>解放军军事法院：</w:t>
      </w:r>
    </w:p>
    <w:p>
      <w:pPr>
        <w:pStyle w:val="12"/>
        <w:rPr>
          <w:rFonts w:hint="eastAsia"/>
        </w:rPr>
      </w:pPr>
      <w:r>
        <w:t>根据任建新院长在第十六次全国法院工作会议报告中提出的“抓紧对过去的司法解释进行清理</w:t>
      </w:r>
      <w:r>
        <w:rPr>
          <w:rFonts w:hint="eastAsia"/>
        </w:rPr>
        <w:t>，</w:t>
      </w:r>
      <w:r>
        <w:t>对其中不适应加快改革开放和经济建设要求的</w:t>
      </w:r>
      <w:r>
        <w:rPr>
          <w:rFonts w:hint="eastAsia"/>
        </w:rPr>
        <w:t>，</w:t>
      </w:r>
      <w:r>
        <w:t>分别不同情况</w:t>
      </w:r>
      <w:r>
        <w:rPr>
          <w:rFonts w:hint="eastAsia"/>
        </w:rPr>
        <w:t>，</w:t>
      </w:r>
      <w:r>
        <w:t>进行修改、补充或者废止”的要求</w:t>
      </w:r>
      <w:r>
        <w:rPr>
          <w:rFonts w:hint="eastAsia"/>
        </w:rPr>
        <w:t>，</w:t>
      </w:r>
      <w:r>
        <w:t>我院自1993年起</w:t>
      </w:r>
      <w:r>
        <w:rPr>
          <w:rFonts w:hint="eastAsia"/>
        </w:rPr>
        <w:t>，</w:t>
      </w:r>
      <w:r>
        <w:t>本着由近及远、</w:t>
      </w:r>
      <w:r>
        <w:rPr>
          <w:rFonts w:hint="eastAsia"/>
        </w:rPr>
        <w:t>分期分批、抓紧进行的原则，对</w:t>
      </w:r>
      <w:r>
        <w:t>1979年至1993年间发布的司法解释进行了全面清理。现将经我院审判委员会讨论通过的第一批予以废止的司法解释目录印发给你们。这批予以废止的司法解释共11件</w:t>
      </w:r>
      <w:r>
        <w:rPr>
          <w:rFonts w:hint="eastAsia"/>
        </w:rPr>
        <w:t>，</w:t>
      </w:r>
      <w:r>
        <w:t>其中刑事审判方面2件</w:t>
      </w:r>
      <w:r>
        <w:rPr>
          <w:rFonts w:hint="eastAsia"/>
        </w:rPr>
        <w:t>，</w:t>
      </w:r>
      <w:r>
        <w:t>经济审判方面2件</w:t>
      </w:r>
      <w:r>
        <w:rPr>
          <w:rFonts w:hint="eastAsia"/>
        </w:rPr>
        <w:t>，</w:t>
      </w:r>
      <w:r>
        <w:t>行政审判方面4件</w:t>
      </w:r>
      <w:r>
        <w:rPr>
          <w:rFonts w:hint="eastAsia"/>
        </w:rPr>
        <w:t>，</w:t>
      </w:r>
      <w:r>
        <w:t>海事审判方面3件。予以废止的这些司法解释从即日起不再适用</w:t>
      </w:r>
      <w:r>
        <w:rPr>
          <w:rFonts w:hint="eastAsia"/>
          <w:lang w:eastAsia="zh-CN"/>
        </w:rPr>
        <w:t>（</w:t>
      </w:r>
      <w:r>
        <w:t>有的早已自行失效</w:t>
      </w:r>
      <w:r>
        <w:rPr>
          <w:rFonts w:hint="eastAsia"/>
          <w:lang w:eastAsia="zh-CN"/>
        </w:rPr>
        <w:t>）</w:t>
      </w:r>
      <w:r>
        <w:t>。但过去适用上述司法解释对有关案件作出的判决、裁定仍然有效。清理司法解释工作尚在进行中</w:t>
      </w:r>
      <w:r>
        <w:rPr>
          <w:rFonts w:hint="eastAsia"/>
        </w:rPr>
        <w:t>，</w:t>
      </w:r>
      <w:r>
        <w:t>需要废止的司法解释</w:t>
      </w:r>
      <w:r>
        <w:rPr>
          <w:rFonts w:hint="eastAsia"/>
        </w:rPr>
        <w:t>，</w:t>
      </w:r>
      <w:r>
        <w:t>以后还将陆续分批通知你们。最高人民法院与有关部门联合发布的司法解释性文件需要废止的</w:t>
      </w:r>
      <w:r>
        <w:rPr>
          <w:rFonts w:hint="eastAsia"/>
        </w:rPr>
        <w:t>，我院将与有关部门联合发文予以废止。有些司法解释只有部分内容不适应当前审判实践需要的，我院将在全面清理的基础上，组织有关部门研究修改，各地有什么意见请及时报我院。</w:t>
      </w:r>
    </w:p>
    <w:p>
      <w:pPr>
        <w:pStyle w:val="12"/>
        <w:rPr>
          <w:rFonts w:hint="eastAsia"/>
        </w:rPr>
      </w:pPr>
      <w:r>
        <w:rPr>
          <w:rFonts w:hint="eastAsia"/>
        </w:rPr>
        <w:t>附：最高人民法院予以废止的</w:t>
      </w:r>
      <w:r>
        <w:t>1993年底以前发布的司法解释目录</w:t>
      </w:r>
      <w:r>
        <w:rPr>
          <w:rFonts w:hint="eastAsia"/>
          <w:lang w:eastAsia="zh-CN"/>
        </w:rPr>
        <w:t>（</w:t>
      </w:r>
      <w:r>
        <w:t>第一批</w:t>
      </w:r>
      <w:r>
        <w:rPr>
          <w:rFonts w:hint="eastAsia"/>
          <w:lang w:eastAsia="zh-CN"/>
        </w:rPr>
        <w:t>）</w:t>
      </w:r>
    </w:p>
    <w:p>
      <w:pPr>
        <w:pStyle w:val="12"/>
        <w:rPr>
          <w:rFonts w:hint="eastAsia" w:ascii="宋体" w:hAnsi="宋体" w:eastAsia="宋体" w:cs="宋体"/>
        </w:rPr>
      </w:pPr>
    </w:p>
    <w:p>
      <w:pPr>
        <w:pStyle w:val="11"/>
        <w:rPr>
          <w:rFonts w:hint="eastAsia"/>
        </w:rPr>
      </w:pPr>
      <w:r>
        <w:t>附：</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pPr>
      <w:r>
        <w:t>予以废止的1993年底以前发布的</w:t>
      </w:r>
    </w:p>
    <w:p>
      <w:pPr>
        <w:pStyle w:val="7"/>
        <w:rPr>
          <w:rFonts w:hint="eastAsia"/>
        </w:rPr>
      </w:pPr>
      <w:bookmarkStart w:id="0" w:name="_GoBack"/>
      <w:bookmarkEnd w:id="0"/>
      <w:r>
        <w:t>司法解释目录</w:t>
      </w:r>
      <w:r>
        <w:rPr>
          <w:rFonts w:hint="eastAsia"/>
          <w:lang w:eastAsia="zh-CN"/>
        </w:rPr>
        <w:t>（</w:t>
      </w:r>
      <w:r>
        <w:t>第一批</w:t>
      </w:r>
      <w:r>
        <w:rPr>
          <w:rFonts w:hint="eastAsia"/>
          <w:lang w:eastAsia="zh-CN"/>
        </w:rPr>
        <w:t>）</w:t>
      </w:r>
    </w:p>
    <w:p>
      <w:pPr>
        <w:pStyle w:val="12"/>
        <w:rPr>
          <w:rFonts w:hint="eastAsia" w:ascii="宋体" w:hAnsi="宋体" w:eastAsia="宋体" w:cs="宋体"/>
        </w:rPr>
      </w:pPr>
    </w:p>
    <w:p>
      <w:pPr>
        <w:pStyle w:val="16"/>
      </w:pPr>
      <w:r>
        <w:rPr>
          <w:rFonts w:hint="eastAsia"/>
          <w:lang w:eastAsia="zh-CN"/>
        </w:rPr>
        <w:t>（</w:t>
      </w:r>
      <w:r>
        <w:t>最高人民法院审判委员会第667次会议讨论通过</w:t>
      </w:r>
      <w:r>
        <w:rPr>
          <w:rFonts w:hint="eastAsia"/>
          <w:lang w:eastAsia="zh-CN"/>
        </w:rPr>
        <w:t>）</w:t>
      </w:r>
    </w:p>
    <w:p>
      <w:pPr>
        <w:pStyle w:val="12"/>
        <w:rPr>
          <w:rFonts w:hint="eastAsia" w:ascii="宋体" w:hAnsi="宋体" w:eastAsia="宋体" w:cs="宋体"/>
        </w:rPr>
      </w:pPr>
    </w:p>
    <w:tbl>
      <w:tblPr>
        <w:tblStyle w:val="5"/>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1565"/>
        <w:gridCol w:w="1904"/>
        <w:gridCol w:w="1904"/>
        <w:gridCol w:w="1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66" w:type="dxa"/>
            <w:shd w:val="clear" w:color="auto" w:fill="auto"/>
            <w:vAlign w:val="center"/>
          </w:tcPr>
          <w:p>
            <w:pPr>
              <w:pStyle w:val="24"/>
              <w:rPr>
                <w:rFonts w:hint="eastAsia"/>
              </w:rPr>
            </w:pPr>
            <w:r>
              <w:t>序号</w:t>
            </w:r>
          </w:p>
        </w:tc>
        <w:tc>
          <w:tcPr>
            <w:tcW w:w="1565" w:type="dxa"/>
            <w:shd w:val="clear" w:color="auto" w:fill="auto"/>
            <w:vAlign w:val="center"/>
          </w:tcPr>
          <w:p>
            <w:pPr>
              <w:pStyle w:val="24"/>
              <w:rPr>
                <w:rFonts w:hint="eastAsia"/>
              </w:rPr>
            </w:pPr>
            <w:r>
              <w:t>分类</w:t>
            </w:r>
          </w:p>
        </w:tc>
        <w:tc>
          <w:tcPr>
            <w:tcW w:w="1904" w:type="dxa"/>
            <w:shd w:val="clear" w:color="auto" w:fill="auto"/>
            <w:vAlign w:val="center"/>
          </w:tcPr>
          <w:p>
            <w:pPr>
              <w:pStyle w:val="24"/>
            </w:pPr>
            <w:r>
              <w:t>司法解释名称</w:t>
            </w:r>
          </w:p>
        </w:tc>
        <w:tc>
          <w:tcPr>
            <w:tcW w:w="1904" w:type="dxa"/>
            <w:shd w:val="clear" w:color="auto" w:fill="auto"/>
            <w:vAlign w:val="center"/>
          </w:tcPr>
          <w:p>
            <w:pPr>
              <w:pStyle w:val="24"/>
            </w:pPr>
            <w:r>
              <w:t>发文日期、文号</w:t>
            </w:r>
          </w:p>
        </w:tc>
        <w:tc>
          <w:tcPr>
            <w:tcW w:w="1905" w:type="dxa"/>
            <w:shd w:val="clear" w:color="auto" w:fill="auto"/>
            <w:vAlign w:val="center"/>
          </w:tcPr>
          <w:p>
            <w:pPr>
              <w:pStyle w:val="24"/>
            </w:pPr>
            <w:r>
              <w:t>废止理由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66" w:type="dxa"/>
            <w:shd w:val="clear" w:color="auto" w:fill="auto"/>
            <w:vAlign w:val="center"/>
          </w:tcPr>
          <w:p>
            <w:pPr>
              <w:pStyle w:val="8"/>
            </w:pPr>
            <w:r>
              <w:t>1</w:t>
            </w:r>
          </w:p>
        </w:tc>
        <w:tc>
          <w:tcPr>
            <w:tcW w:w="1565" w:type="dxa"/>
            <w:shd w:val="clear" w:color="auto" w:fill="auto"/>
            <w:vAlign w:val="center"/>
          </w:tcPr>
          <w:p>
            <w:pPr>
              <w:pStyle w:val="8"/>
              <w:rPr>
                <w:rFonts w:hint="eastAsia"/>
              </w:rPr>
            </w:pPr>
            <w:r>
              <w:t>刑事</w:t>
            </w:r>
          </w:p>
        </w:tc>
        <w:tc>
          <w:tcPr>
            <w:tcW w:w="1904" w:type="dxa"/>
            <w:shd w:val="clear" w:color="auto" w:fill="auto"/>
            <w:vAlign w:val="center"/>
          </w:tcPr>
          <w:p>
            <w:pPr>
              <w:pStyle w:val="15"/>
            </w:pPr>
            <w:r>
              <w:t>最高人民法院关于办理共同盗窃犯罪案件如何适用法律问题的意见</w:t>
            </w:r>
          </w:p>
        </w:tc>
        <w:tc>
          <w:tcPr>
            <w:tcW w:w="1904" w:type="dxa"/>
            <w:shd w:val="clear" w:color="auto" w:fill="auto"/>
            <w:vAlign w:val="center"/>
          </w:tcPr>
          <w:p>
            <w:pPr>
              <w:pStyle w:val="15"/>
            </w:pPr>
            <w:r>
              <w:t>1991年4月12日法</w:t>
            </w:r>
            <w:r>
              <w:rPr>
                <w:rFonts w:hint="eastAsia"/>
                <w:lang w:eastAsia="zh-CN"/>
              </w:rPr>
              <w:t>（</w:t>
            </w:r>
            <w:r>
              <w:t>研</w:t>
            </w:r>
            <w:r>
              <w:rPr>
                <w:rFonts w:hint="eastAsia"/>
                <w:lang w:eastAsia="zh-CN"/>
              </w:rPr>
              <w:t>）</w:t>
            </w:r>
            <w:r>
              <w:t>发〔1991〕11号</w:t>
            </w:r>
          </w:p>
        </w:tc>
        <w:tc>
          <w:tcPr>
            <w:tcW w:w="1905" w:type="dxa"/>
            <w:shd w:val="clear" w:color="auto" w:fill="auto"/>
            <w:vAlign w:val="center"/>
          </w:tcPr>
          <w:p>
            <w:pPr>
              <w:pStyle w:val="15"/>
            </w:pPr>
            <w:r>
              <w:t>已被1992年12月11日最高人民法院最高人民检察院发布的</w:t>
            </w:r>
            <w:r>
              <w:rPr>
                <w:rFonts w:hint="eastAsia"/>
              </w:rPr>
              <w:t>《关于办理盗窃案件具体应用法律的若干问题的解释》代替。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66" w:type="dxa"/>
            <w:shd w:val="clear" w:color="auto" w:fill="auto"/>
            <w:vAlign w:val="center"/>
          </w:tcPr>
          <w:p>
            <w:pPr>
              <w:pStyle w:val="8"/>
            </w:pPr>
            <w:r>
              <w:t>2</w:t>
            </w:r>
          </w:p>
        </w:tc>
        <w:tc>
          <w:tcPr>
            <w:tcW w:w="1565" w:type="dxa"/>
            <w:shd w:val="clear" w:color="auto" w:fill="auto"/>
            <w:vAlign w:val="center"/>
          </w:tcPr>
          <w:p>
            <w:pPr>
              <w:pStyle w:val="8"/>
            </w:pPr>
          </w:p>
        </w:tc>
        <w:tc>
          <w:tcPr>
            <w:tcW w:w="1904" w:type="dxa"/>
            <w:shd w:val="clear" w:color="auto" w:fill="auto"/>
            <w:vAlign w:val="center"/>
          </w:tcPr>
          <w:p>
            <w:pPr>
              <w:pStyle w:val="15"/>
            </w:pPr>
            <w:r>
              <w:t>最高人民法院关于严厉打击偷渡犯罪活动的通知</w:t>
            </w:r>
          </w:p>
        </w:tc>
        <w:tc>
          <w:tcPr>
            <w:tcW w:w="1904" w:type="dxa"/>
            <w:shd w:val="clear" w:color="auto" w:fill="auto"/>
            <w:vAlign w:val="center"/>
          </w:tcPr>
          <w:p>
            <w:pPr>
              <w:pStyle w:val="15"/>
            </w:pPr>
            <w:r>
              <w:t>1993年9月24日法发〔1993〕24号</w:t>
            </w:r>
          </w:p>
        </w:tc>
        <w:tc>
          <w:tcPr>
            <w:tcW w:w="1905" w:type="dxa"/>
            <w:shd w:val="clear" w:color="auto" w:fill="auto"/>
            <w:vAlign w:val="center"/>
          </w:tcPr>
          <w:p>
            <w:pPr>
              <w:pStyle w:val="15"/>
            </w:pPr>
            <w:r>
              <w:t>1994年3月5日全国人民代表大会常务委员会已经通过并公布了《关于严惩组织运送他人偷越国</w:t>
            </w:r>
            <w:r>
              <w:rPr>
                <w:rFonts w:hint="eastAsia"/>
                <w:lang w:eastAsia="zh-CN"/>
              </w:rPr>
              <w:t>（</w:t>
            </w:r>
            <w:r>
              <w:t>边</w:t>
            </w:r>
            <w:r>
              <w:rPr>
                <w:rFonts w:hint="eastAsia"/>
                <w:lang w:eastAsia="zh-CN"/>
              </w:rPr>
              <w:t>）</w:t>
            </w:r>
            <w:r>
              <w:t>境犯罪的补充规定》</w:t>
            </w:r>
            <w:r>
              <w:rPr>
                <w:rFonts w:hint="eastAsia"/>
              </w:rPr>
              <w:t>，</w:t>
            </w:r>
            <w:r>
              <w:t>原依据刑法有关规定作出的上述司法解释不再适用。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66" w:type="dxa"/>
            <w:shd w:val="clear" w:color="auto" w:fill="auto"/>
            <w:vAlign w:val="center"/>
          </w:tcPr>
          <w:p>
            <w:pPr>
              <w:pStyle w:val="8"/>
            </w:pPr>
            <w:r>
              <w:t>3</w:t>
            </w:r>
          </w:p>
        </w:tc>
        <w:tc>
          <w:tcPr>
            <w:tcW w:w="1565" w:type="dxa"/>
            <w:shd w:val="clear" w:color="auto" w:fill="auto"/>
            <w:vAlign w:val="center"/>
          </w:tcPr>
          <w:p>
            <w:pPr>
              <w:pStyle w:val="8"/>
              <w:rPr>
                <w:rFonts w:hint="eastAsia"/>
              </w:rPr>
            </w:pPr>
            <w:r>
              <w:t>经济</w:t>
            </w:r>
          </w:p>
        </w:tc>
        <w:tc>
          <w:tcPr>
            <w:tcW w:w="1904" w:type="dxa"/>
            <w:shd w:val="clear" w:color="auto" w:fill="auto"/>
            <w:vAlign w:val="center"/>
          </w:tcPr>
          <w:p>
            <w:pPr>
              <w:pStyle w:val="15"/>
            </w:pPr>
            <w:r>
              <w:t>最高人民法院关于因口头协议纠纷提起的诉讼管辖问题的批复</w:t>
            </w:r>
          </w:p>
        </w:tc>
        <w:tc>
          <w:tcPr>
            <w:tcW w:w="1904" w:type="dxa"/>
            <w:shd w:val="clear" w:color="auto" w:fill="auto"/>
            <w:vAlign w:val="center"/>
          </w:tcPr>
          <w:p>
            <w:pPr>
              <w:pStyle w:val="15"/>
            </w:pPr>
            <w:r>
              <w:t>1990年3月16日</w:t>
            </w:r>
          </w:p>
        </w:tc>
        <w:tc>
          <w:tcPr>
            <w:tcW w:w="1905" w:type="dxa"/>
            <w:shd w:val="clear" w:color="auto" w:fill="auto"/>
            <w:vAlign w:val="center"/>
          </w:tcPr>
          <w:p>
            <w:pPr>
              <w:pStyle w:val="15"/>
            </w:pPr>
            <w:r>
              <w:t>1991年4月9日全国人民代表大会通过并公布了《</w:t>
            </w:r>
            <w:r>
              <w:rPr>
                <w:rFonts w:hint="eastAsia"/>
              </w:rPr>
              <w:t>中华人民共和国民事诉讼法》，上述批复有关内容与之抵触或者重复，不再适用。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66" w:type="dxa"/>
            <w:shd w:val="clear" w:color="auto" w:fill="auto"/>
            <w:vAlign w:val="center"/>
          </w:tcPr>
          <w:p>
            <w:pPr>
              <w:pStyle w:val="8"/>
            </w:pPr>
            <w:r>
              <w:t>4</w:t>
            </w:r>
          </w:p>
        </w:tc>
        <w:tc>
          <w:tcPr>
            <w:tcW w:w="1565" w:type="dxa"/>
            <w:shd w:val="clear" w:color="auto" w:fill="auto"/>
            <w:vAlign w:val="center"/>
          </w:tcPr>
          <w:p>
            <w:pPr>
              <w:pStyle w:val="8"/>
            </w:pPr>
          </w:p>
        </w:tc>
        <w:tc>
          <w:tcPr>
            <w:tcW w:w="1904" w:type="dxa"/>
            <w:shd w:val="clear" w:color="auto" w:fill="auto"/>
            <w:vAlign w:val="center"/>
          </w:tcPr>
          <w:p>
            <w:pPr>
              <w:pStyle w:val="15"/>
            </w:pPr>
            <w:r>
              <w:t>最高人民法院关于工商行政管理机关对无效经济合同引起的财产争议处理后当事人向人民法院起诉是否受理的批复</w:t>
            </w:r>
          </w:p>
        </w:tc>
        <w:tc>
          <w:tcPr>
            <w:tcW w:w="1904" w:type="dxa"/>
            <w:shd w:val="clear" w:color="auto" w:fill="auto"/>
            <w:vAlign w:val="center"/>
          </w:tcPr>
          <w:p>
            <w:pPr>
              <w:pStyle w:val="15"/>
            </w:pPr>
            <w:r>
              <w:t>1990年11月3日法</w:t>
            </w:r>
            <w:r>
              <w:rPr>
                <w:rFonts w:hint="eastAsia"/>
                <w:lang w:eastAsia="zh-CN"/>
              </w:rPr>
              <w:t>（</w:t>
            </w:r>
            <w:r>
              <w:t>经</w:t>
            </w:r>
            <w:r>
              <w:rPr>
                <w:rFonts w:hint="eastAsia"/>
                <w:lang w:eastAsia="zh-CN"/>
              </w:rPr>
              <w:t>）</w:t>
            </w:r>
            <w:r>
              <w:t>复〔1990〕16号</w:t>
            </w:r>
          </w:p>
        </w:tc>
        <w:tc>
          <w:tcPr>
            <w:tcW w:w="1905" w:type="dxa"/>
            <w:shd w:val="clear" w:color="auto" w:fill="auto"/>
            <w:vAlign w:val="center"/>
          </w:tcPr>
          <w:p>
            <w:pPr>
              <w:pStyle w:val="15"/>
            </w:pPr>
            <w:r>
              <w:t>已被1992年4月1日最高人民法院发布的《关于不服工商行政管理机关的确认经济合同无效及财产损失的处理决定的案件应属行政案件的复函》代替。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66" w:type="dxa"/>
            <w:shd w:val="clear" w:color="auto" w:fill="auto"/>
            <w:vAlign w:val="center"/>
          </w:tcPr>
          <w:p>
            <w:pPr>
              <w:pStyle w:val="8"/>
            </w:pPr>
            <w:r>
              <w:t>5</w:t>
            </w:r>
          </w:p>
        </w:tc>
        <w:tc>
          <w:tcPr>
            <w:tcW w:w="1565" w:type="dxa"/>
            <w:shd w:val="clear" w:color="auto" w:fill="auto"/>
            <w:vAlign w:val="center"/>
          </w:tcPr>
          <w:p>
            <w:pPr>
              <w:pStyle w:val="8"/>
              <w:rPr>
                <w:rFonts w:hint="eastAsia"/>
              </w:rPr>
            </w:pPr>
            <w:r>
              <w:t>行政</w:t>
            </w:r>
          </w:p>
        </w:tc>
        <w:tc>
          <w:tcPr>
            <w:tcW w:w="1904" w:type="dxa"/>
            <w:shd w:val="clear" w:color="auto" w:fill="auto"/>
            <w:vAlign w:val="center"/>
          </w:tcPr>
          <w:p>
            <w:pPr>
              <w:pStyle w:val="15"/>
            </w:pPr>
            <w:r>
              <w:t>人民法院审理治安行政案件具体应用法律的若干问题的暂行规定</w:t>
            </w:r>
          </w:p>
        </w:tc>
        <w:tc>
          <w:tcPr>
            <w:tcW w:w="1904" w:type="dxa"/>
            <w:shd w:val="clear" w:color="auto" w:fill="auto"/>
            <w:vAlign w:val="center"/>
          </w:tcPr>
          <w:p>
            <w:pPr>
              <w:pStyle w:val="15"/>
            </w:pPr>
            <w:r>
              <w:t>1986</w:t>
            </w:r>
            <w:r>
              <w:rPr>
                <w:rFonts w:hint="eastAsia"/>
              </w:rPr>
              <w:t>年</w:t>
            </w:r>
            <w:r>
              <w:t>10月24日法</w:t>
            </w:r>
            <w:r>
              <w:rPr>
                <w:rFonts w:hint="eastAsia"/>
                <w:lang w:eastAsia="zh-CN"/>
              </w:rPr>
              <w:t>（</w:t>
            </w:r>
            <w:r>
              <w:t>研</w:t>
            </w:r>
            <w:r>
              <w:rPr>
                <w:rFonts w:hint="eastAsia"/>
                <w:lang w:eastAsia="zh-CN"/>
              </w:rPr>
              <w:t>）</w:t>
            </w:r>
            <w:r>
              <w:t>发〔1986〕31号</w:t>
            </w:r>
          </w:p>
        </w:tc>
        <w:tc>
          <w:tcPr>
            <w:tcW w:w="1905" w:type="dxa"/>
            <w:shd w:val="clear" w:color="auto" w:fill="auto"/>
            <w:vAlign w:val="center"/>
          </w:tcPr>
          <w:p>
            <w:pPr>
              <w:pStyle w:val="15"/>
            </w:pPr>
            <w:r>
              <w:t>1989年4月4日全国人民代表大会已经通过并公布了《中华人民共和国行政诉讼法》</w:t>
            </w:r>
            <w:r>
              <w:rPr>
                <w:rFonts w:hint="eastAsia"/>
              </w:rPr>
              <w:t>，</w:t>
            </w:r>
            <w:r>
              <w:t>上述司法解释与之抵触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66" w:type="dxa"/>
            <w:shd w:val="clear" w:color="auto" w:fill="auto"/>
            <w:vAlign w:val="center"/>
          </w:tcPr>
          <w:p>
            <w:pPr>
              <w:pStyle w:val="8"/>
            </w:pPr>
            <w:r>
              <w:t>6</w:t>
            </w:r>
          </w:p>
        </w:tc>
        <w:tc>
          <w:tcPr>
            <w:tcW w:w="1565" w:type="dxa"/>
            <w:shd w:val="clear" w:color="auto" w:fill="auto"/>
            <w:vAlign w:val="center"/>
          </w:tcPr>
          <w:p>
            <w:pPr>
              <w:pStyle w:val="8"/>
            </w:pPr>
          </w:p>
        </w:tc>
        <w:tc>
          <w:tcPr>
            <w:tcW w:w="1904" w:type="dxa"/>
            <w:shd w:val="clear" w:color="auto" w:fill="auto"/>
            <w:vAlign w:val="center"/>
          </w:tcPr>
          <w:p>
            <w:pPr>
              <w:pStyle w:val="15"/>
            </w:pPr>
            <w:r>
              <w:t>最高人民法院关于如何适用土地管理法第十三条和森林法第十四条的批复</w:t>
            </w:r>
          </w:p>
        </w:tc>
        <w:tc>
          <w:tcPr>
            <w:tcW w:w="1904" w:type="dxa"/>
            <w:shd w:val="clear" w:color="auto" w:fill="auto"/>
            <w:vAlign w:val="center"/>
          </w:tcPr>
          <w:p>
            <w:pPr>
              <w:pStyle w:val="15"/>
            </w:pPr>
            <w:r>
              <w:t>1987年7月31日法</w:t>
            </w:r>
            <w:r>
              <w:rPr>
                <w:rFonts w:hint="eastAsia"/>
                <w:lang w:eastAsia="zh-CN"/>
              </w:rPr>
              <w:t>（</w:t>
            </w:r>
            <w:r>
              <w:t>经</w:t>
            </w:r>
            <w:r>
              <w:rPr>
                <w:rFonts w:hint="eastAsia"/>
                <w:lang w:eastAsia="zh-CN"/>
              </w:rPr>
              <w:t>）</w:t>
            </w:r>
            <w:r>
              <w:t>复字〔1987〕28号</w:t>
            </w:r>
          </w:p>
        </w:tc>
        <w:tc>
          <w:tcPr>
            <w:tcW w:w="1905" w:type="dxa"/>
            <w:shd w:val="clear" w:color="auto" w:fill="auto"/>
            <w:vAlign w:val="center"/>
          </w:tcPr>
          <w:p>
            <w:pPr>
              <w:pStyle w:val="15"/>
            </w:pPr>
            <w:r>
              <w:t>1989年4月4日全国人民代表大会通过并公布了《中华人民共和国行政诉讼法》</w:t>
            </w:r>
            <w:r>
              <w:rPr>
                <w:rFonts w:hint="eastAsia"/>
              </w:rPr>
              <w:t>，</w:t>
            </w:r>
            <w:r>
              <w:t>上述批复与之抵触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66" w:type="dxa"/>
            <w:shd w:val="clear" w:color="auto" w:fill="auto"/>
            <w:vAlign w:val="center"/>
          </w:tcPr>
          <w:p>
            <w:pPr>
              <w:pStyle w:val="8"/>
            </w:pPr>
            <w:r>
              <w:t>7</w:t>
            </w:r>
          </w:p>
        </w:tc>
        <w:tc>
          <w:tcPr>
            <w:tcW w:w="1565" w:type="dxa"/>
            <w:shd w:val="clear" w:color="auto" w:fill="auto"/>
            <w:vAlign w:val="center"/>
          </w:tcPr>
          <w:p>
            <w:pPr>
              <w:pStyle w:val="8"/>
            </w:pPr>
          </w:p>
        </w:tc>
        <w:tc>
          <w:tcPr>
            <w:tcW w:w="1904" w:type="dxa"/>
            <w:shd w:val="clear" w:color="auto" w:fill="auto"/>
            <w:vAlign w:val="center"/>
          </w:tcPr>
          <w:p>
            <w:pPr>
              <w:pStyle w:val="15"/>
            </w:pPr>
            <w:r>
              <w:t>最高人民法院关于铁路运输法院是否受理治安行政案件的批复</w:t>
            </w:r>
          </w:p>
        </w:tc>
        <w:tc>
          <w:tcPr>
            <w:tcW w:w="1904" w:type="dxa"/>
            <w:shd w:val="clear" w:color="auto" w:fill="auto"/>
            <w:vAlign w:val="center"/>
          </w:tcPr>
          <w:p>
            <w:pPr>
              <w:pStyle w:val="15"/>
            </w:pPr>
            <w:r>
              <w:t>1987年9月11日法</w:t>
            </w:r>
            <w:r>
              <w:rPr>
                <w:rFonts w:hint="eastAsia"/>
                <w:lang w:eastAsia="zh-CN"/>
              </w:rPr>
              <w:t>（</w:t>
            </w:r>
            <w:r>
              <w:t>研</w:t>
            </w:r>
            <w:r>
              <w:rPr>
                <w:rFonts w:hint="eastAsia"/>
                <w:lang w:eastAsia="zh-CN"/>
              </w:rPr>
              <w:t>）</w:t>
            </w:r>
            <w:r>
              <w:t>复〔1987〕34号</w:t>
            </w:r>
          </w:p>
        </w:tc>
        <w:tc>
          <w:tcPr>
            <w:tcW w:w="1905" w:type="dxa"/>
            <w:shd w:val="clear" w:color="auto" w:fill="auto"/>
            <w:vAlign w:val="center"/>
          </w:tcPr>
          <w:p>
            <w:pPr>
              <w:pStyle w:val="15"/>
            </w:pPr>
            <w:r>
              <w:t>1989年4月4日全国人民代表大会已经通过并公布了《中华人民共和国行政诉讼法》</w:t>
            </w:r>
            <w:r>
              <w:rPr>
                <w:rFonts w:hint="eastAsia"/>
              </w:rPr>
              <w:t>，</w:t>
            </w:r>
            <w:r>
              <w:t>上述批复与之抵触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66" w:type="dxa"/>
            <w:shd w:val="clear" w:color="auto" w:fill="auto"/>
            <w:vAlign w:val="center"/>
          </w:tcPr>
          <w:p>
            <w:pPr>
              <w:pStyle w:val="8"/>
            </w:pPr>
            <w:r>
              <w:t>8</w:t>
            </w:r>
          </w:p>
        </w:tc>
        <w:tc>
          <w:tcPr>
            <w:tcW w:w="1565" w:type="dxa"/>
            <w:shd w:val="clear" w:color="auto" w:fill="auto"/>
            <w:vAlign w:val="center"/>
          </w:tcPr>
          <w:p>
            <w:pPr>
              <w:pStyle w:val="8"/>
            </w:pPr>
          </w:p>
        </w:tc>
        <w:tc>
          <w:tcPr>
            <w:tcW w:w="1904" w:type="dxa"/>
            <w:shd w:val="clear" w:color="auto" w:fill="auto"/>
            <w:vAlign w:val="center"/>
          </w:tcPr>
          <w:p>
            <w:pPr>
              <w:pStyle w:val="15"/>
            </w:pPr>
            <w:r>
              <w:t>最高人民法院关于《人民法院审理治安行政案件具体应用法律的若干问题的暂行规定》是否适用于审理其他行政案件的批复</w:t>
            </w:r>
          </w:p>
        </w:tc>
        <w:tc>
          <w:tcPr>
            <w:tcW w:w="1904" w:type="dxa"/>
            <w:shd w:val="clear" w:color="auto" w:fill="auto"/>
            <w:vAlign w:val="center"/>
          </w:tcPr>
          <w:p>
            <w:pPr>
              <w:pStyle w:val="15"/>
            </w:pPr>
            <w:r>
              <w:t>1988年1月13日法</w:t>
            </w:r>
            <w:r>
              <w:rPr>
                <w:rFonts w:hint="eastAsia"/>
                <w:lang w:eastAsia="zh-CN"/>
              </w:rPr>
              <w:t>（</w:t>
            </w:r>
            <w:r>
              <w:t>研</w:t>
            </w:r>
            <w:r>
              <w:rPr>
                <w:rFonts w:hint="eastAsia"/>
                <w:lang w:eastAsia="zh-CN"/>
              </w:rPr>
              <w:t>）</w:t>
            </w:r>
            <w:r>
              <w:t>复〔1988〕9号</w:t>
            </w:r>
          </w:p>
        </w:tc>
        <w:tc>
          <w:tcPr>
            <w:tcW w:w="1905" w:type="dxa"/>
            <w:shd w:val="clear" w:color="auto" w:fill="auto"/>
            <w:vAlign w:val="center"/>
          </w:tcPr>
          <w:p>
            <w:pPr>
              <w:pStyle w:val="15"/>
            </w:pPr>
            <w:r>
              <w:t>1989年4月4日全国人民代表大会已经通过并公布了《中华人民共和国行政诉讼法》</w:t>
            </w:r>
            <w:r>
              <w:rPr>
                <w:rFonts w:hint="eastAsia"/>
              </w:rPr>
              <w:t>，</w:t>
            </w:r>
            <w:r>
              <w:t>上述批复与之抵触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66" w:type="dxa"/>
            <w:shd w:val="clear" w:color="auto" w:fill="auto"/>
            <w:vAlign w:val="center"/>
          </w:tcPr>
          <w:p>
            <w:pPr>
              <w:pStyle w:val="8"/>
            </w:pPr>
            <w:r>
              <w:t>9</w:t>
            </w:r>
          </w:p>
        </w:tc>
        <w:tc>
          <w:tcPr>
            <w:tcW w:w="1565" w:type="dxa"/>
            <w:shd w:val="clear" w:color="auto" w:fill="auto"/>
            <w:vAlign w:val="center"/>
          </w:tcPr>
          <w:p>
            <w:pPr>
              <w:pStyle w:val="8"/>
              <w:rPr>
                <w:rFonts w:hint="eastAsia"/>
              </w:rPr>
            </w:pPr>
            <w:r>
              <w:t>海事</w:t>
            </w:r>
          </w:p>
        </w:tc>
        <w:tc>
          <w:tcPr>
            <w:tcW w:w="1904" w:type="dxa"/>
            <w:shd w:val="clear" w:color="auto" w:fill="auto"/>
            <w:vAlign w:val="center"/>
          </w:tcPr>
          <w:p>
            <w:pPr>
              <w:pStyle w:val="15"/>
            </w:pPr>
            <w:r>
              <w:t>最高人民法院在扣船规定出台前关于扣船程序</w:t>
            </w:r>
            <w:r>
              <w:rPr>
                <w:rFonts w:hint="eastAsia"/>
              </w:rPr>
              <w:t>的批复</w:t>
            </w:r>
          </w:p>
        </w:tc>
        <w:tc>
          <w:tcPr>
            <w:tcW w:w="1904" w:type="dxa"/>
            <w:shd w:val="clear" w:color="auto" w:fill="auto"/>
            <w:vAlign w:val="center"/>
          </w:tcPr>
          <w:p>
            <w:pPr>
              <w:pStyle w:val="15"/>
            </w:pPr>
            <w:r>
              <w:t>1981年10月24日〔81〕法</w:t>
            </w:r>
            <w:r>
              <w:rPr>
                <w:rFonts w:hint="eastAsia"/>
                <w:lang w:eastAsia="zh-CN"/>
              </w:rPr>
              <w:t>（</w:t>
            </w:r>
            <w:r>
              <w:t>交</w:t>
            </w:r>
            <w:r>
              <w:rPr>
                <w:rFonts w:hint="eastAsia"/>
                <w:lang w:eastAsia="zh-CN"/>
              </w:rPr>
              <w:t>）</w:t>
            </w:r>
            <w:r>
              <w:t>字第3号</w:t>
            </w:r>
          </w:p>
        </w:tc>
        <w:tc>
          <w:tcPr>
            <w:tcW w:w="1905" w:type="dxa"/>
            <w:shd w:val="clear" w:color="auto" w:fill="auto"/>
            <w:vAlign w:val="center"/>
          </w:tcPr>
          <w:p>
            <w:pPr>
              <w:pStyle w:val="15"/>
            </w:pPr>
            <w:r>
              <w:t>已被1994年7月6日最高人民法院发布的《关于海事法院诉讼前扣押船舶的规定》代替。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66" w:type="dxa"/>
            <w:shd w:val="clear" w:color="auto" w:fill="auto"/>
            <w:vAlign w:val="center"/>
          </w:tcPr>
          <w:p>
            <w:pPr>
              <w:pStyle w:val="8"/>
            </w:pPr>
            <w:r>
              <w:t>10</w:t>
            </w:r>
          </w:p>
        </w:tc>
        <w:tc>
          <w:tcPr>
            <w:tcW w:w="1565" w:type="dxa"/>
            <w:shd w:val="clear" w:color="auto" w:fill="auto"/>
            <w:vAlign w:val="center"/>
          </w:tcPr>
          <w:p>
            <w:pPr>
              <w:pStyle w:val="8"/>
            </w:pPr>
          </w:p>
        </w:tc>
        <w:tc>
          <w:tcPr>
            <w:tcW w:w="1904" w:type="dxa"/>
            <w:shd w:val="clear" w:color="auto" w:fill="auto"/>
            <w:vAlign w:val="center"/>
          </w:tcPr>
          <w:p>
            <w:pPr>
              <w:pStyle w:val="15"/>
            </w:pPr>
            <w:r>
              <w:t>最高人民法院关于诉讼前扣押船舶的具体规定</w:t>
            </w:r>
            <w:r>
              <w:rPr>
                <w:rFonts w:hint="eastAsia"/>
                <w:lang w:eastAsia="zh-CN"/>
              </w:rPr>
              <w:t>（</w:t>
            </w:r>
            <w:r>
              <w:t>1986年1月31日最高人民法院审判委员会通过</w:t>
            </w:r>
            <w:r>
              <w:rPr>
                <w:rFonts w:hint="eastAsia"/>
                <w:lang w:eastAsia="zh-CN"/>
              </w:rPr>
              <w:t>）</w:t>
            </w:r>
          </w:p>
        </w:tc>
        <w:tc>
          <w:tcPr>
            <w:tcW w:w="1904" w:type="dxa"/>
            <w:shd w:val="clear" w:color="auto" w:fill="auto"/>
            <w:vAlign w:val="center"/>
          </w:tcPr>
          <w:p>
            <w:pPr>
              <w:pStyle w:val="15"/>
            </w:pPr>
          </w:p>
        </w:tc>
        <w:tc>
          <w:tcPr>
            <w:tcW w:w="1905" w:type="dxa"/>
            <w:shd w:val="clear" w:color="auto" w:fill="auto"/>
            <w:vAlign w:val="center"/>
          </w:tcPr>
          <w:p>
            <w:pPr>
              <w:pStyle w:val="15"/>
            </w:pPr>
            <w:r>
              <w:t>已被1994年7月6日最高人民法院发布的《关于海事法院诉讼前扣押船舶的规定》代替。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66" w:type="dxa"/>
            <w:shd w:val="clear" w:color="auto" w:fill="auto"/>
            <w:vAlign w:val="center"/>
          </w:tcPr>
          <w:p>
            <w:pPr>
              <w:pStyle w:val="8"/>
            </w:pPr>
            <w:r>
              <w:t>11</w:t>
            </w:r>
          </w:p>
        </w:tc>
        <w:tc>
          <w:tcPr>
            <w:tcW w:w="1565" w:type="dxa"/>
            <w:shd w:val="clear" w:color="auto" w:fill="auto"/>
            <w:vAlign w:val="center"/>
          </w:tcPr>
          <w:p>
            <w:pPr>
              <w:pStyle w:val="8"/>
            </w:pPr>
          </w:p>
        </w:tc>
        <w:tc>
          <w:tcPr>
            <w:tcW w:w="1904" w:type="dxa"/>
            <w:shd w:val="clear" w:color="auto" w:fill="auto"/>
            <w:vAlign w:val="center"/>
          </w:tcPr>
          <w:p>
            <w:pPr>
              <w:pStyle w:val="15"/>
            </w:pPr>
            <w:r>
              <w:t>最高人民法院关于强制变卖被扣押船舶清偿债务的具体规定</w:t>
            </w:r>
          </w:p>
        </w:tc>
        <w:tc>
          <w:tcPr>
            <w:tcW w:w="1904" w:type="dxa"/>
            <w:shd w:val="clear" w:color="auto" w:fill="auto"/>
            <w:vAlign w:val="center"/>
          </w:tcPr>
          <w:p>
            <w:pPr>
              <w:pStyle w:val="15"/>
            </w:pPr>
            <w:r>
              <w:t>1987年8月29日法</w:t>
            </w:r>
            <w:r>
              <w:rPr>
                <w:rFonts w:hint="eastAsia"/>
                <w:lang w:eastAsia="zh-CN"/>
              </w:rPr>
              <w:t>（</w:t>
            </w:r>
            <w:r>
              <w:t>经</w:t>
            </w:r>
            <w:r>
              <w:rPr>
                <w:rFonts w:hint="eastAsia"/>
                <w:lang w:eastAsia="zh-CN"/>
              </w:rPr>
              <w:t>）</w:t>
            </w:r>
            <w:r>
              <w:t>发〔1987〕22号</w:t>
            </w:r>
          </w:p>
        </w:tc>
        <w:tc>
          <w:tcPr>
            <w:tcW w:w="1905" w:type="dxa"/>
            <w:shd w:val="clear" w:color="auto" w:fill="auto"/>
            <w:vAlign w:val="center"/>
          </w:tcPr>
          <w:p>
            <w:pPr>
              <w:pStyle w:val="15"/>
              <w:rPr>
                <w:rFonts w:hint="eastAsia"/>
              </w:rPr>
            </w:pPr>
            <w:r>
              <w:t>已被1994年7月6日最高人民法院</w:t>
            </w:r>
            <w:r>
              <w:rPr>
                <w:rFonts w:hint="eastAsia"/>
              </w:rPr>
              <w:t>发布的《关于海事法院拍卖被扣押船舶清偿债务的规定》代替。</w:t>
            </w:r>
          </w:p>
        </w:tc>
      </w:tr>
    </w:tbl>
    <w:p>
      <w:pPr>
        <w:pStyle w:val="12"/>
        <w:rPr>
          <w:rFonts w:hint="eastAsia" w:ascii="宋体" w:hAnsi="宋体" w:eastAsia="宋体" w:cs="宋体"/>
        </w:rPr>
      </w:pP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E6E07"/>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B3464C9"/>
    <w:rsid w:val="2CFE6EE4"/>
    <w:rsid w:val="2D725F92"/>
    <w:rsid w:val="302E782D"/>
    <w:rsid w:val="325C564C"/>
    <w:rsid w:val="36AE6775"/>
    <w:rsid w:val="38787F7C"/>
    <w:rsid w:val="39191BFA"/>
    <w:rsid w:val="3D717517"/>
    <w:rsid w:val="3FBC61B7"/>
    <w:rsid w:val="42CA465C"/>
    <w:rsid w:val="4AEF215E"/>
    <w:rsid w:val="4DA15956"/>
    <w:rsid w:val="4E7D2A86"/>
    <w:rsid w:val="501B3EB2"/>
    <w:rsid w:val="5027117E"/>
    <w:rsid w:val="55FE6E07"/>
    <w:rsid w:val="56C00D65"/>
    <w:rsid w:val="638F6563"/>
    <w:rsid w:val="65586BE5"/>
    <w:rsid w:val="6D800228"/>
    <w:rsid w:val="6DAD6BF0"/>
    <w:rsid w:val="6E1B4105"/>
    <w:rsid w:val="6E942493"/>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2017-10-30T13:46:00Z</dcterms:created>
  <dc:creator>Administrator</dc:creator>
  <cp:lastModifiedBy>Administrator</cp:lastModifiedBy>
  <dcterms:modified xsi:type="dcterms:W3CDTF">2017-10-31T02:59:07Z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