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关于村民小组组长利用职务便利非法占有</w:t>
      </w:r>
    </w:p>
    <w:p>
      <w:pPr>
        <w:pStyle w:val="7"/>
        <w:rPr>
          <w:rFonts w:hint="eastAsia"/>
        </w:rPr>
      </w:pPr>
      <w:r>
        <w:t>公共财物行为如何定性问题的批复</w:t>
      </w:r>
    </w:p>
    <w:p>
      <w:pPr>
        <w:pStyle w:val="12"/>
        <w:jc w:val="both"/>
        <w:rPr>
          <w:rFonts w:hint="eastAsia" w:ascii="宋体" w:hAnsi="宋体" w:eastAsia="宋体" w:cs="宋体"/>
        </w:rPr>
      </w:pPr>
    </w:p>
    <w:p>
      <w:pPr>
        <w:pStyle w:val="19"/>
        <w:rPr>
          <w:rFonts w:hint="eastAsia"/>
        </w:rPr>
      </w:pPr>
      <w:r>
        <w:t>法释〔1999〕12号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1999年6月18日最高人民法院审判委员会第1069次会议通过</w:t>
      </w:r>
      <w:r>
        <w:rPr>
          <w:rFonts w:hint="eastAsia"/>
          <w:lang w:eastAsia="zh-CN"/>
        </w:rPr>
        <w:t>　</w:t>
      </w:r>
      <w:r>
        <w:rPr>
          <w:rFonts w:hint="eastAsia"/>
        </w:rPr>
        <w:t>1999</w:t>
      </w:r>
      <w:r>
        <w:t>年6月25日最高人民法院公告公布　自</w:t>
      </w:r>
      <w:bookmarkStart w:id="0" w:name="_GoBack"/>
      <w:bookmarkEnd w:id="0"/>
      <w:r>
        <w:t>1999年7月3日起施行</w:t>
      </w:r>
      <w:r>
        <w:rPr>
          <w:rFonts w:hint="eastAsia"/>
          <w:lang w:eastAsia="zh-CN"/>
        </w:rPr>
        <w:t>）</w:t>
      </w:r>
    </w:p>
    <w:p>
      <w:pPr>
        <w:pStyle w:val="12"/>
        <w:jc w:val="both"/>
        <w:rPr>
          <w:rFonts w:hint="eastAsia" w:ascii="宋体" w:hAnsi="宋体" w:eastAsia="宋体" w:cs="宋体"/>
        </w:rPr>
      </w:pPr>
    </w:p>
    <w:p>
      <w:pPr>
        <w:pStyle w:val="21"/>
        <w:rPr>
          <w:rFonts w:hint="eastAsia"/>
        </w:rPr>
      </w:pPr>
      <w:r>
        <w:t>四川省高级人民法院：</w:t>
      </w:r>
    </w:p>
    <w:p>
      <w:pPr>
        <w:pStyle w:val="12"/>
        <w:jc w:val="both"/>
        <w:rPr>
          <w:rFonts w:hint="eastAsia"/>
        </w:rPr>
      </w:pPr>
      <w:r>
        <w:t>你院川高法〔1998〕224号《关于村民小组组长利用职务便利侵吞公共财物如何定性的问题的请示》收悉。经研究</w:t>
      </w:r>
      <w:r>
        <w:rPr>
          <w:rFonts w:hint="eastAsia"/>
        </w:rPr>
        <w:t>，</w:t>
      </w:r>
      <w:r>
        <w:t>答复如下：</w:t>
      </w:r>
    </w:p>
    <w:p>
      <w:pPr>
        <w:pStyle w:val="12"/>
        <w:jc w:val="both"/>
        <w:rPr>
          <w:rFonts w:hint="eastAsia"/>
        </w:rPr>
      </w:pPr>
      <w:r>
        <w:t>对村民小组组长利用职务上的便利</w:t>
      </w:r>
      <w:r>
        <w:rPr>
          <w:rFonts w:hint="eastAsia"/>
        </w:rPr>
        <w:t>，</w:t>
      </w:r>
      <w:r>
        <w:t>将村民小组集体财产非法占为己有</w:t>
      </w:r>
      <w:r>
        <w:rPr>
          <w:rFonts w:hint="eastAsia"/>
        </w:rPr>
        <w:t>，</w:t>
      </w:r>
      <w:r>
        <w:t>数额较大的行为</w:t>
      </w:r>
      <w:r>
        <w:rPr>
          <w:rFonts w:hint="eastAsia"/>
        </w:rPr>
        <w:t>，</w:t>
      </w:r>
      <w:r>
        <w:t>应当依照刑法第二百七十一条第一款的规</w:t>
      </w:r>
      <w:r>
        <w:rPr>
          <w:rFonts w:hint="eastAsia"/>
        </w:rPr>
        <w:t>定，以职务侵占罪定罪处罚。</w:t>
      </w:r>
    </w:p>
    <w:p>
      <w:pPr>
        <w:pStyle w:val="12"/>
        <w:rPr>
          <w:rFonts w:hint="eastAsia"/>
        </w:rPr>
      </w:pPr>
      <w:r>
        <w:rPr>
          <w:rFonts w:hint="eastAsia"/>
        </w:rPr>
        <w:t>此复。</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1236E"/>
    <w:rsid w:val="00323D76"/>
    <w:rsid w:val="02380A4E"/>
    <w:rsid w:val="02C54CFB"/>
    <w:rsid w:val="042F174E"/>
    <w:rsid w:val="0751543E"/>
    <w:rsid w:val="0BE369DE"/>
    <w:rsid w:val="0F9D48A9"/>
    <w:rsid w:val="0FC66F39"/>
    <w:rsid w:val="135B4974"/>
    <w:rsid w:val="19EF53F7"/>
    <w:rsid w:val="1A61236E"/>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A447A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2017-11-01T10:47:00Z</dcterms:created>
  <dc:creator>Administrator</dc:creator>
  <cp:lastModifiedBy>Administrator</cp:lastModifiedBy>
  <dcterms:modified xsi:type="dcterms:W3CDTF">2017-11-01T13:02:11Z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