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关于死刑缓期执行限制减刑案件</w:t>
      </w:r>
    </w:p>
    <w:p>
      <w:pPr>
        <w:pStyle w:val="7"/>
        <w:rPr>
          <w:rFonts w:hint="eastAsia"/>
        </w:rPr>
      </w:pPr>
      <w:r>
        <w:t>审理程序若干问题的规定</w:t>
      </w:r>
    </w:p>
    <w:p>
      <w:pPr>
        <w:pStyle w:val="12"/>
        <w:jc w:val="both"/>
        <w:rPr>
          <w:rFonts w:hint="eastAsia" w:ascii="宋体" w:hAnsi="宋体" w:eastAsia="宋体" w:cs="宋体"/>
        </w:rPr>
      </w:pPr>
    </w:p>
    <w:p>
      <w:pPr>
        <w:pStyle w:val="19"/>
        <w:rPr>
          <w:rFonts w:hint="eastAsia"/>
        </w:rPr>
      </w:pPr>
      <w:r>
        <w:t>法释〔2011〕8号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2011年4月20日最高人民法院审判委员会第1519次</w:t>
      </w:r>
      <w:r>
        <w:rPr>
          <w:rFonts w:hint="eastAsia"/>
        </w:rPr>
        <w:t>会议通过　</w:t>
      </w:r>
      <w:r>
        <w:t>2011年4月25日最高人民法院公告公布　自2011年5月1日起施行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为正确适用《中华人民共和国刑法修正案</w:t>
      </w:r>
      <w:r>
        <w:rPr>
          <w:rFonts w:hint="eastAsia"/>
          <w:lang w:eastAsia="zh-CN"/>
        </w:rPr>
        <w:t>（</w:t>
      </w:r>
      <w:r>
        <w:t>八</w:t>
      </w:r>
      <w:r>
        <w:rPr>
          <w:rFonts w:hint="eastAsia"/>
          <w:lang w:eastAsia="zh-CN"/>
        </w:rPr>
        <w:t>）</w:t>
      </w:r>
      <w:r>
        <w:t>》关于死刑缓期执行限制减刑的规定</w:t>
      </w:r>
      <w:r>
        <w:rPr>
          <w:rFonts w:hint="eastAsia"/>
        </w:rPr>
        <w:t>，</w:t>
      </w:r>
      <w:r>
        <w:t>根据刑事诉讼法的有关规定</w:t>
      </w:r>
      <w:r>
        <w:rPr>
          <w:rFonts w:hint="eastAsia"/>
        </w:rPr>
        <w:t>，</w:t>
      </w:r>
      <w:r>
        <w:t>结合审判实践</w:t>
      </w:r>
      <w:r>
        <w:rPr>
          <w:rFonts w:hint="eastAsia"/>
        </w:rPr>
        <w:t>，</w:t>
      </w:r>
      <w:r>
        <w:t>现就相关案件审理程序的若干问题规定如下：</w:t>
      </w:r>
    </w:p>
    <w:p>
      <w:pPr>
        <w:pStyle w:val="12"/>
        <w:jc w:val="both"/>
        <w:rPr>
          <w:rStyle w:val="25"/>
          <w:rFonts w:hint="eastAsia"/>
        </w:rPr>
      </w:pPr>
      <w:r>
        <w:rPr>
          <w:rStyle w:val="25"/>
        </w:rPr>
        <w:t>第一条</w:t>
      </w:r>
      <w:r>
        <w:t>　根据刑法第五十条第二款的规定</w:t>
      </w:r>
      <w:r>
        <w:rPr>
          <w:rFonts w:hint="eastAsia"/>
        </w:rPr>
        <w:t>，</w:t>
      </w:r>
      <w:r>
        <w:t>对被判处死刑缓期执行的累犯以及因故意杀人、强奸、抢劫、绑架、放火、爆炸、投放危险物质或者有组织的暴力性犯罪被判处死刑缓期执行的犯罪分子</w:t>
      </w:r>
      <w:r>
        <w:rPr>
          <w:rFonts w:hint="eastAsia"/>
        </w:rPr>
        <w:t>，</w:t>
      </w:r>
      <w:r>
        <w:t>人民法院根据犯罪情节、人身危险性等情况</w:t>
      </w:r>
      <w:r>
        <w:rPr>
          <w:rFonts w:hint="eastAsia"/>
        </w:rPr>
        <w:t>，</w:t>
      </w:r>
      <w:r>
        <w:t>可以在作出</w:t>
      </w:r>
      <w:r>
        <w:rPr>
          <w:rFonts w:hint="eastAsia"/>
        </w:rPr>
        <w:t>裁判的同时决定对其限制减刑。</w:t>
      </w:r>
    </w:p>
    <w:p>
      <w:pPr>
        <w:pStyle w:val="12"/>
        <w:jc w:val="both"/>
        <w:rPr>
          <w:rStyle w:val="25"/>
          <w:rFonts w:hint="eastAsia"/>
        </w:rPr>
      </w:pPr>
      <w:r>
        <w:rPr>
          <w:rStyle w:val="25"/>
        </w:rPr>
        <w:t>第二条</w:t>
      </w:r>
      <w:r>
        <w:t>　被告人对第一审人民法院作出的限制减刑判决不服的</w:t>
      </w:r>
      <w:r>
        <w:rPr>
          <w:rFonts w:hint="eastAsia"/>
        </w:rPr>
        <w:t>，</w:t>
      </w:r>
      <w:r>
        <w:t>可以提出上诉。被告人的辩护人和近亲属</w:t>
      </w:r>
      <w:r>
        <w:rPr>
          <w:rFonts w:hint="eastAsia"/>
        </w:rPr>
        <w:t>，</w:t>
      </w:r>
      <w:r>
        <w:t>经被告人同意</w:t>
      </w:r>
      <w:r>
        <w:rPr>
          <w:rFonts w:hint="eastAsia"/>
        </w:rPr>
        <w:t>，</w:t>
      </w:r>
      <w:r>
        <w:t>也可以提出上诉。</w:t>
      </w:r>
    </w:p>
    <w:p>
      <w:pPr>
        <w:pStyle w:val="12"/>
        <w:jc w:val="both"/>
        <w:rPr>
          <w:rStyle w:val="25"/>
          <w:rFonts w:hint="eastAsia"/>
        </w:rPr>
      </w:pPr>
      <w:r>
        <w:rPr>
          <w:rStyle w:val="25"/>
        </w:rPr>
        <w:t>第三条</w:t>
      </w:r>
      <w:r>
        <w:t>　高级人民法院审理或者复核判处死刑缓期执行并限制减刑的案件</w:t>
      </w:r>
      <w:r>
        <w:rPr>
          <w:rFonts w:hint="eastAsia"/>
        </w:rPr>
        <w:t>，</w:t>
      </w:r>
      <w:r>
        <w:t>认为原判对被告人判处死刑缓期执行适当</w:t>
      </w:r>
      <w:r>
        <w:rPr>
          <w:rFonts w:hint="eastAsia"/>
        </w:rPr>
        <w:t>，</w:t>
      </w:r>
      <w:r>
        <w:t>但判决限制减刑不当的</w:t>
      </w:r>
      <w:r>
        <w:rPr>
          <w:rFonts w:hint="eastAsia"/>
        </w:rPr>
        <w:t>，</w:t>
      </w:r>
      <w:r>
        <w:t>应当改判</w:t>
      </w:r>
      <w:r>
        <w:rPr>
          <w:rFonts w:hint="eastAsia"/>
        </w:rPr>
        <w:t>，</w:t>
      </w:r>
      <w:r>
        <w:t>撤销限制减刑。</w:t>
      </w:r>
    </w:p>
    <w:p>
      <w:pPr>
        <w:pStyle w:val="12"/>
        <w:jc w:val="both"/>
        <w:rPr>
          <w:rFonts w:hint="eastAsia"/>
        </w:rPr>
      </w:pPr>
      <w:r>
        <w:rPr>
          <w:rStyle w:val="25"/>
        </w:rPr>
        <w:t>第四条</w:t>
      </w:r>
      <w:r>
        <w:t>　高级人民法院审理判处死刑缓期执行没有限制减刑的上诉案件</w:t>
      </w:r>
      <w:r>
        <w:rPr>
          <w:rFonts w:hint="eastAsia"/>
        </w:rPr>
        <w:t>，</w:t>
      </w:r>
      <w:r>
        <w:t>认为原判事实清楚、证据充分</w:t>
      </w:r>
      <w:r>
        <w:rPr>
          <w:rFonts w:hint="eastAsia"/>
        </w:rPr>
        <w:t>，</w:t>
      </w:r>
      <w:r>
        <w:t>但应当限制减刑的</w:t>
      </w:r>
      <w:r>
        <w:rPr>
          <w:rFonts w:hint="eastAsia"/>
        </w:rPr>
        <w:t>，</w:t>
      </w:r>
      <w:r>
        <w:t>不得直接改判</w:t>
      </w:r>
      <w:r>
        <w:rPr>
          <w:rFonts w:hint="eastAsia"/>
        </w:rPr>
        <w:t>，也不得发回重新审判。确有必要限制减刑的，应当在第二审判决、裁定生效后，按照审判监督程序重新审判。</w:t>
      </w:r>
    </w:p>
    <w:p>
      <w:pPr>
        <w:pStyle w:val="12"/>
        <w:jc w:val="both"/>
        <w:rPr>
          <w:rStyle w:val="25"/>
          <w:rFonts w:hint="eastAsia"/>
        </w:rPr>
      </w:pPr>
      <w:r>
        <w:rPr>
          <w:rFonts w:hint="eastAsia"/>
        </w:rPr>
        <w:t>高级人民法院复核判处死刑缓期执行没有限制减刑的案件，认为应当限制减刑的，不得以提高审级等方式对被告人限制减刑。</w:t>
      </w:r>
    </w:p>
    <w:p>
      <w:pPr>
        <w:pStyle w:val="12"/>
        <w:jc w:val="both"/>
        <w:rPr>
          <w:rFonts w:hint="eastAsia"/>
        </w:rPr>
      </w:pPr>
      <w:r>
        <w:rPr>
          <w:rStyle w:val="25"/>
        </w:rPr>
        <w:t>第五条</w:t>
      </w:r>
      <w:r>
        <w:t>　高级人民法院审理判处死刑的第二审案件</w:t>
      </w:r>
      <w:r>
        <w:rPr>
          <w:rFonts w:hint="eastAsia"/>
        </w:rPr>
        <w:t>，</w:t>
      </w:r>
      <w:r>
        <w:t>对被告人改判死刑缓期执行的</w:t>
      </w:r>
      <w:r>
        <w:rPr>
          <w:rFonts w:hint="eastAsia"/>
        </w:rPr>
        <w:t>，</w:t>
      </w:r>
      <w:r>
        <w:t>如果符合刑法第五十条第二款的规定</w:t>
      </w:r>
      <w:r>
        <w:rPr>
          <w:rFonts w:hint="eastAsia"/>
        </w:rPr>
        <w:t>，</w:t>
      </w:r>
      <w:r>
        <w:t>可以同时决定对其限制减刑。</w:t>
      </w:r>
    </w:p>
    <w:p>
      <w:pPr>
        <w:pStyle w:val="12"/>
        <w:jc w:val="both"/>
        <w:rPr>
          <w:rStyle w:val="25"/>
          <w:rFonts w:hint="eastAsia"/>
        </w:rPr>
      </w:pPr>
      <w:r>
        <w:t>高级人民法院复核判处死刑后没有上诉、抗诉的案件</w:t>
      </w:r>
      <w:r>
        <w:rPr>
          <w:rFonts w:hint="eastAsia"/>
        </w:rPr>
        <w:t>，</w:t>
      </w:r>
      <w:r>
        <w:t>认为应当改判死刑缓期执行并限制减刑的</w:t>
      </w:r>
      <w:r>
        <w:rPr>
          <w:rFonts w:hint="eastAsia"/>
        </w:rPr>
        <w:t>，</w:t>
      </w:r>
      <w:r>
        <w:t>可以提审或者发回重新审判。</w:t>
      </w:r>
    </w:p>
    <w:p>
      <w:pPr>
        <w:pStyle w:val="12"/>
        <w:jc w:val="both"/>
        <w:rPr>
          <w:rFonts w:hint="eastAsia"/>
        </w:rPr>
      </w:pPr>
      <w:r>
        <w:rPr>
          <w:rStyle w:val="25"/>
        </w:rPr>
        <w:t>第六条</w:t>
      </w:r>
      <w:r>
        <w:rPr>
          <w:rFonts w:hint="eastAsia"/>
        </w:rPr>
        <w:t>　</w:t>
      </w:r>
      <w:r>
        <w:t>最高人民法院复核死刑案件</w:t>
      </w:r>
      <w:r>
        <w:rPr>
          <w:rFonts w:hint="eastAsia"/>
        </w:rPr>
        <w:t>，</w:t>
      </w:r>
      <w:r>
        <w:t>认为对被告人可以判处死刑缓期执行并限制减刑的</w:t>
      </w:r>
      <w:r>
        <w:rPr>
          <w:rFonts w:hint="eastAsia"/>
        </w:rPr>
        <w:t>，</w:t>
      </w:r>
      <w:r>
        <w:t>应当裁定不予核准</w:t>
      </w:r>
      <w:r>
        <w:rPr>
          <w:rFonts w:hint="eastAsia"/>
        </w:rPr>
        <w:t>，</w:t>
      </w:r>
      <w:r>
        <w:t>并撤销原判</w:t>
      </w:r>
      <w:r>
        <w:rPr>
          <w:rFonts w:hint="eastAsia"/>
        </w:rPr>
        <w:t>，</w:t>
      </w:r>
      <w:r>
        <w:t>发回重新审判。</w:t>
      </w:r>
    </w:p>
    <w:p>
      <w:pPr>
        <w:pStyle w:val="12"/>
        <w:jc w:val="both"/>
        <w:rPr>
          <w:rStyle w:val="25"/>
          <w:rFonts w:hint="eastAsia"/>
        </w:rPr>
      </w:pPr>
      <w:r>
        <w:t>一案中两名以上被告人被判处死刑</w:t>
      </w:r>
      <w:r>
        <w:rPr>
          <w:rFonts w:hint="eastAsia"/>
        </w:rPr>
        <w:t>，</w:t>
      </w:r>
      <w:r>
        <w:t>最高人民法院复核后</w:t>
      </w:r>
      <w:r>
        <w:rPr>
          <w:rFonts w:hint="eastAsia"/>
        </w:rPr>
        <w:t>，</w:t>
      </w:r>
      <w:r>
        <w:t>对其中部分被告人改判死刑缓期执行的</w:t>
      </w:r>
      <w:r>
        <w:rPr>
          <w:rFonts w:hint="eastAsia"/>
        </w:rPr>
        <w:t>，</w:t>
      </w:r>
      <w:r>
        <w:t>如果符合刑法第五十条第二款的规定</w:t>
      </w:r>
      <w:r>
        <w:rPr>
          <w:rFonts w:hint="eastAsia"/>
        </w:rPr>
        <w:t>，</w:t>
      </w:r>
      <w:r>
        <w:t>可以同时决定对其限制减刑。</w:t>
      </w:r>
    </w:p>
    <w:p>
      <w:pPr>
        <w:pStyle w:val="12"/>
        <w:jc w:val="both"/>
        <w:rPr>
          <w:rStyle w:val="25"/>
          <w:rFonts w:hint="eastAsia"/>
        </w:rPr>
      </w:pPr>
      <w:r>
        <w:rPr>
          <w:rStyle w:val="25"/>
        </w:rPr>
        <w:t>第七条</w:t>
      </w:r>
      <w:r>
        <w:t>　人民法院对被判处死刑缓期执行的被告人所作的限制减刑决定</w:t>
      </w:r>
      <w:r>
        <w:rPr>
          <w:rFonts w:hint="eastAsia"/>
        </w:rPr>
        <w:t>，</w:t>
      </w:r>
      <w:r>
        <w:t>应当在判决书主文部分单独作为一项予以宣告。</w:t>
      </w:r>
    </w:p>
    <w:p>
      <w:pPr>
        <w:pStyle w:val="12"/>
        <w:rPr>
          <w:rFonts w:hint="eastAsia"/>
        </w:rPr>
      </w:pPr>
      <w:r>
        <w:rPr>
          <w:rStyle w:val="25"/>
        </w:rPr>
        <w:t>第八条</w:t>
      </w:r>
      <w:r>
        <w:t>　死刑缓期执行限制减刑案件审理程序的其他事项</w:t>
      </w:r>
      <w:r>
        <w:rPr>
          <w:rFonts w:hint="eastAsia"/>
        </w:rPr>
        <w:t>，</w:t>
      </w:r>
      <w:r>
        <w:t>依照刑事诉讼法和有关</w:t>
      </w:r>
      <w:r>
        <w:rPr>
          <w:rFonts w:hint="eastAsia"/>
        </w:rPr>
        <w:t>司法解释的规定执行。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74BC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A74BCF"/>
    <w:rsid w:val="3FBC61B7"/>
    <w:rsid w:val="4AEF215E"/>
    <w:rsid w:val="4DA15956"/>
    <w:rsid w:val="4E7D2A86"/>
    <w:rsid w:val="501B3EB2"/>
    <w:rsid w:val="5027117E"/>
    <w:rsid w:val="56C00D65"/>
    <w:rsid w:val="65586BE5"/>
    <w:rsid w:val="68A8771D"/>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2017-11-01T09:55:00Z</dcterms:created>
  <dc:creator>Administrator</dc:creator>
  <cp:lastModifiedBy>Administrator</cp:lastModifiedBy>
  <dcterms:modified xsi:type="dcterms:W3CDTF">2017-11-01T14:17:46Z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