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最高人民法院《关于涉台民事诉讼文书送达的若干规定》已由最高人民法院审判委员会第1421次会议通过。现予公布，自2008年4月23日起施行。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2008年4月17</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关于涉台民事诉讼文书送达的若干规定</w:t>
      </w:r>
    </w:p>
    <w:p>
      <w:pPr>
        <w:pStyle w:val="12"/>
        <w:rPr>
          <w:rFonts w:hint="eastAsia" w:ascii="宋体" w:hAnsi="宋体" w:eastAsia="宋体" w:cs="宋体"/>
        </w:rPr>
      </w:pPr>
    </w:p>
    <w:p>
      <w:pPr>
        <w:pStyle w:val="19"/>
        <w:rPr>
          <w:rFonts w:hint="eastAsia"/>
        </w:rPr>
      </w:pPr>
      <w:r>
        <w:t>法释〔2008〕4号</w:t>
      </w:r>
    </w:p>
    <w:p>
      <w:pPr>
        <w:pStyle w:val="12"/>
        <w:rPr>
          <w:rFonts w:hint="eastAsia" w:ascii="宋体" w:hAnsi="宋体" w:eastAsia="宋体" w:cs="宋体"/>
        </w:rPr>
      </w:pPr>
    </w:p>
    <w:p>
      <w:pPr>
        <w:pStyle w:val="17"/>
        <w:rPr>
          <w:rFonts w:hint="eastAsia"/>
          <w:lang w:eastAsia="zh-CN"/>
        </w:rPr>
      </w:pPr>
      <w:r>
        <w:rPr>
          <w:rFonts w:hint="eastAsia"/>
          <w:lang w:eastAsia="zh-CN"/>
        </w:rPr>
        <w:t>（</w:t>
      </w:r>
      <w:r>
        <w:t>最高人民法院审判委员会第1421次会议通过</w:t>
      </w:r>
      <w:r>
        <w:rPr>
          <w:rFonts w:hint="eastAsia"/>
          <w:lang w:val="en-US" w:eastAsia="zh-CN"/>
        </w:rPr>
        <w:t>　</w:t>
      </w:r>
      <w:r>
        <w:rPr>
          <w:rFonts w:hint="eastAsia"/>
        </w:rPr>
        <w:t>2008</w:t>
      </w:r>
      <w:r>
        <w:t>年4月17日最高人民法院公告公布</w:t>
      </w:r>
      <w:r>
        <w:rPr>
          <w:rFonts w:hint="eastAsia"/>
          <w:lang w:eastAsia="zh-CN"/>
        </w:rPr>
        <w:t>　</w:t>
      </w:r>
      <w:r>
        <w:t>自2008年4月23日起施行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为维护涉台民事案件当事人的合法权益</w:t>
      </w:r>
      <w:r>
        <w:rPr>
          <w:rFonts w:hint="eastAsia"/>
        </w:rPr>
        <w:t>，</w:t>
      </w:r>
      <w:r>
        <w:t>保障涉台民事案件诉讼活动的顺利进行</w:t>
      </w:r>
      <w:r>
        <w:rPr>
          <w:rFonts w:hint="eastAsia"/>
        </w:rPr>
        <w:t>，</w:t>
      </w:r>
      <w:r>
        <w:t>促进海峡两岸人员往来和交流</w:t>
      </w:r>
      <w:r>
        <w:rPr>
          <w:rFonts w:hint="eastAsia"/>
        </w:rPr>
        <w:t>，</w:t>
      </w:r>
      <w:r>
        <w:t>根据民事诉讼法的有关规定</w:t>
      </w:r>
      <w:r>
        <w:rPr>
          <w:rFonts w:hint="eastAsia"/>
        </w:rPr>
        <w:t>，</w:t>
      </w:r>
      <w:r>
        <w:t>制定本规定。</w:t>
      </w:r>
    </w:p>
    <w:p>
      <w:pPr>
        <w:pStyle w:val="12"/>
        <w:rPr>
          <w:rFonts w:hint="eastAsia"/>
        </w:rPr>
      </w:pPr>
      <w:r>
        <w:rPr>
          <w:rStyle w:val="25"/>
        </w:rPr>
        <w:t>第一条</w:t>
      </w:r>
      <w:r>
        <w:t>　人民法院审理涉台民事案件向住所地在台湾地区的当事人送达民事诉讼文书</w:t>
      </w:r>
      <w:r>
        <w:rPr>
          <w:rFonts w:hint="eastAsia"/>
        </w:rPr>
        <w:t>，</w:t>
      </w:r>
      <w:r>
        <w:t>以及人民法院接受台湾地区有关法院的委托代为向住所地在大陆的当事人送达民事诉讼</w:t>
      </w:r>
      <w:r>
        <w:rPr>
          <w:rFonts w:hint="eastAsia"/>
        </w:rPr>
        <w:t>文书，适用本规定。</w:t>
      </w:r>
    </w:p>
    <w:p>
      <w:pPr>
        <w:pStyle w:val="12"/>
        <w:rPr>
          <w:rStyle w:val="25"/>
          <w:rFonts w:hint="eastAsia"/>
        </w:rPr>
      </w:pPr>
      <w:r>
        <w:t>涉台民事诉讼文书送达事务的处理</w:t>
      </w:r>
      <w:r>
        <w:rPr>
          <w:rFonts w:hint="eastAsia"/>
        </w:rPr>
        <w:t>，</w:t>
      </w:r>
      <w:r>
        <w:t>应当遵守一个中国原则和法律的基本原则</w:t>
      </w:r>
      <w:r>
        <w:rPr>
          <w:rFonts w:hint="eastAsia"/>
        </w:rPr>
        <w:t>，</w:t>
      </w:r>
      <w:r>
        <w:t>不违反社会公共利益。</w:t>
      </w:r>
    </w:p>
    <w:p>
      <w:pPr>
        <w:pStyle w:val="12"/>
        <w:rPr>
          <w:rStyle w:val="25"/>
          <w:rFonts w:hint="eastAsia"/>
        </w:rPr>
      </w:pPr>
      <w:r>
        <w:rPr>
          <w:rStyle w:val="25"/>
        </w:rPr>
        <w:t>第二条</w:t>
      </w:r>
      <w:r>
        <w:t>　人民法院送达或者代为送达的民事诉讼文书包括：起诉状副本、上诉状副本、反诉状副本、答辩状副本、授权委托书、传票、判决书、调解书、裁定书、支付令、决定书、通知书、证明书、送达回证以及与民事诉讼有关的其他文书。</w:t>
      </w:r>
    </w:p>
    <w:p>
      <w:pPr>
        <w:pStyle w:val="12"/>
        <w:rPr>
          <w:rFonts w:hint="eastAsia"/>
        </w:rPr>
      </w:pPr>
      <w:r>
        <w:rPr>
          <w:rStyle w:val="25"/>
        </w:rPr>
        <w:t>第三条</w:t>
      </w:r>
      <w:r>
        <w:t>　人民法院向住所地在台湾地区的当事人送达民事诉讼文书</w:t>
      </w:r>
      <w:r>
        <w:rPr>
          <w:rFonts w:hint="eastAsia"/>
        </w:rPr>
        <w:t>，</w:t>
      </w:r>
      <w:r>
        <w:t>可以采用下列方式：</w:t>
      </w:r>
    </w:p>
    <w:p>
      <w:pPr>
        <w:pStyle w:val="12"/>
        <w:rPr>
          <w:rFonts w:hint="eastAsia"/>
        </w:rPr>
      </w:pPr>
      <w:r>
        <w:rPr>
          <w:rFonts w:hint="eastAsia"/>
          <w:lang w:eastAsia="zh-CN"/>
        </w:rPr>
        <w:t>（</w:t>
      </w:r>
      <w:r>
        <w:t>一</w:t>
      </w:r>
      <w:r>
        <w:rPr>
          <w:rFonts w:hint="eastAsia"/>
          <w:lang w:eastAsia="zh-CN"/>
        </w:rPr>
        <w:t>）</w:t>
      </w:r>
      <w:r>
        <w:t>受送达人居住在大陆的</w:t>
      </w:r>
      <w:r>
        <w:rPr>
          <w:rFonts w:hint="eastAsia"/>
        </w:rPr>
        <w:t>，</w:t>
      </w:r>
      <w:r>
        <w:t>直接送达。受送达</w:t>
      </w:r>
      <w:r>
        <w:rPr>
          <w:rFonts w:hint="eastAsia"/>
        </w:rPr>
        <w:t>人是自然人，本人不在的，可以交其同住成年家属签收；受送达人是法人或者其他组织的，应当由法人的法定代表人、其他组织的主要负责人或者该法人、组织负责收件的人签收；</w:t>
      </w:r>
    </w:p>
    <w:p>
      <w:pPr>
        <w:pStyle w:val="12"/>
        <w:rPr>
          <w:rFonts w:hint="eastAsia"/>
        </w:rPr>
      </w:pPr>
      <w:r>
        <w:t>受送达人不在大陆居住</w:t>
      </w:r>
      <w:r>
        <w:rPr>
          <w:rFonts w:hint="eastAsia"/>
        </w:rPr>
        <w:t>，</w:t>
      </w:r>
      <w:r>
        <w:t>但送达时在大陆的</w:t>
      </w:r>
      <w:r>
        <w:rPr>
          <w:rFonts w:hint="eastAsia"/>
        </w:rPr>
        <w:t>，</w:t>
      </w:r>
      <w:r>
        <w:t>可以直接送达；</w:t>
      </w:r>
    </w:p>
    <w:p>
      <w:pPr>
        <w:pStyle w:val="12"/>
        <w:rPr>
          <w:rFonts w:hint="eastAsia"/>
        </w:rPr>
      </w:pPr>
      <w:r>
        <w:rPr>
          <w:rFonts w:hint="eastAsia"/>
          <w:lang w:eastAsia="zh-CN"/>
        </w:rPr>
        <w:t>（</w:t>
      </w:r>
      <w:r>
        <w:t>二</w:t>
      </w:r>
      <w:r>
        <w:rPr>
          <w:rFonts w:hint="eastAsia"/>
          <w:lang w:eastAsia="zh-CN"/>
        </w:rPr>
        <w:t>）</w:t>
      </w:r>
      <w:r>
        <w:t>受送达人在大陆有诉讼代理人的</w:t>
      </w:r>
      <w:r>
        <w:rPr>
          <w:rFonts w:hint="eastAsia"/>
        </w:rPr>
        <w:t>，</w:t>
      </w:r>
      <w:r>
        <w:t>向诉讼代理人送达。受送达人在授权委托书中明确表明其诉讼代理人无权代为接收的除外；</w:t>
      </w:r>
    </w:p>
    <w:p>
      <w:pPr>
        <w:pStyle w:val="12"/>
        <w:rPr>
          <w:rFonts w:hint="eastAsia"/>
        </w:rPr>
      </w:pPr>
      <w:r>
        <w:rPr>
          <w:rFonts w:hint="eastAsia"/>
          <w:lang w:eastAsia="zh-CN"/>
        </w:rPr>
        <w:t>（</w:t>
      </w:r>
      <w:r>
        <w:t>三</w:t>
      </w:r>
      <w:r>
        <w:rPr>
          <w:rFonts w:hint="eastAsia"/>
          <w:lang w:eastAsia="zh-CN"/>
        </w:rPr>
        <w:t>）</w:t>
      </w:r>
      <w:r>
        <w:t>受送达人有指定代收人的</w:t>
      </w:r>
      <w:r>
        <w:rPr>
          <w:rFonts w:hint="eastAsia"/>
        </w:rPr>
        <w:t>，</w:t>
      </w:r>
      <w:r>
        <w:t>向代收人送达；</w:t>
      </w:r>
    </w:p>
    <w:p>
      <w:pPr>
        <w:pStyle w:val="12"/>
        <w:rPr>
          <w:rFonts w:hint="eastAsia"/>
        </w:rPr>
      </w:pPr>
      <w:r>
        <w:rPr>
          <w:rFonts w:hint="eastAsia"/>
          <w:lang w:eastAsia="zh-CN"/>
        </w:rPr>
        <w:t>（</w:t>
      </w:r>
      <w:r>
        <w:t>四</w:t>
      </w:r>
      <w:r>
        <w:rPr>
          <w:rFonts w:hint="eastAsia"/>
          <w:lang w:eastAsia="zh-CN"/>
        </w:rPr>
        <w:t>）</w:t>
      </w:r>
      <w:r>
        <w:t>受送达人在大陆有代表机构、分支机构、业务代办人的</w:t>
      </w:r>
      <w:r>
        <w:rPr>
          <w:rFonts w:hint="eastAsia"/>
        </w:rPr>
        <w:t>，</w:t>
      </w:r>
      <w:r>
        <w:t>向其代表机构或者经受送达人明确授权接受送达的分支机构、业务</w:t>
      </w:r>
      <w:r>
        <w:rPr>
          <w:rFonts w:hint="eastAsia"/>
        </w:rPr>
        <w:t>代办人送达；</w:t>
      </w:r>
    </w:p>
    <w:p>
      <w:pPr>
        <w:pStyle w:val="12"/>
        <w:rPr>
          <w:rFonts w:hint="eastAsia"/>
        </w:rPr>
      </w:pPr>
      <w:r>
        <w:rPr>
          <w:rFonts w:hint="eastAsia"/>
          <w:lang w:eastAsia="zh-CN"/>
        </w:rPr>
        <w:t>（</w:t>
      </w:r>
      <w:r>
        <w:t>五</w:t>
      </w:r>
      <w:r>
        <w:rPr>
          <w:rFonts w:hint="eastAsia"/>
          <w:lang w:eastAsia="zh-CN"/>
        </w:rPr>
        <w:t>）</w:t>
      </w:r>
      <w:r>
        <w:t>受送达人在台湾地区的地址明确的</w:t>
      </w:r>
      <w:r>
        <w:rPr>
          <w:rFonts w:hint="eastAsia"/>
        </w:rPr>
        <w:t>，</w:t>
      </w:r>
      <w:r>
        <w:t>可以邮寄送达；</w:t>
      </w:r>
    </w:p>
    <w:p>
      <w:pPr>
        <w:pStyle w:val="12"/>
        <w:rPr>
          <w:rFonts w:hint="eastAsia"/>
        </w:rPr>
      </w:pPr>
      <w:r>
        <w:rPr>
          <w:rFonts w:hint="eastAsia"/>
          <w:lang w:eastAsia="zh-CN"/>
        </w:rPr>
        <w:t>（</w:t>
      </w:r>
      <w:r>
        <w:t>六</w:t>
      </w:r>
      <w:r>
        <w:rPr>
          <w:rFonts w:hint="eastAsia"/>
          <w:lang w:eastAsia="zh-CN"/>
        </w:rPr>
        <w:t>）</w:t>
      </w:r>
      <w:r>
        <w:t>有明确的传真号码、电子信箱地址的</w:t>
      </w:r>
      <w:r>
        <w:rPr>
          <w:rFonts w:hint="eastAsia"/>
        </w:rPr>
        <w:t>，</w:t>
      </w:r>
      <w:r>
        <w:t>可以通过传真、电子邮件方式向受送达人送达；</w:t>
      </w:r>
    </w:p>
    <w:p>
      <w:pPr>
        <w:pStyle w:val="12"/>
        <w:rPr>
          <w:rFonts w:hint="eastAsia"/>
        </w:rPr>
      </w:pPr>
      <w:r>
        <w:rPr>
          <w:rFonts w:hint="eastAsia"/>
          <w:lang w:eastAsia="zh-CN"/>
        </w:rPr>
        <w:t>（</w:t>
      </w:r>
      <w:r>
        <w:t>七</w:t>
      </w:r>
      <w:r>
        <w:rPr>
          <w:rFonts w:hint="eastAsia"/>
          <w:lang w:eastAsia="zh-CN"/>
        </w:rPr>
        <w:t>）</w:t>
      </w:r>
      <w:r>
        <w:t>按照两岸认可的其他途径送达。</w:t>
      </w:r>
    </w:p>
    <w:p>
      <w:pPr>
        <w:pStyle w:val="12"/>
        <w:rPr>
          <w:rStyle w:val="25"/>
          <w:rFonts w:hint="eastAsia"/>
        </w:rPr>
      </w:pPr>
      <w:r>
        <w:t>采用上述方式不能送达或者台湾地区的当事人下落不明的</w:t>
      </w:r>
      <w:r>
        <w:rPr>
          <w:rFonts w:hint="eastAsia"/>
        </w:rPr>
        <w:t>，</w:t>
      </w:r>
      <w:r>
        <w:t>公告送达。</w:t>
      </w:r>
    </w:p>
    <w:p>
      <w:pPr>
        <w:pStyle w:val="12"/>
        <w:rPr>
          <w:rStyle w:val="25"/>
          <w:rFonts w:hint="eastAsia"/>
        </w:rPr>
      </w:pPr>
      <w:r>
        <w:rPr>
          <w:rStyle w:val="25"/>
        </w:rPr>
        <w:t>第四条</w:t>
      </w:r>
      <w:r>
        <w:t>　采用本规定第三条第一款第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项方式送达的</w:t>
      </w:r>
      <w:r>
        <w:rPr>
          <w:rFonts w:hint="eastAsia"/>
        </w:rPr>
        <w:t>，</w:t>
      </w:r>
      <w:r>
        <w:t>由受送达人、诉讼代理人或者有权接受送达的人在送达回证上签收或者盖章</w:t>
      </w:r>
      <w:r>
        <w:rPr>
          <w:rFonts w:hint="eastAsia"/>
        </w:rPr>
        <w:t>，</w:t>
      </w:r>
      <w:r>
        <w:t>即为送达；拒绝签收或者盖章的</w:t>
      </w:r>
      <w:r>
        <w:rPr>
          <w:rFonts w:hint="eastAsia"/>
        </w:rPr>
        <w:t>，</w:t>
      </w:r>
      <w:r>
        <w:t>可以依法留置送达。</w:t>
      </w:r>
    </w:p>
    <w:p>
      <w:pPr>
        <w:pStyle w:val="12"/>
        <w:rPr>
          <w:rFonts w:hint="eastAsia"/>
        </w:rPr>
      </w:pPr>
      <w:r>
        <w:rPr>
          <w:rStyle w:val="25"/>
        </w:rPr>
        <w:t>第五</w:t>
      </w:r>
      <w:r>
        <w:rPr>
          <w:rStyle w:val="25"/>
          <w:rFonts w:hint="eastAsia"/>
        </w:rPr>
        <w:t>条</w:t>
      </w:r>
      <w:r>
        <w:t>　采用本规定第三条第一款第</w:t>
      </w:r>
      <w:r>
        <w:rPr>
          <w:rFonts w:hint="eastAsia"/>
          <w:lang w:eastAsia="zh-CN"/>
        </w:rPr>
        <w:t>（</w:t>
      </w:r>
      <w:r>
        <w:t>五</w:t>
      </w:r>
      <w:r>
        <w:rPr>
          <w:rFonts w:hint="eastAsia"/>
          <w:lang w:eastAsia="zh-CN"/>
        </w:rPr>
        <w:t>）</w:t>
      </w:r>
      <w:r>
        <w:t>项方式送达的</w:t>
      </w:r>
      <w:r>
        <w:rPr>
          <w:rFonts w:hint="eastAsia"/>
        </w:rPr>
        <w:t>，</w:t>
      </w:r>
      <w:r>
        <w:t>应当附有送达回证。受送达人未在送达回证上签收但在邮件回执上签收的</w:t>
      </w:r>
      <w:r>
        <w:rPr>
          <w:rFonts w:hint="eastAsia"/>
        </w:rPr>
        <w:t>，</w:t>
      </w:r>
      <w:r>
        <w:t>视为送达</w:t>
      </w:r>
      <w:r>
        <w:rPr>
          <w:rFonts w:hint="eastAsia"/>
        </w:rPr>
        <w:t>，</w:t>
      </w:r>
      <w:r>
        <w:t>签收日期为送达日期。</w:t>
      </w:r>
    </w:p>
    <w:p>
      <w:pPr>
        <w:pStyle w:val="12"/>
        <w:rPr>
          <w:rStyle w:val="25"/>
          <w:rFonts w:hint="eastAsia"/>
        </w:rPr>
      </w:pPr>
      <w:r>
        <w:t>自邮寄之日起满三个月</w:t>
      </w:r>
      <w:r>
        <w:rPr>
          <w:rFonts w:hint="eastAsia"/>
        </w:rPr>
        <w:t>，</w:t>
      </w:r>
      <w:r>
        <w:t>如果未能收到送达与否的证明文件</w:t>
      </w:r>
      <w:r>
        <w:rPr>
          <w:rFonts w:hint="eastAsia"/>
        </w:rPr>
        <w:t>，</w:t>
      </w:r>
      <w:r>
        <w:t>且根据各种情况不足以认定已经送达的</w:t>
      </w:r>
      <w:r>
        <w:rPr>
          <w:rFonts w:hint="eastAsia"/>
        </w:rPr>
        <w:t>，</w:t>
      </w:r>
      <w:r>
        <w:t>视为未送达。</w:t>
      </w:r>
    </w:p>
    <w:p>
      <w:pPr>
        <w:pStyle w:val="12"/>
        <w:rPr>
          <w:rStyle w:val="25"/>
          <w:rFonts w:hint="eastAsia"/>
        </w:rPr>
      </w:pPr>
      <w:r>
        <w:rPr>
          <w:rStyle w:val="25"/>
        </w:rPr>
        <w:t>第六条</w:t>
      </w:r>
      <w:r>
        <w:t>　采用本规定第三条第一款第</w:t>
      </w:r>
      <w:r>
        <w:rPr>
          <w:rFonts w:hint="eastAsia"/>
          <w:lang w:eastAsia="zh-CN"/>
        </w:rPr>
        <w:t>（</w:t>
      </w:r>
      <w:r>
        <w:t>六</w:t>
      </w:r>
      <w:r>
        <w:rPr>
          <w:rFonts w:hint="eastAsia"/>
          <w:lang w:eastAsia="zh-CN"/>
        </w:rPr>
        <w:t>）</w:t>
      </w:r>
      <w:r>
        <w:t>项方式送达的</w:t>
      </w:r>
      <w:r>
        <w:rPr>
          <w:rFonts w:hint="eastAsia"/>
        </w:rPr>
        <w:t>，</w:t>
      </w:r>
      <w:r>
        <w:t>应当注明人民法院的传真号码或者电子信箱地址</w:t>
      </w:r>
      <w:r>
        <w:rPr>
          <w:rFonts w:hint="eastAsia"/>
        </w:rPr>
        <w:t>，</w:t>
      </w:r>
      <w:r>
        <w:t>并要求受送达人在收到传真件或者电子邮件后及时予以回复。以能够确认受送达人收悉的日期为送达日期。</w:t>
      </w:r>
    </w:p>
    <w:p>
      <w:pPr>
        <w:pStyle w:val="12"/>
        <w:rPr>
          <w:rStyle w:val="25"/>
          <w:rFonts w:hint="eastAsia"/>
        </w:rPr>
      </w:pPr>
      <w:r>
        <w:rPr>
          <w:rStyle w:val="25"/>
        </w:rPr>
        <w:t>第七条</w:t>
      </w:r>
      <w:r>
        <w:t>　采用本规定第三条第一款第</w:t>
      </w:r>
      <w:r>
        <w:rPr>
          <w:rFonts w:hint="eastAsia"/>
          <w:lang w:eastAsia="zh-CN"/>
        </w:rPr>
        <w:t>（</w:t>
      </w:r>
      <w:r>
        <w:t>七</w:t>
      </w:r>
      <w:r>
        <w:rPr>
          <w:rFonts w:hint="eastAsia"/>
          <w:lang w:eastAsia="zh-CN"/>
        </w:rPr>
        <w:t>）</w:t>
      </w:r>
      <w:r>
        <w:t>项方式送达的</w:t>
      </w:r>
      <w:r>
        <w:rPr>
          <w:rFonts w:hint="eastAsia"/>
        </w:rPr>
        <w:t>，</w:t>
      </w:r>
      <w:r>
        <w:t>应当由有关的高级人民法院出具盖有本院印章的委托函。委托函应当写明案件各方当事人的姓名或者名称、案由、案号；受送达人姓名或者名称、受送达人的详细地址以及需送达的文书种类。</w:t>
      </w:r>
    </w:p>
    <w:p>
      <w:pPr>
        <w:pStyle w:val="12"/>
        <w:rPr>
          <w:rFonts w:hint="eastAsia"/>
        </w:rPr>
      </w:pPr>
      <w:r>
        <w:rPr>
          <w:rStyle w:val="25"/>
        </w:rPr>
        <w:t>第八条</w:t>
      </w:r>
      <w:r>
        <w:t>　采用公告方式送达的</w:t>
      </w:r>
      <w:r>
        <w:rPr>
          <w:rFonts w:hint="eastAsia"/>
        </w:rPr>
        <w:t>，</w:t>
      </w:r>
      <w:r>
        <w:t>公告内容应当在境内外公开发行的报刊或者权威网站上刊登。</w:t>
      </w:r>
    </w:p>
    <w:p>
      <w:pPr>
        <w:pStyle w:val="12"/>
        <w:rPr>
          <w:rStyle w:val="25"/>
          <w:rFonts w:hint="eastAsia"/>
        </w:rPr>
      </w:pPr>
      <w:r>
        <w:t>公告送达的</w:t>
      </w:r>
      <w:r>
        <w:rPr>
          <w:rFonts w:hint="eastAsia"/>
        </w:rPr>
        <w:t>，</w:t>
      </w:r>
      <w:r>
        <w:t>自公告之日起满三个月</w:t>
      </w:r>
      <w:r>
        <w:rPr>
          <w:rFonts w:hint="eastAsia"/>
        </w:rPr>
        <w:t>，</w:t>
      </w:r>
      <w:r>
        <w:t>即视为送达。</w:t>
      </w:r>
    </w:p>
    <w:p>
      <w:pPr>
        <w:pStyle w:val="12"/>
        <w:rPr>
          <w:rFonts w:hint="eastAsia"/>
        </w:rPr>
      </w:pPr>
      <w:r>
        <w:rPr>
          <w:rStyle w:val="25"/>
        </w:rPr>
        <w:t>第九条</w:t>
      </w:r>
      <w:r>
        <w:t>　人民法院按照两岸认可的有关途径代为送达台湾地区法院的民事诉讼文书的</w:t>
      </w:r>
      <w:r>
        <w:rPr>
          <w:rFonts w:hint="eastAsia"/>
        </w:rPr>
        <w:t>，</w:t>
      </w:r>
      <w:r>
        <w:t>应当有台湾地区有关法院的委托</w:t>
      </w:r>
      <w:r>
        <w:rPr>
          <w:rFonts w:hint="eastAsia"/>
        </w:rPr>
        <w:t>函。</w:t>
      </w:r>
    </w:p>
    <w:p>
      <w:pPr>
        <w:pStyle w:val="12"/>
        <w:rPr>
          <w:rFonts w:hint="eastAsia"/>
        </w:rPr>
      </w:pPr>
      <w:r>
        <w:t>人民法院收到台湾地区有关法院的委托函后</w:t>
      </w:r>
      <w:r>
        <w:rPr>
          <w:rFonts w:hint="eastAsia"/>
        </w:rPr>
        <w:t>，</w:t>
      </w:r>
      <w:r>
        <w:t>经审查符合条件的</w:t>
      </w:r>
      <w:r>
        <w:rPr>
          <w:rFonts w:hint="eastAsia"/>
        </w:rPr>
        <w:t>，</w:t>
      </w:r>
      <w:r>
        <w:t>应当在收到委托函之日起两个月内完成送达。</w:t>
      </w:r>
    </w:p>
    <w:p>
      <w:pPr>
        <w:pStyle w:val="12"/>
        <w:rPr>
          <w:rStyle w:val="25"/>
          <w:rFonts w:hint="eastAsia"/>
        </w:rPr>
      </w:pPr>
      <w:r>
        <w:t>民事诉讼文书中确定的出庭日期或者其他期限逾期的</w:t>
      </w:r>
      <w:r>
        <w:rPr>
          <w:rFonts w:hint="eastAsia"/>
        </w:rPr>
        <w:t>，</w:t>
      </w:r>
      <w:r>
        <w:t>受委托的人民法院亦应予送达。</w:t>
      </w:r>
    </w:p>
    <w:p>
      <w:pPr>
        <w:pStyle w:val="12"/>
        <w:rPr>
          <w:rFonts w:hint="eastAsia"/>
        </w:rPr>
      </w:pPr>
      <w:r>
        <w:rPr>
          <w:rStyle w:val="25"/>
        </w:rPr>
        <w:t>第十条</w:t>
      </w:r>
      <w:r>
        <w:t>　人民法院按照委托函中的受送达人姓名或者名称、地址不能送达的</w:t>
      </w:r>
      <w:r>
        <w:rPr>
          <w:rFonts w:hint="eastAsia"/>
        </w:rPr>
        <w:t>，</w:t>
      </w:r>
      <w:r>
        <w:t>应当附函写明情况</w:t>
      </w:r>
      <w:r>
        <w:rPr>
          <w:rFonts w:hint="eastAsia"/>
        </w:rPr>
        <w:t>，</w:t>
      </w:r>
      <w:r>
        <w:t>将委托送达的民事诉讼文书退回。</w:t>
      </w:r>
    </w:p>
    <w:p>
      <w:pPr>
        <w:pStyle w:val="12"/>
        <w:rPr>
          <w:rStyle w:val="25"/>
          <w:rFonts w:hint="eastAsia"/>
        </w:rPr>
      </w:pPr>
      <w:r>
        <w:t>完成送达的送达回证以及未完成送达的委托材料</w:t>
      </w:r>
      <w:r>
        <w:rPr>
          <w:rFonts w:hint="eastAsia"/>
        </w:rPr>
        <w:t>，</w:t>
      </w:r>
      <w:r>
        <w:t>可以按照原途径退回。</w:t>
      </w:r>
    </w:p>
    <w:p>
      <w:pPr>
        <w:pStyle w:val="12"/>
        <w:rPr>
          <w:rFonts w:hint="eastAsia"/>
        </w:rPr>
      </w:pPr>
      <w:r>
        <w:rPr>
          <w:rStyle w:val="25"/>
        </w:rPr>
        <w:t>第十一条</w:t>
      </w:r>
      <w:r>
        <w:t>　受委托的人民法院对台湾地区有关法院委托送达的民事诉讼文书的内容和后果</w:t>
      </w:r>
      <w:r>
        <w:rPr>
          <w:rFonts w:hint="eastAsia"/>
        </w:rPr>
        <w:t>不负法律责任。</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D426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3D426B"/>
    <w:rsid w:val="2D725F92"/>
    <w:rsid w:val="302E782D"/>
    <w:rsid w:val="325C564C"/>
    <w:rsid w:val="36AE6775"/>
    <w:rsid w:val="38787F7C"/>
    <w:rsid w:val="39191BFA"/>
    <w:rsid w:val="3D717517"/>
    <w:rsid w:val="3FBC61B7"/>
    <w:rsid w:val="4AEF215E"/>
    <w:rsid w:val="4DA15956"/>
    <w:rsid w:val="4E7D2A86"/>
    <w:rsid w:val="501B3EB2"/>
    <w:rsid w:val="5027117E"/>
    <w:rsid w:val="56C00D65"/>
    <w:rsid w:val="5BC46273"/>
    <w:rsid w:val="65586BE5"/>
    <w:rsid w:val="6D800228"/>
    <w:rsid w:val="6DAD6BF0"/>
    <w:rsid w:val="6E1B4105"/>
    <w:rsid w:val="6EB66F23"/>
    <w:rsid w:val="75FA67F7"/>
    <w:rsid w:val="77793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2017-11-01T03:19:00Z</dcterms:created>
  <dc:creator>Administrator</dc:creator>
  <cp:lastModifiedBy>Administrator</cp:lastModifiedBy>
  <dcterms:modified xsi:type="dcterms:W3CDTF">2017-11-09T13:40:09Z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