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rPr>
          <w:rFonts w:hint="eastAsia" w:ascii="宋体" w:hAnsi="宋体" w:eastAsia="宋体" w:cs="宋体"/>
        </w:rPr>
      </w:pPr>
    </w:p>
    <w:p>
      <w:pPr>
        <w:pStyle w:val="12"/>
        <w:rPr>
          <w:rFonts w:hint="eastAsia" w:ascii="宋体" w:hAnsi="宋体" w:eastAsia="宋体" w:cs="宋体"/>
        </w:rPr>
      </w:pPr>
    </w:p>
    <w:p>
      <w:pPr>
        <w:pStyle w:val="7"/>
        <w:rPr>
          <w:rFonts w:hint="eastAsia"/>
        </w:rPr>
      </w:pPr>
      <w:r>
        <w:rPr>
          <w:rFonts w:hint="eastAsia"/>
        </w:rPr>
        <w:t>中华人民共和国最高人民法院</w:t>
      </w:r>
    </w:p>
    <w:p>
      <w:pPr>
        <w:pStyle w:val="7"/>
        <w:rPr>
          <w:rFonts w:hint="eastAsia"/>
          <w:lang w:eastAsia="zh-CN"/>
        </w:rPr>
      </w:pPr>
      <w:r>
        <w:rPr>
          <w:rFonts w:hint="eastAsia"/>
        </w:rPr>
        <w:t>公</w:t>
      </w:r>
      <w:r>
        <w:rPr>
          <w:rFonts w:hint="eastAsia"/>
          <w:lang w:eastAsia="zh-CN"/>
        </w:rPr>
        <w:t xml:space="preserve">    </w:t>
      </w:r>
      <w:r>
        <w:rPr>
          <w:rFonts w:hint="eastAsia"/>
        </w:rPr>
        <w:t>告</w:t>
      </w:r>
    </w:p>
    <w:p>
      <w:pPr>
        <w:pStyle w:val="12"/>
        <w:rPr>
          <w:rFonts w:hint="eastAsia" w:ascii="宋体" w:hAnsi="宋体" w:eastAsia="宋体" w:cs="宋体"/>
        </w:rPr>
      </w:pPr>
    </w:p>
    <w:p>
      <w:pPr>
        <w:pStyle w:val="12"/>
        <w:jc w:val="both"/>
        <w:rPr>
          <w:rFonts w:hint="eastAsia" w:eastAsia="仿宋_GB2312"/>
          <w:lang w:eastAsia="zh-CN"/>
        </w:rPr>
      </w:pPr>
      <w:r>
        <w:rPr>
          <w:rFonts w:hint="eastAsia"/>
        </w:rPr>
        <w:t>最高人民法院《关于网络查询、冻结被执行人存款的规定》已于2013年8月26日由最高人民法院审判委员会第1587次会议通过，现予公布，自2013年9月2日起施行。</w:t>
      </w:r>
    </w:p>
    <w:p>
      <w:pPr>
        <w:pStyle w:val="12"/>
        <w:rPr>
          <w:rFonts w:hint="eastAsia" w:ascii="宋体" w:hAnsi="宋体" w:eastAsia="宋体" w:cs="宋体"/>
        </w:rPr>
      </w:pPr>
    </w:p>
    <w:p>
      <w:pPr>
        <w:pStyle w:val="12"/>
        <w:rPr>
          <w:rFonts w:hint="eastAsia" w:ascii="宋体" w:hAnsi="宋体" w:eastAsia="宋体" w:cs="宋体"/>
        </w:rPr>
      </w:pPr>
    </w:p>
    <w:p>
      <w:pPr>
        <w:pStyle w:val="10"/>
        <w:rPr>
          <w:rFonts w:hint="eastAsia"/>
        </w:rPr>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pPr>
      <w:r>
        <w:rPr>
          <w:rFonts w:hint="eastAsia"/>
        </w:rPr>
        <w:t>2013年8月2</w:t>
      </w:r>
      <w:bookmarkStart w:id="0" w:name="_GoBack"/>
      <w:bookmarkEnd w:id="0"/>
      <w:r>
        <w:rPr>
          <w:rFonts w:hint="eastAsia"/>
        </w:rPr>
        <w:t>9日</w:t>
      </w:r>
    </w:p>
    <w:p>
      <w:pPr>
        <w:pStyle w:val="12"/>
        <w:rPr>
          <w:rFonts w:hint="eastAsia"/>
        </w:rPr>
      </w:pPr>
    </w:p>
    <w:p>
      <w:pPr>
        <w:pStyle w:val="12"/>
        <w:rPr>
          <w:rFonts w:hint="eastAsia" w:ascii="宋体" w:hAnsi="宋体" w:eastAsia="宋体" w:cs="宋体"/>
        </w:rPr>
      </w:pPr>
    </w:p>
    <w:p>
      <w:pPr>
        <w:pStyle w:val="7"/>
        <w:rPr>
          <w:rFonts w:hint="eastAsia"/>
        </w:rPr>
      </w:pPr>
      <w:r>
        <w:t>最高人民法院</w:t>
      </w:r>
    </w:p>
    <w:p>
      <w:pPr>
        <w:pStyle w:val="7"/>
        <w:rPr>
          <w:rFonts w:hint="eastAsia"/>
        </w:rPr>
      </w:pPr>
      <w:r>
        <w:t>关于网络查询、冻结被执行人存款的规定</w:t>
      </w:r>
    </w:p>
    <w:p>
      <w:pPr>
        <w:pStyle w:val="12"/>
        <w:rPr>
          <w:rFonts w:hint="eastAsia" w:ascii="宋体" w:hAnsi="宋体" w:eastAsia="宋体" w:cs="宋体"/>
        </w:rPr>
      </w:pPr>
    </w:p>
    <w:p>
      <w:pPr>
        <w:pStyle w:val="19"/>
        <w:rPr>
          <w:rFonts w:hint="eastAsia"/>
        </w:rPr>
      </w:pPr>
      <w:r>
        <w:t>法释〔2013〕20号</w:t>
      </w:r>
    </w:p>
    <w:p>
      <w:pPr>
        <w:pStyle w:val="12"/>
        <w:rPr>
          <w:rFonts w:hint="eastAsia" w:ascii="宋体" w:hAnsi="宋体" w:eastAsia="宋体" w:cs="宋体"/>
        </w:rPr>
      </w:pPr>
    </w:p>
    <w:p>
      <w:pPr>
        <w:pStyle w:val="17"/>
      </w:pPr>
      <w:r>
        <w:rPr>
          <w:rFonts w:hint="eastAsia"/>
          <w:lang w:eastAsia="zh-CN"/>
        </w:rPr>
        <w:t>（</w:t>
      </w:r>
      <w:r>
        <w:t>2013年8</w:t>
      </w:r>
      <w:r>
        <w:rPr>
          <w:rFonts w:hint="eastAsia"/>
        </w:rPr>
        <w:t>月</w:t>
      </w:r>
      <w:r>
        <w:t>26日最高人民法院审判委员会第1587次会议通过　2013年8月29日最高人民法院公告公布　自2013年9月2日起施行</w:t>
      </w:r>
      <w:r>
        <w:rPr>
          <w:rFonts w:hint="eastAsia"/>
          <w:lang w:eastAsia="zh-CN"/>
        </w:rPr>
        <w:t>）</w:t>
      </w:r>
    </w:p>
    <w:p>
      <w:pPr>
        <w:pStyle w:val="12"/>
        <w:rPr>
          <w:rFonts w:hint="eastAsia" w:ascii="宋体" w:hAnsi="宋体" w:eastAsia="宋体" w:cs="宋体"/>
        </w:rPr>
      </w:pPr>
    </w:p>
    <w:p>
      <w:pPr>
        <w:pStyle w:val="12"/>
        <w:rPr>
          <w:rStyle w:val="25"/>
          <w:rFonts w:hint="eastAsia"/>
        </w:rPr>
      </w:pPr>
      <w:r>
        <w:t>为规范人民法院办理执行案件过程中通过网络查询、冻结被执行人存款及其他财产的行为</w:t>
      </w:r>
      <w:r>
        <w:rPr>
          <w:rFonts w:hint="eastAsia"/>
        </w:rPr>
        <w:t>，</w:t>
      </w:r>
      <w:r>
        <w:t>进一步提高执行效率</w:t>
      </w:r>
      <w:r>
        <w:rPr>
          <w:rFonts w:hint="eastAsia"/>
        </w:rPr>
        <w:t>，</w:t>
      </w:r>
      <w:r>
        <w:t>根据《中华人民共和国民事诉讼法》的规定</w:t>
      </w:r>
      <w:r>
        <w:rPr>
          <w:rFonts w:hint="eastAsia"/>
        </w:rPr>
        <w:t>，</w:t>
      </w:r>
      <w:r>
        <w:t>结合人民法院工作实际</w:t>
      </w:r>
      <w:r>
        <w:rPr>
          <w:rFonts w:hint="eastAsia"/>
        </w:rPr>
        <w:t>，</w:t>
      </w:r>
      <w:r>
        <w:t>制定本规定。</w:t>
      </w:r>
    </w:p>
    <w:p>
      <w:pPr>
        <w:pStyle w:val="12"/>
        <w:rPr>
          <w:rFonts w:hint="eastAsia"/>
        </w:rPr>
      </w:pPr>
      <w:r>
        <w:rPr>
          <w:rStyle w:val="25"/>
        </w:rPr>
        <w:t>第一条</w:t>
      </w:r>
      <w:r>
        <w:t>　人民法院与金融机构已建立网络执行查控机制的</w:t>
      </w:r>
      <w:r>
        <w:rPr>
          <w:rFonts w:hint="eastAsia"/>
        </w:rPr>
        <w:t>，</w:t>
      </w:r>
      <w:r>
        <w:t>可以通过网络实施查询、冻结被执行人存款等措施。</w:t>
      </w:r>
    </w:p>
    <w:p>
      <w:pPr>
        <w:pStyle w:val="12"/>
        <w:rPr>
          <w:rFonts w:hint="eastAsia"/>
        </w:rPr>
      </w:pPr>
      <w:r>
        <w:t>网络执行查控机制的建立和运行应当具备以下条件：</w:t>
      </w:r>
    </w:p>
    <w:p>
      <w:pPr>
        <w:pStyle w:val="12"/>
        <w:rPr>
          <w:rFonts w:hint="eastAsia"/>
        </w:rPr>
      </w:pPr>
      <w:r>
        <w:rPr>
          <w:rFonts w:hint="eastAsia"/>
          <w:lang w:eastAsia="zh-CN"/>
        </w:rPr>
        <w:t>（</w:t>
      </w:r>
      <w:r>
        <w:t>一</w:t>
      </w:r>
      <w:r>
        <w:rPr>
          <w:rFonts w:hint="eastAsia"/>
          <w:lang w:eastAsia="zh-CN"/>
        </w:rPr>
        <w:t>）</w:t>
      </w:r>
      <w:r>
        <w:t>已建立网络执行</w:t>
      </w:r>
      <w:r>
        <w:rPr>
          <w:rFonts w:hint="eastAsia"/>
        </w:rPr>
        <w:t>查控系统，具有通过网络执行查控系统发送、传输、反馈查控信息的功能；</w:t>
      </w:r>
    </w:p>
    <w:p>
      <w:pPr>
        <w:pStyle w:val="12"/>
        <w:rPr>
          <w:rFonts w:hint="eastAsia"/>
        </w:rPr>
      </w:pPr>
      <w:r>
        <w:rPr>
          <w:rFonts w:hint="eastAsia"/>
          <w:lang w:eastAsia="zh-CN"/>
        </w:rPr>
        <w:t>（</w:t>
      </w:r>
      <w:r>
        <w:rPr>
          <w:rFonts w:hint="eastAsia"/>
        </w:rPr>
        <w:t>二</w:t>
      </w:r>
      <w:r>
        <w:rPr>
          <w:rFonts w:hint="eastAsia"/>
          <w:lang w:eastAsia="zh-CN"/>
        </w:rPr>
        <w:t>）</w:t>
      </w:r>
      <w:r>
        <w:rPr>
          <w:rFonts w:hint="eastAsia"/>
        </w:rPr>
        <w:t>授权特定的人员办理网络执行查控业务；</w:t>
      </w:r>
    </w:p>
    <w:p>
      <w:pPr>
        <w:pStyle w:val="12"/>
        <w:rPr>
          <w:rFonts w:hint="eastAsia"/>
        </w:rPr>
      </w:pPr>
      <w:r>
        <w:rPr>
          <w:rFonts w:hint="eastAsia"/>
          <w:lang w:eastAsia="zh-CN"/>
        </w:rPr>
        <w:t>（</w:t>
      </w:r>
      <w:r>
        <w:rPr>
          <w:rFonts w:hint="eastAsia"/>
        </w:rPr>
        <w:t>三</w:t>
      </w:r>
      <w:r>
        <w:rPr>
          <w:rFonts w:hint="eastAsia"/>
          <w:lang w:eastAsia="zh-CN"/>
        </w:rPr>
        <w:t>）</w:t>
      </w:r>
      <w:r>
        <w:rPr>
          <w:rFonts w:hint="eastAsia"/>
        </w:rPr>
        <w:t>具有符合安全规范的电子印章系统；</w:t>
      </w:r>
    </w:p>
    <w:p>
      <w:pPr>
        <w:pStyle w:val="12"/>
        <w:rPr>
          <w:rStyle w:val="25"/>
          <w:rFonts w:hint="eastAsia"/>
        </w:rPr>
      </w:pPr>
      <w:r>
        <w:rPr>
          <w:rFonts w:hint="eastAsia"/>
          <w:lang w:eastAsia="zh-CN"/>
        </w:rPr>
        <w:t>（</w:t>
      </w:r>
      <w:r>
        <w:rPr>
          <w:rFonts w:hint="eastAsia"/>
        </w:rPr>
        <w:t>四</w:t>
      </w:r>
      <w:r>
        <w:rPr>
          <w:rFonts w:hint="eastAsia"/>
          <w:lang w:eastAsia="zh-CN"/>
        </w:rPr>
        <w:t>）</w:t>
      </w:r>
      <w:r>
        <w:rPr>
          <w:rFonts w:hint="eastAsia"/>
        </w:rPr>
        <w:t>已采取足以保障查控系统和信息安全的措施。</w:t>
      </w:r>
    </w:p>
    <w:p>
      <w:pPr>
        <w:pStyle w:val="12"/>
        <w:rPr>
          <w:rFonts w:hint="eastAsia"/>
        </w:rPr>
      </w:pPr>
      <w:r>
        <w:rPr>
          <w:rStyle w:val="25"/>
        </w:rPr>
        <w:t>第二条</w:t>
      </w:r>
      <w:r>
        <w:t>　人民法院实施网络执行查控措施</w:t>
      </w:r>
      <w:r>
        <w:rPr>
          <w:rFonts w:hint="eastAsia"/>
        </w:rPr>
        <w:t>，</w:t>
      </w:r>
      <w:r>
        <w:t>应当事前统一向相应金融机构报备有权通过网络采取执行查控措施的特定执行人员的相关公务证件。办理具体业务时</w:t>
      </w:r>
      <w:r>
        <w:rPr>
          <w:rFonts w:hint="eastAsia"/>
        </w:rPr>
        <w:t>，</w:t>
      </w:r>
      <w:r>
        <w:t>不再另行向相应金融机构提供执行人员的相关公务证件。</w:t>
      </w:r>
    </w:p>
    <w:p>
      <w:pPr>
        <w:pStyle w:val="12"/>
        <w:rPr>
          <w:rStyle w:val="25"/>
          <w:rFonts w:hint="eastAsia"/>
        </w:rPr>
      </w:pPr>
      <w:r>
        <w:t>人民法院办理网络执行查控业务的特定执行人员发生变更的</w:t>
      </w:r>
      <w:r>
        <w:rPr>
          <w:rFonts w:hint="eastAsia"/>
        </w:rPr>
        <w:t>，</w:t>
      </w:r>
      <w:r>
        <w:t>应当及时向相应金融机构报备人员变更信</w:t>
      </w:r>
      <w:r>
        <w:rPr>
          <w:rFonts w:hint="eastAsia"/>
        </w:rPr>
        <w:t>息及相关公务证件。</w:t>
      </w:r>
    </w:p>
    <w:p>
      <w:pPr>
        <w:pStyle w:val="12"/>
        <w:rPr>
          <w:rFonts w:hint="eastAsia"/>
        </w:rPr>
      </w:pPr>
      <w:r>
        <w:rPr>
          <w:rStyle w:val="25"/>
        </w:rPr>
        <w:t>第三条</w:t>
      </w:r>
      <w:r>
        <w:t>　人民法院通过网络查询被执行人存款时</w:t>
      </w:r>
      <w:r>
        <w:rPr>
          <w:rFonts w:hint="eastAsia"/>
        </w:rPr>
        <w:t>，</w:t>
      </w:r>
      <w:r>
        <w:t>应当向金融机构传输电子协助查询存款通知书。多案集中查询的</w:t>
      </w:r>
      <w:r>
        <w:rPr>
          <w:rFonts w:hint="eastAsia"/>
        </w:rPr>
        <w:t>，</w:t>
      </w:r>
      <w:r>
        <w:t>可以附汇总的案件查询清单。</w:t>
      </w:r>
    </w:p>
    <w:p>
      <w:pPr>
        <w:pStyle w:val="12"/>
        <w:rPr>
          <w:rFonts w:hint="eastAsia"/>
        </w:rPr>
      </w:pPr>
      <w:r>
        <w:t>对查询到的被执行人存款需要冻结或者续行冻结的</w:t>
      </w:r>
      <w:r>
        <w:rPr>
          <w:rFonts w:hint="eastAsia"/>
        </w:rPr>
        <w:t>，</w:t>
      </w:r>
      <w:r>
        <w:t>人民法院应当及时向金融机构传输电子冻结裁定书和协助冻结存款通知书。</w:t>
      </w:r>
    </w:p>
    <w:p>
      <w:pPr>
        <w:pStyle w:val="12"/>
        <w:rPr>
          <w:rStyle w:val="25"/>
          <w:rFonts w:hint="eastAsia"/>
        </w:rPr>
      </w:pPr>
      <w:r>
        <w:t>对冻结的被执行人存款需要解除冻结的</w:t>
      </w:r>
      <w:r>
        <w:rPr>
          <w:rFonts w:hint="eastAsia"/>
        </w:rPr>
        <w:t>，</w:t>
      </w:r>
      <w:r>
        <w:t>人民法院应当及时向金融机构传输电子解除冻结裁定书和协助解除冻结存款通知书。</w:t>
      </w:r>
    </w:p>
    <w:p>
      <w:pPr>
        <w:pStyle w:val="12"/>
        <w:rPr>
          <w:rFonts w:hint="eastAsia"/>
        </w:rPr>
      </w:pPr>
      <w:r>
        <w:rPr>
          <w:rStyle w:val="25"/>
        </w:rPr>
        <w:t>第四条</w:t>
      </w:r>
      <w:r>
        <w:t>　人民法院向金融机构传输的法律文书</w:t>
      </w:r>
      <w:r>
        <w:rPr>
          <w:rFonts w:hint="eastAsia"/>
        </w:rPr>
        <w:t>，</w:t>
      </w:r>
      <w:r>
        <w:t>应当加盖电子印章。</w:t>
      </w:r>
    </w:p>
    <w:p>
      <w:pPr>
        <w:pStyle w:val="12"/>
        <w:rPr>
          <w:rFonts w:hint="eastAsia"/>
        </w:rPr>
      </w:pPr>
      <w:r>
        <w:t>作为协助执行人的金融</w:t>
      </w:r>
      <w:r>
        <w:rPr>
          <w:rFonts w:hint="eastAsia"/>
        </w:rPr>
        <w:t>机构完成查询、冻结等事项后，应当及时通过网络向人民法院回复加盖电子印章的查询、冻结等结果。</w:t>
      </w:r>
    </w:p>
    <w:p>
      <w:pPr>
        <w:pStyle w:val="12"/>
        <w:rPr>
          <w:rStyle w:val="25"/>
          <w:rFonts w:hint="eastAsia"/>
        </w:rPr>
      </w:pPr>
      <w:r>
        <w:rPr>
          <w:rFonts w:hint="eastAsia"/>
        </w:rPr>
        <w:t>人民法院出具的电子法律文书、金融机构出具的电子查询、冻结等结果，与纸质法律文书及反馈结果具有同等效力。</w:t>
      </w:r>
    </w:p>
    <w:p>
      <w:pPr>
        <w:pStyle w:val="12"/>
        <w:rPr>
          <w:rStyle w:val="25"/>
          <w:rFonts w:hint="eastAsia"/>
        </w:rPr>
      </w:pPr>
      <w:r>
        <w:rPr>
          <w:rStyle w:val="25"/>
        </w:rPr>
        <w:t>第五条</w:t>
      </w:r>
      <w:r>
        <w:t>　人民法院通过网络查询、冻结、续冻、解冻被执行人存款</w:t>
      </w:r>
      <w:r>
        <w:rPr>
          <w:rFonts w:hint="eastAsia"/>
        </w:rPr>
        <w:t>，</w:t>
      </w:r>
      <w:r>
        <w:t>与执行人员赴金融机构营业场所查询、冻结、续冻、解冻被执行人存款具有同等效力。</w:t>
      </w:r>
    </w:p>
    <w:p>
      <w:pPr>
        <w:pStyle w:val="12"/>
        <w:rPr>
          <w:rStyle w:val="25"/>
          <w:rFonts w:hint="eastAsia"/>
        </w:rPr>
      </w:pPr>
      <w:r>
        <w:rPr>
          <w:rStyle w:val="25"/>
        </w:rPr>
        <w:t>第六条</w:t>
      </w:r>
      <w:r>
        <w:t>　金融机构认为人民法院通过网络执行查控系统采取的查控措施违反相关法律、行政法规规定的</w:t>
      </w:r>
      <w:r>
        <w:rPr>
          <w:rFonts w:hint="eastAsia"/>
        </w:rPr>
        <w:t>，</w:t>
      </w:r>
      <w:r>
        <w:t>应当向人民法院书面提出异议。人民</w:t>
      </w:r>
      <w:r>
        <w:rPr>
          <w:rFonts w:hint="eastAsia"/>
        </w:rPr>
        <w:t>法院应当在</w:t>
      </w:r>
      <w:r>
        <w:t>15日内审查完毕并书面回复。</w:t>
      </w:r>
    </w:p>
    <w:p>
      <w:pPr>
        <w:pStyle w:val="12"/>
        <w:rPr>
          <w:rFonts w:hint="eastAsia"/>
        </w:rPr>
      </w:pPr>
      <w:r>
        <w:rPr>
          <w:rStyle w:val="25"/>
        </w:rPr>
        <w:t>第七条</w:t>
      </w:r>
      <w:r>
        <w:t>　人民法院应当依据法律、行政法规规定及相应操作规范使用网络执行查控系统和查控信息</w:t>
      </w:r>
      <w:r>
        <w:rPr>
          <w:rFonts w:hint="eastAsia"/>
        </w:rPr>
        <w:t>，</w:t>
      </w:r>
      <w:r>
        <w:t>确保信息安全。</w:t>
      </w:r>
    </w:p>
    <w:p>
      <w:pPr>
        <w:pStyle w:val="12"/>
        <w:rPr>
          <w:rFonts w:hint="eastAsia"/>
        </w:rPr>
      </w:pPr>
      <w:r>
        <w:t>人民法院办理执行案件过程中</w:t>
      </w:r>
      <w:r>
        <w:rPr>
          <w:rFonts w:hint="eastAsia"/>
        </w:rPr>
        <w:t>，</w:t>
      </w:r>
      <w:r>
        <w:t>不得泄露通过网络执行查控系统取得的查控信息</w:t>
      </w:r>
      <w:r>
        <w:rPr>
          <w:rFonts w:hint="eastAsia"/>
        </w:rPr>
        <w:t>，</w:t>
      </w:r>
      <w:r>
        <w:t>也不得用于执行案件以外的目的。</w:t>
      </w:r>
    </w:p>
    <w:p>
      <w:pPr>
        <w:pStyle w:val="12"/>
        <w:rPr>
          <w:rStyle w:val="25"/>
          <w:rFonts w:hint="eastAsia"/>
        </w:rPr>
      </w:pPr>
      <w:r>
        <w:t>人民法院办理执行案件过程中</w:t>
      </w:r>
      <w:r>
        <w:rPr>
          <w:rFonts w:hint="eastAsia"/>
        </w:rPr>
        <w:t>，</w:t>
      </w:r>
      <w:r>
        <w:t>不得对被执行人以外的非执行义务主体采取网络查控措施。</w:t>
      </w:r>
    </w:p>
    <w:p>
      <w:pPr>
        <w:pStyle w:val="12"/>
        <w:rPr>
          <w:rStyle w:val="25"/>
          <w:rFonts w:hint="eastAsia"/>
        </w:rPr>
      </w:pPr>
      <w:r>
        <w:rPr>
          <w:rStyle w:val="25"/>
        </w:rPr>
        <w:t>第八条</w:t>
      </w:r>
      <w:r>
        <w:t>　人民法院工作人员违反第七条规定的</w:t>
      </w:r>
      <w:r>
        <w:rPr>
          <w:rFonts w:hint="eastAsia"/>
        </w:rPr>
        <w:t>，</w:t>
      </w:r>
      <w:r>
        <w:t>应当按照《人民法院工作人员处分条例》给予纪律处分；情节严重构成犯罪的</w:t>
      </w:r>
      <w:r>
        <w:rPr>
          <w:rFonts w:hint="eastAsia"/>
        </w:rPr>
        <w:t>，</w:t>
      </w:r>
      <w:r>
        <w:t>应当依法追究刑事</w:t>
      </w:r>
      <w:r>
        <w:rPr>
          <w:rFonts w:hint="eastAsia"/>
        </w:rPr>
        <w:t>责任。</w:t>
      </w:r>
    </w:p>
    <w:p>
      <w:pPr>
        <w:pStyle w:val="12"/>
        <w:rPr>
          <w:rStyle w:val="25"/>
          <w:rFonts w:hint="eastAsia"/>
        </w:rPr>
      </w:pPr>
      <w:r>
        <w:rPr>
          <w:rStyle w:val="25"/>
        </w:rPr>
        <w:t>第九条</w:t>
      </w:r>
      <w:r>
        <w:t>　人民法院具备相应网络扣划技术条件</w:t>
      </w:r>
      <w:r>
        <w:rPr>
          <w:rFonts w:hint="eastAsia"/>
        </w:rPr>
        <w:t>，</w:t>
      </w:r>
      <w:r>
        <w:t>并与金融机构协商一致的</w:t>
      </w:r>
      <w:r>
        <w:rPr>
          <w:rFonts w:hint="eastAsia"/>
        </w:rPr>
        <w:t>，</w:t>
      </w:r>
      <w:r>
        <w:t>可以通过网络执行查控系统采取扣划被执行人存款措施。</w:t>
      </w:r>
    </w:p>
    <w:p>
      <w:pPr>
        <w:pStyle w:val="12"/>
        <w:rPr>
          <w:rFonts w:hint="eastAsia"/>
        </w:rPr>
      </w:pPr>
      <w:r>
        <w:rPr>
          <w:rStyle w:val="25"/>
        </w:rPr>
        <w:t>第十条</w:t>
      </w:r>
      <w:r>
        <w:t>　人民法院与工商行政管理、证券监管、土地房产管理等协助执行单位已建立网络执行查控机制</w:t>
      </w:r>
      <w:r>
        <w:rPr>
          <w:rFonts w:hint="eastAsia"/>
        </w:rPr>
        <w:t>，</w:t>
      </w:r>
      <w:r>
        <w:t>通过网络执行查控系统对被执行人股权、股票、证券账户资金、房地产等其他财产采取查控措施的</w:t>
      </w:r>
      <w:r>
        <w:rPr>
          <w:rFonts w:hint="eastAsia"/>
        </w:rPr>
        <w:t>，</w:t>
      </w:r>
      <w:r>
        <w:t>参照本规定执行。</w:t>
      </w:r>
    </w:p>
    <w:sectPr>
      <w:footerReference r:id="rId5" w:type="default"/>
      <w:footerReference r:id="rId6"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宋体-方正超大字符集">
    <w:altName w:val="宋体"/>
    <w:panose1 w:val="03000509000000000000"/>
    <w:charset w:val="86"/>
    <w:family w:val="script"/>
    <w:pitch w:val="default"/>
    <w:sig w:usb0="00000000" w:usb1="00000000" w:usb2="00000010" w:usb3="00000000" w:csb0="00040000" w:csb1="00000000"/>
  </w:font>
  <w:font w:name="MS Mincho">
    <w:panose1 w:val="02020609040205080304"/>
    <w:charset w:val="80"/>
    <w:family w:val="modern"/>
    <w:pitch w:val="default"/>
    <w:sig w:usb0="E00002FF" w:usb1="6AC7FDFB" w:usb2="00000012" w:usb3="00000000" w:csb0="4002009F" w:csb1="DFD70000"/>
  </w:font>
  <w:font w:name="Calibri Light">
    <w:panose1 w:val="020F0302020204030204"/>
    <w:charset w:val="00"/>
    <w:family w:val="swiss"/>
    <w:pitch w:val="default"/>
    <w:sig w:usb0="A00002EF" w:usb1="4000207B" w:usb2="00000000" w:usb3="00000000" w:csb0="2000019F" w:csb1="00000000"/>
  </w:font>
  <w:font w:name="FZSY--SURROGATE-0">
    <w:altName w:val="宋体"/>
    <w:panose1 w:val="00000000000000000000"/>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A46DC9"/>
    <w:rsid w:val="00323D76"/>
    <w:rsid w:val="02380A4E"/>
    <w:rsid w:val="02C54CFB"/>
    <w:rsid w:val="042F174E"/>
    <w:rsid w:val="05F8550C"/>
    <w:rsid w:val="0751543E"/>
    <w:rsid w:val="0BE369DE"/>
    <w:rsid w:val="0F9D48A9"/>
    <w:rsid w:val="0FC66F39"/>
    <w:rsid w:val="135B4974"/>
    <w:rsid w:val="19EF53F7"/>
    <w:rsid w:val="1C547AC8"/>
    <w:rsid w:val="20194FCD"/>
    <w:rsid w:val="211007F7"/>
    <w:rsid w:val="224D5C1E"/>
    <w:rsid w:val="28B53323"/>
    <w:rsid w:val="2A483D38"/>
    <w:rsid w:val="2A844039"/>
    <w:rsid w:val="2CFE6EE4"/>
    <w:rsid w:val="2D725F92"/>
    <w:rsid w:val="302E782D"/>
    <w:rsid w:val="30F82EF0"/>
    <w:rsid w:val="325C564C"/>
    <w:rsid w:val="36AE6775"/>
    <w:rsid w:val="38787F7C"/>
    <w:rsid w:val="39191BFA"/>
    <w:rsid w:val="3D717517"/>
    <w:rsid w:val="3FBC61B7"/>
    <w:rsid w:val="4AEF215E"/>
    <w:rsid w:val="4DA15956"/>
    <w:rsid w:val="4E7D2A86"/>
    <w:rsid w:val="501B3EB2"/>
    <w:rsid w:val="5027117E"/>
    <w:rsid w:val="56C00D65"/>
    <w:rsid w:val="65586BE5"/>
    <w:rsid w:val="6D800228"/>
    <w:rsid w:val="6DAD6BF0"/>
    <w:rsid w:val="6E1B4105"/>
    <w:rsid w:val="6EB66F23"/>
    <w:rsid w:val="75FA67F7"/>
    <w:rsid w:val="7AA46DC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uiPriority w:val="0"/>
    <w:pPr>
      <w:spacing w:line="560" w:lineRule="exact"/>
      <w:jc w:val="center"/>
    </w:pPr>
    <w:rPr>
      <w:rFonts w:hint="eastAsia" w:ascii="宋体" w:hAnsi="宋体" w:cs="宋体"/>
      <w:sz w:val="44"/>
      <w:szCs w:val="44"/>
    </w:rPr>
  </w:style>
  <w:style w:type="paragraph" w:customStyle="1" w:styleId="8">
    <w:name w:val="表字居中"/>
    <w:basedOn w:val="1"/>
    <w:qFormat/>
    <w:uiPriority w:val="0"/>
    <w:pPr>
      <w:spacing w:line="560" w:lineRule="exact"/>
      <w:jc w:val="center"/>
    </w:pPr>
    <w:rPr>
      <w:rFonts w:ascii="宋体" w:hAnsi="宋体" w:cs="宋体"/>
      <w:szCs w:val="21"/>
    </w:rPr>
  </w:style>
  <w:style w:type="paragraph" w:customStyle="1" w:styleId="9">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qFormat/>
    <w:uiPriority w:val="0"/>
    <w:pPr>
      <w:spacing w:line="560" w:lineRule="exact"/>
      <w:jc w:val="left"/>
    </w:pPr>
    <w:rPr>
      <w:rFonts w:ascii="黑体" w:hAnsi="黑体" w:eastAsia="黑体" w:cs="黑体"/>
      <w:sz w:val="32"/>
      <w:szCs w:val="32"/>
    </w:rPr>
  </w:style>
  <w:style w:type="paragraph" w:customStyle="1" w:styleId="12">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qFormat/>
    <w:uiPriority w:val="0"/>
    <w:pPr>
      <w:spacing w:line="560" w:lineRule="exact"/>
      <w:jc w:val="center"/>
    </w:pPr>
    <w:rPr>
      <w:rFonts w:ascii="黑体" w:hAnsi="黑体" w:eastAsia="黑体" w:cs="黑体"/>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qFormat/>
    <w:uiPriority w:val="0"/>
    <w:pPr>
      <w:spacing w:line="560" w:lineRule="exact"/>
      <w:jc w:val="left"/>
    </w:pPr>
    <w:rPr>
      <w:rFonts w:ascii="宋体" w:hAnsi="宋体" w:cs="宋体"/>
      <w:szCs w:val="21"/>
    </w:rPr>
  </w:style>
  <w:style w:type="paragraph" w:customStyle="1" w:styleId="16">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2017-11-01T03:05:00Z</dcterms:created>
  <dc:creator>Administrator</dc:creator>
  <cp:lastModifiedBy>Administrator</cp:lastModifiedBy>
  <dcterms:modified xsi:type="dcterms:W3CDTF">2017-11-09T13:39:39Z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