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关于能否将国有土地使用权折价</w:t>
      </w:r>
    </w:p>
    <w:p>
      <w:pPr>
        <w:pStyle w:val="7"/>
        <w:rPr>
          <w:rFonts w:hint="eastAsia"/>
        </w:rPr>
      </w:pPr>
      <w:r>
        <w:t>抵偿给抵押权人问题的批复</w:t>
      </w:r>
    </w:p>
    <w:p>
      <w:pPr>
        <w:pStyle w:val="12"/>
        <w:rPr>
          <w:rFonts w:hint="eastAsia" w:ascii="宋体" w:hAnsi="宋体" w:eastAsia="宋体" w:cs="宋体"/>
        </w:rPr>
      </w:pPr>
    </w:p>
    <w:p>
      <w:pPr>
        <w:pStyle w:val="19"/>
        <w:rPr>
          <w:rFonts w:hint="eastAsia"/>
        </w:rPr>
      </w:pPr>
      <w:r>
        <w:t>法释〔1998〕25号</w:t>
      </w:r>
    </w:p>
    <w:p>
      <w:pPr>
        <w:pStyle w:val="12"/>
        <w:rPr>
          <w:rFonts w:hint="eastAsia" w:ascii="宋体" w:hAnsi="宋体" w:eastAsia="宋体" w:cs="宋体"/>
        </w:rPr>
      </w:pPr>
    </w:p>
    <w:p>
      <w:pPr>
        <w:pStyle w:val="17"/>
        <w:rPr>
          <w:rFonts w:hint="eastAsia"/>
          <w:lang w:eastAsia="zh-CN"/>
        </w:rPr>
      </w:pPr>
      <w:r>
        <w:rPr>
          <w:rFonts w:hint="eastAsia"/>
          <w:lang w:eastAsia="zh-CN"/>
        </w:rPr>
        <w:t>（</w:t>
      </w:r>
      <w:r>
        <w:t>1998年9月1日最高人民法院审判委员会第1019次会议通过</w:t>
      </w:r>
      <w:r>
        <w:rPr>
          <w:rFonts w:hint="eastAsia"/>
          <w:lang w:eastAsia="zh-CN"/>
        </w:rPr>
        <w:t>　</w:t>
      </w:r>
      <w:r>
        <w:rPr>
          <w:rFonts w:hint="eastAsia"/>
        </w:rPr>
        <w:t>1998</w:t>
      </w:r>
      <w:r>
        <w:t>年9月3日最高人民法院公告公布　自1998年9月9日起施行</w:t>
      </w:r>
      <w:r>
        <w:rPr>
          <w:rFonts w:hint="eastAsia"/>
          <w:lang w:eastAsia="zh-CN"/>
        </w:rPr>
        <w:t>）</w:t>
      </w:r>
    </w:p>
    <w:p>
      <w:pPr>
        <w:pStyle w:val="12"/>
        <w:rPr>
          <w:rFonts w:hint="eastAsia" w:ascii="宋体" w:hAnsi="宋体" w:eastAsia="宋体" w:cs="宋体"/>
        </w:rPr>
      </w:pPr>
      <w:bookmarkStart w:id="0" w:name="_GoBack"/>
      <w:bookmarkEnd w:id="0"/>
    </w:p>
    <w:p>
      <w:pPr>
        <w:pStyle w:val="21"/>
        <w:rPr>
          <w:rFonts w:hint="eastAsia"/>
        </w:rPr>
      </w:pPr>
      <w:r>
        <w:t>四川省高级人民法院：</w:t>
      </w:r>
    </w:p>
    <w:p>
      <w:pPr>
        <w:pStyle w:val="12"/>
        <w:rPr>
          <w:rFonts w:hint="eastAsia"/>
        </w:rPr>
      </w:pPr>
      <w:r>
        <w:t>你院川</w:t>
      </w:r>
      <w:r>
        <w:rPr>
          <w:rFonts w:hint="eastAsia"/>
        </w:rPr>
        <w:t>高法〔</w:t>
      </w:r>
      <w:r>
        <w:t>1998〕19号《关于能否将国有土地使用权以国土部门认定的价格抵偿给抵押权人的请示》收悉。经研究</w:t>
      </w:r>
      <w:r>
        <w:rPr>
          <w:rFonts w:hint="eastAsia"/>
        </w:rPr>
        <w:t>，</w:t>
      </w:r>
      <w:r>
        <w:t>答复如下：</w:t>
      </w:r>
    </w:p>
    <w:p>
      <w:pPr>
        <w:pStyle w:val="12"/>
        <w:rPr>
          <w:rFonts w:hint="eastAsia"/>
        </w:rPr>
      </w:pPr>
      <w:r>
        <w:t>在依法以国有土地使用权作抵押的担保纠纷案件中</w:t>
      </w:r>
      <w:r>
        <w:rPr>
          <w:rFonts w:hint="eastAsia"/>
        </w:rPr>
        <w:t>，</w:t>
      </w:r>
      <w:r>
        <w:t>债务履行期届满抵押权人未受清偿的</w:t>
      </w:r>
      <w:r>
        <w:rPr>
          <w:rFonts w:hint="eastAsia"/>
        </w:rPr>
        <w:t>，</w:t>
      </w:r>
      <w:r>
        <w:t>可以通过拍卖的方式将土地使用权变现。如果无法变现</w:t>
      </w:r>
      <w:r>
        <w:rPr>
          <w:rFonts w:hint="eastAsia"/>
        </w:rPr>
        <w:t>，</w:t>
      </w:r>
      <w:r>
        <w:t>债务人又没有其他可供清偿的财产时</w:t>
      </w:r>
      <w:r>
        <w:rPr>
          <w:rFonts w:hint="eastAsia"/>
        </w:rPr>
        <w:t>，</w:t>
      </w:r>
      <w:r>
        <w:t>应当对国有土地使用权依法评估。人民法院可以参考政府土地管理部门确认的地价评估结果将土地使用权折价</w:t>
      </w:r>
      <w:r>
        <w:rPr>
          <w:rFonts w:hint="eastAsia"/>
        </w:rPr>
        <w:t>，</w:t>
      </w:r>
      <w:r>
        <w:t>经抵押权人同意</w:t>
      </w:r>
      <w:r>
        <w:rPr>
          <w:rFonts w:hint="eastAsia"/>
        </w:rPr>
        <w:t>，</w:t>
      </w:r>
      <w:r>
        <w:t>将折价后的土地使用权抵偿给抵押权人</w:t>
      </w:r>
      <w:r>
        <w:rPr>
          <w:rFonts w:hint="eastAsia"/>
        </w:rPr>
        <w:t>，</w:t>
      </w:r>
      <w:r>
        <w:t>土地使用权由抵押权人享有。</w:t>
      </w:r>
    </w:p>
    <w:p>
      <w:pPr>
        <w:pStyle w:val="12"/>
        <w:rPr>
          <w:rFonts w:hint="eastAsia"/>
        </w:rPr>
      </w:pPr>
      <w:r>
        <w:t>此复。</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315E5B"/>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1E03404"/>
    <w:rsid w:val="325C564C"/>
    <w:rsid w:val="36AE6775"/>
    <w:rsid w:val="38787F7C"/>
    <w:rsid w:val="39191BFA"/>
    <w:rsid w:val="3D717517"/>
    <w:rsid w:val="3FBC61B7"/>
    <w:rsid w:val="4AEF215E"/>
    <w:rsid w:val="4D315E5B"/>
    <w:rsid w:val="4DA15956"/>
    <w:rsid w:val="4E7D2A86"/>
    <w:rsid w:val="501B3EB2"/>
    <w:rsid w:val="5027117E"/>
    <w:rsid w:val="56C00D65"/>
    <w:rsid w:val="65586BE5"/>
    <w:rsid w:val="6578317D"/>
    <w:rsid w:val="6D800228"/>
    <w:rsid w:val="6DAD6BF0"/>
    <w:rsid w:val="6E1B4105"/>
    <w:rsid w:val="6EB66F23"/>
    <w:rsid w:val="75FA67F7"/>
    <w:rsid w:val="7EE61A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2017-11-01T02:59:00Z</dcterms:created>
  <dc:creator>Administrator</dc:creator>
  <cp:lastModifiedBy>Administrator</cp:lastModifiedBy>
  <dcterms:modified xsi:type="dcterms:W3CDTF">2017-11-01T04:43:57Z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