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pPr>
      <w:r>
        <w:rPr>
          <w:rFonts w:hint="eastAsia"/>
        </w:rPr>
        <w:t>《最高人民法院关于被告人对行为性质的辩解是否影响自首成立问题的批复》已</w:t>
      </w:r>
      <w:r>
        <w:rPr>
          <w:rFonts w:hint="eastAsia"/>
          <w:lang w:eastAsia="zh-CN"/>
        </w:rPr>
        <w:t>于</w:t>
      </w:r>
      <w:r>
        <w:rPr>
          <w:rFonts w:hint="eastAsia"/>
        </w:rPr>
        <w:t>2004年3月23日由最高人民法院审判委员会</w:t>
      </w:r>
      <w:r>
        <w:rPr>
          <w:rFonts w:hint="eastAsia"/>
          <w:lang w:eastAsia="zh-CN"/>
        </w:rPr>
        <w:t>第</w:t>
      </w:r>
      <w:r>
        <w:rPr>
          <w:rFonts w:hint="eastAsia"/>
        </w:rPr>
        <w:t>1312次会议通过。现予公布，自2004年4月1日起施行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2004年3月26日</w:t>
      </w:r>
      <w:bookmarkStart w:id="0" w:name="_GoBack"/>
      <w:bookmarkEnd w:id="0"/>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关于被告人对行为性质的辩解</w:t>
      </w:r>
    </w:p>
    <w:p>
      <w:pPr>
        <w:pStyle w:val="7"/>
        <w:rPr>
          <w:rFonts w:hint="eastAsia"/>
        </w:rPr>
      </w:pPr>
      <w:r>
        <w:t>是否影响自首成立问题的批复</w:t>
      </w:r>
    </w:p>
    <w:p>
      <w:pPr>
        <w:pStyle w:val="12"/>
        <w:jc w:val="both"/>
        <w:rPr>
          <w:rFonts w:hint="eastAsia" w:ascii="宋体" w:hAnsi="宋体" w:eastAsia="宋体" w:cs="宋体"/>
        </w:rPr>
      </w:pPr>
    </w:p>
    <w:p>
      <w:pPr>
        <w:pStyle w:val="19"/>
        <w:rPr>
          <w:rFonts w:hint="eastAsia"/>
        </w:rPr>
      </w:pPr>
      <w:r>
        <w:t>法释〔2004〕2号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2004年3月23日最高人民法院审判委员会第1312次会议通过</w:t>
      </w:r>
      <w:r>
        <w:rPr>
          <w:rFonts w:hint="eastAsia"/>
          <w:lang w:eastAsia="zh-CN"/>
        </w:rPr>
        <w:t>　</w:t>
      </w:r>
      <w:r>
        <w:rPr>
          <w:rFonts w:hint="eastAsia"/>
        </w:rPr>
        <w:t>2004</w:t>
      </w:r>
      <w:r>
        <w:t>年3月26日最高人民法院公告公布　自2004年4月1日起施行</w:t>
      </w:r>
      <w:r>
        <w:rPr>
          <w:rFonts w:hint="eastAsia"/>
          <w:lang w:eastAsia="zh-CN"/>
        </w:rPr>
        <w:t>）</w:t>
      </w:r>
    </w:p>
    <w:p>
      <w:pPr>
        <w:pStyle w:val="12"/>
        <w:jc w:val="both"/>
        <w:rPr>
          <w:rFonts w:hint="eastAsia" w:ascii="宋体" w:hAnsi="宋体" w:eastAsia="宋体" w:cs="宋体"/>
        </w:rPr>
      </w:pPr>
    </w:p>
    <w:p>
      <w:pPr>
        <w:pStyle w:val="21"/>
        <w:rPr>
          <w:rFonts w:hint="eastAsia"/>
        </w:rPr>
      </w:pPr>
      <w:r>
        <w:t>广西壮族自治区高级人民法院：</w:t>
      </w:r>
    </w:p>
    <w:p>
      <w:pPr>
        <w:pStyle w:val="12"/>
        <w:jc w:val="both"/>
        <w:rPr>
          <w:rFonts w:hint="eastAsia"/>
        </w:rPr>
      </w:pPr>
      <w:r>
        <w:t>你院2003年6月10日《关于被告人对事实性质的辩解是</w:t>
      </w:r>
      <w:r>
        <w:rPr>
          <w:rFonts w:hint="eastAsia"/>
        </w:rPr>
        <w:t>否影响投案自首的成立的请示》收悉。经研究，答复如下：</w:t>
      </w:r>
    </w:p>
    <w:p>
      <w:pPr>
        <w:pStyle w:val="12"/>
        <w:jc w:val="both"/>
        <w:rPr>
          <w:rFonts w:hint="eastAsia"/>
        </w:rPr>
      </w:pPr>
      <w:r>
        <w:t>根据刑法第六十七条第一款和最高人民法院《关于处理自首和立功具体应用法律若干问题的解释》第一条的规定</w:t>
      </w:r>
      <w:r>
        <w:rPr>
          <w:rFonts w:hint="eastAsia"/>
        </w:rPr>
        <w:t>，</w:t>
      </w:r>
      <w:r>
        <w:t>犯罪以后自动投案</w:t>
      </w:r>
      <w:r>
        <w:rPr>
          <w:rFonts w:hint="eastAsia"/>
        </w:rPr>
        <w:t>，</w:t>
      </w:r>
      <w:r>
        <w:t>如实供述自己的罪行的</w:t>
      </w:r>
      <w:r>
        <w:rPr>
          <w:rFonts w:hint="eastAsia"/>
        </w:rPr>
        <w:t>，</w:t>
      </w:r>
      <w:r>
        <w:t>是自首。被告人对行为性质的辩解不影响自首的成立。</w:t>
      </w:r>
    </w:p>
    <w:p>
      <w:pPr>
        <w:pStyle w:val="12"/>
        <w:rPr>
          <w:rFonts w:hint="eastAsia"/>
        </w:rPr>
      </w:pPr>
      <w:r>
        <w:t>此复。</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1E122A"/>
    <w:rsid w:val="00323D76"/>
    <w:rsid w:val="02380A4E"/>
    <w:rsid w:val="02C54CFB"/>
    <w:rsid w:val="042F174E"/>
    <w:rsid w:val="05197AC3"/>
    <w:rsid w:val="0751543E"/>
    <w:rsid w:val="0BE369DE"/>
    <w:rsid w:val="0F9D48A9"/>
    <w:rsid w:val="0FC66F39"/>
    <w:rsid w:val="121E122A"/>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2894D9B"/>
    <w:rsid w:val="65586BE5"/>
    <w:rsid w:val="6D800228"/>
    <w:rsid w:val="6DAD6BF0"/>
    <w:rsid w:val="6E1B4105"/>
    <w:rsid w:val="6EB66F23"/>
    <w:rsid w:val="75FA67F7"/>
    <w:rsid w:val="7F025F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2017-11-01T09:50:00Z</dcterms:created>
  <dc:creator>Administrator</dc:creator>
  <cp:lastModifiedBy>Administrator</cp:lastModifiedBy>
  <dcterms:modified xsi:type="dcterms:W3CDTF">2017-11-15T16:59:35Z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