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关于超过诉讼时效期间借款人在催款通知单上</w:t>
      </w:r>
    </w:p>
    <w:p>
      <w:pPr>
        <w:pStyle w:val="7"/>
        <w:rPr>
          <w:rFonts w:hint="eastAsia"/>
        </w:rPr>
      </w:pPr>
      <w:r>
        <w:t>签字或者盖章的法律效力问题的批复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法释〔1999〕7号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1999年1月29日最高人民法院审判委员会第1042次会议通过</w:t>
      </w:r>
      <w:r>
        <w:rPr>
          <w:rFonts w:hint="eastAsia"/>
          <w:lang w:val="en-US" w:eastAsia="zh-CN"/>
        </w:rPr>
        <w:t>　</w:t>
      </w:r>
      <w:r>
        <w:rPr>
          <w:rFonts w:hint="eastAsia"/>
        </w:rPr>
        <w:t>1999</w:t>
      </w:r>
      <w:r>
        <w:t>年2月11日最高</w:t>
      </w:r>
      <w:r>
        <w:rPr>
          <w:rFonts w:hint="eastAsia"/>
        </w:rPr>
        <w:t>人民法院公告公布　</w:t>
      </w:r>
      <w:bookmarkStart w:id="0" w:name="_GoBack"/>
      <w:bookmarkEnd w:id="0"/>
      <w:r>
        <w:rPr>
          <w:rFonts w:hint="eastAsia"/>
        </w:rPr>
        <w:t>自</w:t>
      </w:r>
      <w:r>
        <w:t>1999年2月16日起施行</w:t>
      </w:r>
      <w:r>
        <w:rPr>
          <w:rFonts w:hint="eastAsia"/>
          <w:lang w:eastAsia="zh-CN"/>
        </w:rPr>
        <w:t>）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河北省高级人民法院：</w:t>
      </w:r>
    </w:p>
    <w:p>
      <w:pPr>
        <w:pStyle w:val="12"/>
        <w:rPr>
          <w:rFonts w:hint="eastAsia"/>
        </w:rPr>
      </w:pPr>
      <w:r>
        <w:t>你院〔1998〕冀经一请字第38号《关于超过诉讼时效期间信用社向借款人发出的“催收到期贷款通知单”是否受法律保护的请示》收悉。经研究</w:t>
      </w:r>
      <w:r>
        <w:rPr>
          <w:rFonts w:hint="eastAsia"/>
        </w:rPr>
        <w:t>，</w:t>
      </w:r>
      <w:r>
        <w:t>答复如下：</w:t>
      </w:r>
    </w:p>
    <w:p>
      <w:pPr>
        <w:pStyle w:val="12"/>
        <w:rPr>
          <w:rFonts w:hint="eastAsia"/>
        </w:rPr>
      </w:pPr>
      <w:r>
        <w:t>根据《中华人民共和国民法通则》第四条、第九十条规定的精神</w:t>
      </w:r>
      <w:r>
        <w:rPr>
          <w:rFonts w:hint="eastAsia"/>
        </w:rPr>
        <w:t>，</w:t>
      </w:r>
      <w:r>
        <w:t>对于超过诉讼时效期间</w:t>
      </w:r>
      <w:r>
        <w:rPr>
          <w:rFonts w:hint="eastAsia"/>
        </w:rPr>
        <w:t>，</w:t>
      </w:r>
      <w:r>
        <w:t>信用社向借款人发出催收到期贷款通知单</w:t>
      </w:r>
      <w:r>
        <w:rPr>
          <w:rFonts w:hint="eastAsia"/>
        </w:rPr>
        <w:t>，</w:t>
      </w:r>
      <w:r>
        <w:t>债务人在该通知单上签字或者盖章的</w:t>
      </w:r>
      <w:r>
        <w:rPr>
          <w:rFonts w:hint="eastAsia"/>
        </w:rPr>
        <w:t>，</w:t>
      </w:r>
      <w:r>
        <w:t>应当视为对原债务的重新确认</w:t>
      </w:r>
      <w:r>
        <w:rPr>
          <w:rFonts w:hint="eastAsia"/>
        </w:rPr>
        <w:t>，</w:t>
      </w:r>
      <w:r>
        <w:t>该债权债务关系应受法律保护。</w:t>
      </w:r>
    </w:p>
    <w:p>
      <w:pPr>
        <w:pStyle w:val="12"/>
        <w:rPr>
          <w:rFonts w:hint="eastAsia"/>
        </w:rPr>
      </w:pPr>
      <w:r>
        <w:t>此复。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DA7408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5DA7408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  <w:rsid w:val="7D397D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2017-10-31T06:03:00Z</dcterms:created>
  <dc:creator>Administrator</dc:creator>
  <cp:lastModifiedBy>Administrator</cp:lastModifiedBy>
  <dcterms:modified xsi:type="dcterms:W3CDTF">2017-10-31T07:26:04Z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