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最高人民法院《关于适用〈中华人民共和国企业破产法〉若干问题的规定</w:t>
      </w:r>
      <w:r>
        <w:rPr>
          <w:rFonts w:hint="eastAsia"/>
          <w:lang w:eastAsia="zh-CN"/>
        </w:rPr>
        <w:t>（</w:t>
      </w:r>
      <w:r>
        <w:rPr>
          <w:rFonts w:hint="eastAsia"/>
        </w:rPr>
        <w:t>一</w:t>
      </w:r>
      <w:r>
        <w:rPr>
          <w:rFonts w:hint="eastAsia"/>
          <w:lang w:eastAsia="zh-CN"/>
        </w:rPr>
        <w:t>）</w:t>
      </w:r>
      <w:r>
        <w:rPr>
          <w:rFonts w:hint="eastAsia"/>
        </w:rPr>
        <w:t>》已</w:t>
      </w:r>
      <w:r>
        <w:rPr>
          <w:rFonts w:hint="eastAsia"/>
          <w:lang w:eastAsia="zh-CN"/>
        </w:rPr>
        <w:t>于</w:t>
      </w:r>
      <w:r>
        <w:rPr>
          <w:rFonts w:hint="eastAsia"/>
        </w:rPr>
        <w:t>2011</w:t>
      </w:r>
      <w:r>
        <w:rPr>
          <w:rFonts w:hint="eastAsia"/>
          <w:lang w:eastAsia="zh-CN"/>
        </w:rPr>
        <w:t>年</w:t>
      </w:r>
      <w:r>
        <w:rPr>
          <w:rFonts w:hint="eastAsia"/>
        </w:rPr>
        <w:t>8</w:t>
      </w:r>
      <w:r>
        <w:rPr>
          <w:rFonts w:hint="eastAsia"/>
          <w:lang w:eastAsia="zh-CN"/>
        </w:rPr>
        <w:t>月</w:t>
      </w:r>
      <w:r>
        <w:rPr>
          <w:rFonts w:hint="eastAsia"/>
        </w:rPr>
        <w:t>29日由最高人民法院审判委员会</w:t>
      </w:r>
      <w:r>
        <w:rPr>
          <w:rFonts w:hint="eastAsia"/>
          <w:lang w:eastAsia="zh-CN"/>
        </w:rPr>
        <w:t>第</w:t>
      </w:r>
      <w:r>
        <w:rPr>
          <w:rFonts w:hint="eastAsia"/>
        </w:rPr>
        <w:t>1527次会议通过，现予公布，自2011年9月26日起施行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2011年9月9日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w:t>
      </w:r>
      <w:r>
        <w:rPr>
          <w:rFonts w:hint="eastAsia"/>
        </w:rPr>
        <w:t>华人民共和国企业破产法》</w:t>
      </w:r>
    </w:p>
    <w:p>
      <w:pPr>
        <w:pStyle w:val="7"/>
        <w:rPr>
          <w:rFonts w:hint="eastAsia"/>
        </w:rPr>
      </w:pPr>
      <w:r>
        <w:rPr>
          <w:rFonts w:hint="eastAsia"/>
        </w:rPr>
        <w:t>若干问题的规定</w:t>
      </w:r>
      <w:r>
        <w:rPr>
          <w:rFonts w:hint="eastAsia"/>
          <w:lang w:eastAsia="zh-CN"/>
        </w:rPr>
        <w:t>（</w:t>
      </w:r>
      <w:r>
        <w:rPr>
          <w:rFonts w:hint="eastAsia"/>
        </w:rPr>
        <w:t>一</w:t>
      </w:r>
      <w:r>
        <w:rPr>
          <w:rFonts w:hint="eastAsia"/>
          <w:lang w:eastAsia="zh-CN"/>
        </w:rPr>
        <w:t>）</w:t>
      </w:r>
    </w:p>
    <w:p>
      <w:pPr>
        <w:pStyle w:val="12"/>
        <w:rPr>
          <w:rFonts w:hint="eastAsia" w:ascii="宋体" w:hAnsi="宋体" w:eastAsia="宋体" w:cs="宋体"/>
        </w:rPr>
      </w:pPr>
    </w:p>
    <w:p>
      <w:pPr>
        <w:pStyle w:val="19"/>
        <w:rPr>
          <w:rFonts w:hint="eastAsia"/>
        </w:rPr>
      </w:pPr>
      <w:r>
        <w:t>法释〔2011〕22号</w:t>
      </w:r>
    </w:p>
    <w:p>
      <w:pPr>
        <w:pStyle w:val="12"/>
        <w:rPr>
          <w:rFonts w:hint="eastAsia" w:ascii="宋体" w:hAnsi="宋体" w:eastAsia="宋体" w:cs="宋体"/>
        </w:rPr>
      </w:pPr>
    </w:p>
    <w:p>
      <w:pPr>
        <w:pStyle w:val="17"/>
        <w:rPr>
          <w:rFonts w:hint="eastAsia"/>
        </w:rPr>
      </w:pPr>
      <w:r>
        <w:rPr>
          <w:rFonts w:hint="eastAsia"/>
          <w:lang w:eastAsia="zh-CN"/>
        </w:rPr>
        <w:t>（</w:t>
      </w:r>
      <w:r>
        <w:t>2011年8月29日最高人民法院审判委员会第1527次会议通过　2011年9月9日最高人民法院公告公布</w:t>
      </w:r>
    </w:p>
    <w:p>
      <w:pPr>
        <w:pStyle w:val="12"/>
        <w:rPr>
          <w:rFonts w:hint="eastAsia"/>
          <w:lang w:eastAsia="zh-CN"/>
        </w:rPr>
      </w:pPr>
      <w:r>
        <w:t>自2011年9月26日起施行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为正确适用《中华人民共和国企业破产法》</w:t>
      </w:r>
      <w:r>
        <w:rPr>
          <w:rFonts w:hint="eastAsia"/>
        </w:rPr>
        <w:t>，</w:t>
      </w:r>
      <w:r>
        <w:t>结合审判实践</w:t>
      </w:r>
      <w:r>
        <w:rPr>
          <w:rFonts w:hint="eastAsia"/>
        </w:rPr>
        <w:t>，</w:t>
      </w:r>
      <w:r>
        <w:t>就人民法院依法受理企业破产案件适用法律问题作出如下规定。</w:t>
      </w:r>
    </w:p>
    <w:p>
      <w:pPr>
        <w:pStyle w:val="12"/>
        <w:rPr>
          <w:rFonts w:hint="eastAsia"/>
        </w:rPr>
      </w:pPr>
      <w:r>
        <w:rPr>
          <w:rStyle w:val="25"/>
        </w:rPr>
        <w:t>第一条</w:t>
      </w:r>
      <w:r>
        <w:t>　债务人不能清偿到期债务并且具有下列情形之一的</w:t>
      </w:r>
      <w:r>
        <w:rPr>
          <w:rFonts w:hint="eastAsia"/>
        </w:rPr>
        <w:t>，</w:t>
      </w:r>
      <w:r>
        <w:t>人民法院应当认定其</w:t>
      </w:r>
      <w:r>
        <w:rPr>
          <w:rFonts w:hint="eastAsia"/>
        </w:rPr>
        <w:t>具备破产原因：</w:t>
      </w:r>
    </w:p>
    <w:p>
      <w:pPr>
        <w:pStyle w:val="12"/>
        <w:rPr>
          <w:rFonts w:hint="eastAsia"/>
        </w:rPr>
      </w:pPr>
      <w:r>
        <w:rPr>
          <w:rFonts w:hint="eastAsia"/>
          <w:lang w:eastAsia="zh-CN"/>
        </w:rPr>
        <w:t>（</w:t>
      </w:r>
      <w:r>
        <w:rPr>
          <w:rFonts w:hint="eastAsia"/>
        </w:rPr>
        <w:t>一</w:t>
      </w:r>
      <w:r>
        <w:rPr>
          <w:rFonts w:hint="eastAsia"/>
          <w:lang w:eastAsia="zh-CN"/>
        </w:rPr>
        <w:t>）</w:t>
      </w:r>
      <w:r>
        <w:rPr>
          <w:rFonts w:hint="eastAsia"/>
        </w:rPr>
        <w:t>资产不足以清偿全部债务；</w:t>
      </w:r>
    </w:p>
    <w:p>
      <w:pPr>
        <w:pStyle w:val="12"/>
        <w:rPr>
          <w:rFonts w:hint="eastAsia"/>
        </w:rPr>
      </w:pPr>
      <w:r>
        <w:rPr>
          <w:rFonts w:hint="eastAsia"/>
          <w:lang w:eastAsia="zh-CN"/>
        </w:rPr>
        <w:t>（</w:t>
      </w:r>
      <w:r>
        <w:rPr>
          <w:rFonts w:hint="eastAsia"/>
        </w:rPr>
        <w:t>二</w:t>
      </w:r>
      <w:r>
        <w:rPr>
          <w:rFonts w:hint="eastAsia"/>
          <w:lang w:eastAsia="zh-CN"/>
        </w:rPr>
        <w:t>）</w:t>
      </w:r>
      <w:r>
        <w:rPr>
          <w:rFonts w:hint="eastAsia"/>
        </w:rPr>
        <w:t>明显缺乏清偿能力。</w:t>
      </w:r>
    </w:p>
    <w:p>
      <w:pPr>
        <w:pStyle w:val="12"/>
        <w:rPr>
          <w:rStyle w:val="25"/>
          <w:rFonts w:hint="eastAsia"/>
        </w:rPr>
      </w:pPr>
      <w:r>
        <w:rPr>
          <w:rFonts w:hint="eastAsia"/>
        </w:rPr>
        <w:t>相关当事人以对债务人的债务负有连带责任的人未丧失清偿能力为由，主张债务人不具备破产原因的，人民法院应不予支持。</w:t>
      </w:r>
    </w:p>
    <w:p>
      <w:pPr>
        <w:pStyle w:val="12"/>
        <w:rPr>
          <w:rFonts w:hint="eastAsia"/>
        </w:rPr>
      </w:pPr>
      <w:r>
        <w:rPr>
          <w:rStyle w:val="25"/>
        </w:rPr>
        <w:t>第二条</w:t>
      </w:r>
      <w:r>
        <w:t>　下列情形同时存在的</w:t>
      </w:r>
      <w:r>
        <w:rPr>
          <w:rFonts w:hint="eastAsia"/>
        </w:rPr>
        <w:t>，</w:t>
      </w:r>
      <w:r>
        <w:t>人民法院应当认定债务人不能清偿到期债务：</w:t>
      </w:r>
    </w:p>
    <w:p>
      <w:pPr>
        <w:pStyle w:val="12"/>
        <w:rPr>
          <w:rFonts w:hint="eastAsia"/>
        </w:rPr>
      </w:pPr>
      <w:r>
        <w:rPr>
          <w:rFonts w:hint="eastAsia"/>
          <w:lang w:eastAsia="zh-CN"/>
        </w:rPr>
        <w:t>（</w:t>
      </w:r>
      <w:r>
        <w:t>一</w:t>
      </w:r>
      <w:r>
        <w:rPr>
          <w:rFonts w:hint="eastAsia"/>
          <w:lang w:eastAsia="zh-CN"/>
        </w:rPr>
        <w:t>）</w:t>
      </w:r>
      <w:r>
        <w:t>债权债务关系依法成立；</w:t>
      </w:r>
    </w:p>
    <w:p>
      <w:pPr>
        <w:pStyle w:val="12"/>
        <w:rPr>
          <w:rFonts w:hint="eastAsia"/>
        </w:rPr>
      </w:pPr>
      <w:r>
        <w:rPr>
          <w:rFonts w:hint="eastAsia"/>
          <w:lang w:eastAsia="zh-CN"/>
        </w:rPr>
        <w:t>（</w:t>
      </w:r>
      <w:r>
        <w:t>二</w:t>
      </w:r>
      <w:r>
        <w:rPr>
          <w:rFonts w:hint="eastAsia"/>
          <w:lang w:eastAsia="zh-CN"/>
        </w:rPr>
        <w:t>）</w:t>
      </w:r>
      <w:r>
        <w:t>债务履行期限已经届满；</w:t>
      </w:r>
    </w:p>
    <w:p>
      <w:pPr>
        <w:pStyle w:val="12"/>
        <w:rPr>
          <w:rStyle w:val="25"/>
          <w:rFonts w:hint="eastAsia"/>
        </w:rPr>
      </w:pPr>
      <w:r>
        <w:rPr>
          <w:rFonts w:hint="eastAsia"/>
          <w:lang w:eastAsia="zh-CN"/>
        </w:rPr>
        <w:t>（</w:t>
      </w:r>
      <w:r>
        <w:t>三</w:t>
      </w:r>
      <w:r>
        <w:rPr>
          <w:rFonts w:hint="eastAsia"/>
          <w:lang w:eastAsia="zh-CN"/>
        </w:rPr>
        <w:t>）</w:t>
      </w:r>
      <w:r>
        <w:t>债务人未完全清偿债务。</w:t>
      </w:r>
    </w:p>
    <w:p>
      <w:pPr>
        <w:pStyle w:val="12"/>
        <w:rPr>
          <w:rStyle w:val="25"/>
          <w:rFonts w:hint="eastAsia"/>
        </w:rPr>
      </w:pPr>
      <w:r>
        <w:rPr>
          <w:rStyle w:val="25"/>
        </w:rPr>
        <w:t>第三条</w:t>
      </w:r>
      <w:r>
        <w:t>　债务人的资产负债表</w:t>
      </w:r>
      <w:r>
        <w:rPr>
          <w:rFonts w:hint="eastAsia"/>
        </w:rPr>
        <w:t>，</w:t>
      </w:r>
      <w:r>
        <w:t>或者审计报告、资产评估报告等显示其全部资产不足以偿付全部负债的</w:t>
      </w:r>
      <w:r>
        <w:rPr>
          <w:rFonts w:hint="eastAsia"/>
        </w:rPr>
        <w:t>，</w:t>
      </w:r>
      <w:r>
        <w:t>人民法院应当认定债务</w:t>
      </w:r>
      <w:r>
        <w:rPr>
          <w:rFonts w:hint="eastAsia"/>
        </w:rPr>
        <w:t>人资产不足以清偿全部债务，但有相反证据足以证明债务人资产能够偿付全部负债的除外。</w:t>
      </w:r>
    </w:p>
    <w:p>
      <w:pPr>
        <w:pStyle w:val="12"/>
        <w:rPr>
          <w:rFonts w:hint="eastAsia"/>
        </w:rPr>
      </w:pPr>
      <w:r>
        <w:rPr>
          <w:rStyle w:val="25"/>
        </w:rPr>
        <w:t>第四条</w:t>
      </w:r>
      <w:r>
        <w:t>　债务人账面资产虽大于负债</w:t>
      </w:r>
      <w:r>
        <w:rPr>
          <w:rFonts w:hint="eastAsia"/>
        </w:rPr>
        <w:t>，</w:t>
      </w:r>
      <w:r>
        <w:t>但存在下列情形之一的</w:t>
      </w:r>
      <w:r>
        <w:rPr>
          <w:rFonts w:hint="eastAsia"/>
        </w:rPr>
        <w:t>，</w:t>
      </w:r>
      <w:r>
        <w:t>人民法院应当认定其明显缺乏清偿能力：</w:t>
      </w:r>
    </w:p>
    <w:p>
      <w:pPr>
        <w:pStyle w:val="12"/>
        <w:rPr>
          <w:rFonts w:hint="eastAsia"/>
        </w:rPr>
      </w:pPr>
      <w:r>
        <w:rPr>
          <w:rFonts w:hint="eastAsia"/>
          <w:lang w:eastAsia="zh-CN"/>
        </w:rPr>
        <w:t>（</w:t>
      </w:r>
      <w:r>
        <w:t>一</w:t>
      </w:r>
      <w:r>
        <w:rPr>
          <w:rFonts w:hint="eastAsia"/>
          <w:lang w:eastAsia="zh-CN"/>
        </w:rPr>
        <w:t>）</w:t>
      </w:r>
      <w:r>
        <w:t>因资金严重不足或者财产不能变现等原因</w:t>
      </w:r>
      <w:r>
        <w:rPr>
          <w:rFonts w:hint="eastAsia"/>
        </w:rPr>
        <w:t>，</w:t>
      </w:r>
      <w:r>
        <w:t>无法清偿债务；</w:t>
      </w:r>
    </w:p>
    <w:p>
      <w:pPr>
        <w:pStyle w:val="12"/>
        <w:rPr>
          <w:rFonts w:hint="eastAsia"/>
        </w:rPr>
      </w:pPr>
      <w:r>
        <w:rPr>
          <w:rFonts w:hint="eastAsia"/>
          <w:lang w:eastAsia="zh-CN"/>
        </w:rPr>
        <w:t>（</w:t>
      </w:r>
      <w:r>
        <w:t>二</w:t>
      </w:r>
      <w:r>
        <w:rPr>
          <w:rFonts w:hint="eastAsia"/>
          <w:lang w:eastAsia="zh-CN"/>
        </w:rPr>
        <w:t>）</w:t>
      </w:r>
      <w:r>
        <w:t>法定代表人下落不明且无其他人员负责管理财产</w:t>
      </w:r>
      <w:r>
        <w:rPr>
          <w:rFonts w:hint="eastAsia"/>
        </w:rPr>
        <w:t>，</w:t>
      </w:r>
      <w:r>
        <w:t>无法清偿债务；</w:t>
      </w:r>
    </w:p>
    <w:p>
      <w:pPr>
        <w:pStyle w:val="12"/>
        <w:rPr>
          <w:rFonts w:hint="eastAsia"/>
        </w:rPr>
      </w:pPr>
      <w:r>
        <w:rPr>
          <w:rFonts w:hint="eastAsia"/>
          <w:lang w:eastAsia="zh-CN"/>
        </w:rPr>
        <w:t>（</w:t>
      </w:r>
      <w:r>
        <w:t>三</w:t>
      </w:r>
      <w:r>
        <w:rPr>
          <w:rFonts w:hint="eastAsia"/>
          <w:lang w:eastAsia="zh-CN"/>
        </w:rPr>
        <w:t>）</w:t>
      </w:r>
      <w:r>
        <w:t>经人民法院强制执行</w:t>
      </w:r>
      <w:r>
        <w:rPr>
          <w:rFonts w:hint="eastAsia"/>
        </w:rPr>
        <w:t>，</w:t>
      </w:r>
      <w:r>
        <w:t>无法清偿债务；</w:t>
      </w:r>
    </w:p>
    <w:p>
      <w:pPr>
        <w:pStyle w:val="12"/>
        <w:rPr>
          <w:rFonts w:hint="eastAsia"/>
        </w:rPr>
      </w:pPr>
      <w:r>
        <w:rPr>
          <w:rFonts w:hint="eastAsia"/>
          <w:lang w:eastAsia="zh-CN"/>
        </w:rPr>
        <w:t>（</w:t>
      </w:r>
      <w:r>
        <w:t>四</w:t>
      </w:r>
      <w:r>
        <w:rPr>
          <w:rFonts w:hint="eastAsia"/>
          <w:lang w:eastAsia="zh-CN"/>
        </w:rPr>
        <w:t>）</w:t>
      </w:r>
      <w:r>
        <w:t>长期亏损且经营扭亏困难</w:t>
      </w:r>
      <w:r>
        <w:rPr>
          <w:rFonts w:hint="eastAsia"/>
        </w:rPr>
        <w:t>，</w:t>
      </w:r>
      <w:r>
        <w:t>无法清偿债务；</w:t>
      </w:r>
    </w:p>
    <w:p>
      <w:pPr>
        <w:pStyle w:val="12"/>
        <w:rPr>
          <w:rStyle w:val="25"/>
          <w:rFonts w:hint="eastAsia"/>
        </w:rPr>
      </w:pPr>
      <w:r>
        <w:rPr>
          <w:rFonts w:hint="eastAsia"/>
          <w:lang w:eastAsia="zh-CN"/>
        </w:rPr>
        <w:t>（</w:t>
      </w:r>
      <w:r>
        <w:t>五</w:t>
      </w:r>
      <w:r>
        <w:rPr>
          <w:rFonts w:hint="eastAsia"/>
          <w:lang w:eastAsia="zh-CN"/>
        </w:rPr>
        <w:t>）</w:t>
      </w:r>
      <w:r>
        <w:t>导致债务人丧失清偿能力的其他情形。</w:t>
      </w:r>
    </w:p>
    <w:p>
      <w:pPr>
        <w:pStyle w:val="12"/>
        <w:rPr>
          <w:rStyle w:val="25"/>
          <w:rFonts w:hint="eastAsia"/>
        </w:rPr>
      </w:pPr>
      <w:r>
        <w:rPr>
          <w:rStyle w:val="25"/>
        </w:rPr>
        <w:t>第五条</w:t>
      </w:r>
      <w:r>
        <w:t>　企业法人已解散但未</w:t>
      </w:r>
      <w:r>
        <w:rPr>
          <w:rFonts w:hint="eastAsia"/>
        </w:rPr>
        <w:t>清算或者未在合理期限内清算完毕，债权人申请债务人破产清算的，除债务人在法定异议期限内举证证明其未出现破产原因外，人民法院应当受理。</w:t>
      </w:r>
    </w:p>
    <w:p>
      <w:pPr>
        <w:pStyle w:val="12"/>
        <w:rPr>
          <w:rFonts w:hint="eastAsia"/>
        </w:rPr>
      </w:pPr>
      <w:r>
        <w:rPr>
          <w:rStyle w:val="25"/>
        </w:rPr>
        <w:t>第六条</w:t>
      </w:r>
      <w:r>
        <w:t>　债权人申请债务人破产的</w:t>
      </w:r>
      <w:r>
        <w:rPr>
          <w:rFonts w:hint="eastAsia"/>
        </w:rPr>
        <w:t>，</w:t>
      </w:r>
      <w:r>
        <w:t>应当提交债务人不能清偿到期债务的有关证据。债务人对债权人的申请未在法定期限内向人民法院提出异议</w:t>
      </w:r>
      <w:r>
        <w:rPr>
          <w:rFonts w:hint="eastAsia"/>
        </w:rPr>
        <w:t>，</w:t>
      </w:r>
      <w:r>
        <w:t>或者异议不成立的</w:t>
      </w:r>
      <w:r>
        <w:rPr>
          <w:rFonts w:hint="eastAsia"/>
        </w:rPr>
        <w:t>，</w:t>
      </w:r>
      <w:r>
        <w:t>人民法院应当依法裁定受理破产申请。</w:t>
      </w:r>
    </w:p>
    <w:p>
      <w:pPr>
        <w:pStyle w:val="12"/>
        <w:rPr>
          <w:rStyle w:val="25"/>
          <w:rFonts w:hint="eastAsia"/>
        </w:rPr>
      </w:pPr>
      <w:r>
        <w:t>受理破产申请后</w:t>
      </w:r>
      <w:r>
        <w:rPr>
          <w:rFonts w:hint="eastAsia"/>
        </w:rPr>
        <w:t>，</w:t>
      </w:r>
      <w:r>
        <w:t>人民法院应当责令债务人依法提交其财产状况说明、债务清册、债权清册、财务会计报告等有关材料</w:t>
      </w:r>
      <w:r>
        <w:rPr>
          <w:rFonts w:hint="eastAsia"/>
        </w:rPr>
        <w:t>，</w:t>
      </w:r>
      <w:r>
        <w:t>债务人拒不提交的</w:t>
      </w:r>
      <w:r>
        <w:rPr>
          <w:rFonts w:hint="eastAsia"/>
        </w:rPr>
        <w:t>，</w:t>
      </w:r>
      <w:r>
        <w:t>人民法院可以对债务人的直接责任人员采取罚款等强</w:t>
      </w:r>
      <w:r>
        <w:rPr>
          <w:rFonts w:hint="eastAsia"/>
        </w:rPr>
        <w:t>制措施。</w:t>
      </w:r>
    </w:p>
    <w:p>
      <w:pPr>
        <w:pStyle w:val="12"/>
        <w:rPr>
          <w:rFonts w:hint="eastAsia"/>
        </w:rPr>
      </w:pPr>
      <w:r>
        <w:rPr>
          <w:rStyle w:val="25"/>
        </w:rPr>
        <w:t>第七条</w:t>
      </w:r>
      <w:r>
        <w:t>　人民法院收到破产申请时</w:t>
      </w:r>
      <w:r>
        <w:rPr>
          <w:rFonts w:hint="eastAsia"/>
        </w:rPr>
        <w:t>，</w:t>
      </w:r>
      <w:r>
        <w:t>应当向申请人出具收到申请及所附证据的书面凭证。</w:t>
      </w:r>
    </w:p>
    <w:p>
      <w:pPr>
        <w:pStyle w:val="12"/>
        <w:rPr>
          <w:rFonts w:hint="eastAsia"/>
        </w:rPr>
      </w:pPr>
      <w:r>
        <w:t>人民法院收到破产申请后应当及时对申请人的主体资格、债务人的主体资格和破产原因</w:t>
      </w:r>
      <w:r>
        <w:rPr>
          <w:rFonts w:hint="eastAsia"/>
        </w:rPr>
        <w:t>，</w:t>
      </w:r>
      <w:r>
        <w:t>以及有关材料和证据等进行审查</w:t>
      </w:r>
      <w:r>
        <w:rPr>
          <w:rFonts w:hint="eastAsia"/>
        </w:rPr>
        <w:t>，</w:t>
      </w:r>
      <w:r>
        <w:t>并依据企业破产法第十条的规定作出是否受理的裁定。</w:t>
      </w:r>
    </w:p>
    <w:p>
      <w:pPr>
        <w:pStyle w:val="12"/>
        <w:rPr>
          <w:rStyle w:val="25"/>
          <w:rFonts w:hint="eastAsia"/>
        </w:rPr>
      </w:pPr>
      <w:r>
        <w:t>人民法院认为申请人应当补充、补正相关材料的</w:t>
      </w:r>
      <w:r>
        <w:rPr>
          <w:rFonts w:hint="eastAsia"/>
        </w:rPr>
        <w:t>，</w:t>
      </w:r>
      <w:r>
        <w:t>应当自收到破产申请之日起五日内告知申请人。当事人补充、补正相关材料的期间不计入企业破产法第十条规定的期限。</w:t>
      </w:r>
    </w:p>
    <w:p>
      <w:pPr>
        <w:pStyle w:val="12"/>
        <w:rPr>
          <w:rStyle w:val="25"/>
          <w:rFonts w:hint="eastAsia"/>
        </w:rPr>
      </w:pPr>
      <w:r>
        <w:rPr>
          <w:rStyle w:val="25"/>
        </w:rPr>
        <w:t>第八条</w:t>
      </w:r>
      <w:r>
        <w:t>　破产案件的诉讼费用</w:t>
      </w:r>
      <w:r>
        <w:rPr>
          <w:rFonts w:hint="eastAsia"/>
        </w:rPr>
        <w:t>，</w:t>
      </w:r>
      <w:r>
        <w:t>应根据企业破产法第四十三条的规</w:t>
      </w:r>
      <w:r>
        <w:rPr>
          <w:rFonts w:hint="eastAsia"/>
        </w:rPr>
        <w:t>定，从债务人财产中拨付。相关当事人以申请人未预先交纳诉讼费用为由，对破产申请提出异议的，人民法院不予支持。</w:t>
      </w:r>
    </w:p>
    <w:p>
      <w:pPr>
        <w:pStyle w:val="12"/>
        <w:rPr>
          <w:rFonts w:hint="eastAsia"/>
        </w:rPr>
      </w:pPr>
      <w:r>
        <w:rPr>
          <w:rStyle w:val="25"/>
        </w:rPr>
        <w:t>第九条</w:t>
      </w:r>
      <w:r>
        <w:t>　申请人向人民法院提出破产申请</w:t>
      </w:r>
      <w:r>
        <w:rPr>
          <w:rFonts w:hint="eastAsia"/>
        </w:rPr>
        <w:t>，</w:t>
      </w:r>
      <w:r>
        <w:t>人民法院未接收其申请</w:t>
      </w:r>
      <w:r>
        <w:rPr>
          <w:rFonts w:hint="eastAsia"/>
        </w:rPr>
        <w:t>，</w:t>
      </w:r>
      <w:r>
        <w:t>或者未按本规定第七条执行的</w:t>
      </w:r>
      <w:r>
        <w:rPr>
          <w:rFonts w:hint="eastAsia"/>
        </w:rPr>
        <w:t>，</w:t>
      </w:r>
      <w:r>
        <w:t>申请人可以向上一级人民法院提出破产申请。</w:t>
      </w:r>
    </w:p>
    <w:p>
      <w:pPr>
        <w:pStyle w:val="12"/>
        <w:rPr>
          <w:rFonts w:hint="eastAsia"/>
        </w:rPr>
      </w:pPr>
      <w:r>
        <w:t>上一级人民法院接到破产申请后</w:t>
      </w:r>
      <w:r>
        <w:rPr>
          <w:rFonts w:hint="eastAsia"/>
        </w:rPr>
        <w:t>，</w:t>
      </w:r>
      <w:r>
        <w:t>应当责令下级法院依法审查并及时作出是否受理的裁定；下级法院仍不作出是否受理裁定的</w:t>
      </w:r>
      <w:r>
        <w:rPr>
          <w:rFonts w:hint="eastAsia"/>
        </w:rPr>
        <w:t>，</w:t>
      </w:r>
      <w:r>
        <w:t>上一级人民法院可以径行作出裁定。</w:t>
      </w:r>
    </w:p>
    <w:p>
      <w:pPr>
        <w:pStyle w:val="12"/>
        <w:rPr>
          <w:rFonts w:hint="eastAsia"/>
        </w:rPr>
      </w:pPr>
      <w:r>
        <w:t>上一级人民法院裁定受理破产申请的</w:t>
      </w:r>
      <w:r>
        <w:rPr>
          <w:rFonts w:hint="eastAsia"/>
        </w:rPr>
        <w:t>，</w:t>
      </w:r>
      <w:r>
        <w:t>可以同时指令下级人民法院审理该案件。</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60B63"/>
    <w:rsid w:val="00323D76"/>
    <w:rsid w:val="02380A4E"/>
    <w:rsid w:val="02582F32"/>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160B63"/>
    <w:rsid w:val="4E7D2A86"/>
    <w:rsid w:val="501B3EB2"/>
    <w:rsid w:val="5027117E"/>
    <w:rsid w:val="56C00D65"/>
    <w:rsid w:val="65586BE5"/>
    <w:rsid w:val="6B645B1B"/>
    <w:rsid w:val="6CB90B8E"/>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2017-10-31T05:51:00Z</dcterms:created>
  <dc:creator>Administrator</dc:creator>
  <cp:lastModifiedBy>Administrator</cp:lastModifiedBy>
  <dcterms:modified xsi:type="dcterms:W3CDTF">2017-11-15T16:23:12Z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