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rPr>
          <w:rFonts w:ascii="宋体" w:hAnsi="宋体" w:eastAsia="宋体"/>
          <w:sz w:val="44"/>
        </w:rPr>
      </w:pPr>
      <w:r>
        <w:rPr>
          <w:rFonts w:ascii="宋体" w:hAnsi="宋体" w:eastAsia="宋体"/>
          <w:sz w:val="44"/>
        </w:rPr>
        <w:t>最高人民法院</w:t>
      </w:r>
    </w:p>
    <w:p>
      <w:pPr>
        <w:jc w:val="center"/>
        <w:rPr>
          <w:rFonts w:ascii="宋体" w:hAnsi="宋体" w:eastAsia="宋体"/>
          <w:sz w:val="44"/>
        </w:rPr>
      </w:pPr>
      <w:r>
        <w:rPr>
          <w:rFonts w:ascii="宋体" w:hAnsi="宋体" w:eastAsia="宋体"/>
          <w:sz w:val="44"/>
        </w:rPr>
        <w:t>关于适用《中华人民共和国民法典》</w:t>
      </w:r>
    </w:p>
    <w:p>
      <w:pPr>
        <w:jc w:val="center"/>
      </w:pPr>
      <w:r>
        <w:rPr>
          <w:rFonts w:ascii="宋体" w:hAnsi="宋体" w:eastAsia="宋体"/>
          <w:sz w:val="44"/>
        </w:rPr>
        <w:t>合同编</w:t>
      </w:r>
      <w:bookmarkStart w:id="0" w:name="_GoBack"/>
      <w:bookmarkEnd w:id="0"/>
      <w:r>
        <w:rPr>
          <w:rFonts w:ascii="宋体" w:hAnsi="宋体" w:eastAsia="宋体"/>
          <w:sz w:val="44"/>
        </w:rPr>
        <w:t>通则若干问题的解释</w:t>
      </w:r>
    </w:p>
    <w:p>
      <w:pPr>
        <w:rPr>
          <w:rFonts w:hint="eastAsia" w:ascii="宋体" w:hAnsi="宋体" w:eastAsia="宋体" w:cs="宋体"/>
          <w:sz w:val="32"/>
        </w:rPr>
      </w:pPr>
    </w:p>
    <w:p>
      <w:pPr>
        <w:spacing w:after="0" w:line="240" w:lineRule="auto"/>
        <w:ind w:left="640" w:right="640"/>
        <w:jc w:val="center"/>
        <w:rPr>
          <w:rFonts w:hint="eastAsia" w:ascii="仿宋_GB2312" w:hAnsi="仿宋_GB2312" w:eastAsia="仿宋_GB2312" w:cs="仿宋_GB2312"/>
          <w:sz w:val="32"/>
        </w:rPr>
      </w:pPr>
      <w:r>
        <w:rPr>
          <w:rFonts w:hint="eastAsia" w:ascii="仿宋_GB2312" w:hAnsi="仿宋_GB2312" w:eastAsia="仿宋_GB2312" w:cs="仿宋_GB2312"/>
          <w:sz w:val="32"/>
        </w:rPr>
        <w:t>法释</w:t>
      </w:r>
      <w:r>
        <w:rPr>
          <w:rFonts w:hint="default" w:ascii="Times New Roman" w:hAnsi="Times New Roman" w:eastAsia="仿宋_GB2312" w:cs="Times New Roman"/>
          <w:sz w:val="32"/>
        </w:rPr>
        <w:t>〔2023〕13</w:t>
      </w:r>
      <w:r>
        <w:rPr>
          <w:rFonts w:hint="eastAsia" w:ascii="仿宋_GB2312" w:hAnsi="仿宋_GB2312" w:eastAsia="仿宋_GB2312" w:cs="仿宋_GB2312"/>
          <w:sz w:val="32"/>
        </w:rPr>
        <w:t>号</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（2023年5月23日最高人民法院审判委员会第1889次会议通过，自2023年12月5日起施行）</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正确审理合同纠纷案件以及非因合同产生的债权债务关系纠纷案件，依法保护当事人的合法权益，根据《中华人民共和国民法典》、《中华人民共和国民事诉讼法》等相关法律规定，结合审判实践，制定本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一、一般规定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人民法院依据民法典第一百四十二条第一款、第四百六十六条第一款的规定解释合同条款时，应当以词句的通常含义为基础，结合相关条款、合同的性质和目的、习惯以及诚信原则，参考缔约背景、磋商过程、履行行为等因素确定争议条款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有证据证明当事人之间对合同条款有不同于词句的通常含义的其他共同理解，一方主张按照词句的通常含义理解合同条款的，人民法院不予支持。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对合同条款有两种以上解释，可能影响该条款效力的，人民法院应当选择有利于该条款有效的解释；属于无偿合同的，应当选择对债务人负担较轻的解释。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下列情形，不违反法律、行政法规的强制性规定且不违背公序良俗的，人民法院可以认定为民法典所称的“交易习惯”：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（一）当事人之间在交易活动中的惯常做法；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（二）在交易行为当地或者某一领域、某一行业通常采用并为交易对方订立合同时所知道或者应当知道的做法。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对于交易习惯，由提出主张的当事人一方承担举证责任。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二、合同的订立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当事人对合同是否成立存在争议，人民法院能够确定当事人姓名或者名称、标的和数量的，一般应当认定合同成立。但是，法律另有规定或者当事人另有约定的除外。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根据前款规定能够认定合同已经成立的，对合同欠缺的内容，人民法院应当依据民法典第五百一十条、第五百一十一条等规定予以确定。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主张合同无效或者请求撤销、解除合同等，人民法院认为合同不成立的，应当依据《最高人民法院关于民事诉讼证据的若干规定》第五十三条的规定将合同是否成立作为焦点问题进行审理，并可以根据案件的具体情况重新指定举证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采取招标方式订立合同，当事人请求确认合同自中标通知书到达中标人时成立的，人民法院应予支持。合同成立后，当事人拒绝签订书面合同的，人民法院应当依据招标文件、投标文件和中标通知书等确定合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采取现场拍卖、网络拍卖等公开竞价方式订立合同，当事人请求确认合同自拍卖师落槌、电子交易系统确认成交时成立的，人民法院应予支持。合同成立后，当事人拒绝签订成交确认书的，人民法院应当依据拍卖公告、竞买人的报价等确定合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产权交易所等机构主持拍卖、挂牌交易，其公布的拍卖公告、交易规则等文件公开确定了合同成立需要具备的条件，当事人请求确认合同自该条件具备时成立的，人民法院应予支持。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第三人实施欺诈、胁迫行为，使当事人在违背真实意思的情况下订立合同，受到损失的当事人请求第三人承担赔偿责任的，人民法院依法予以支持；当事人亦有违背诚信原则的行为的，人民法院应当根据各自的过错确定相应的责任。但是，法律、司法解释对当事人与第三人的民事责任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当事人以认购书、订购书、预订书等形式约定在将来一定期限内订立合同，或者为担保在将来一定期限内订立合同交付了定金，能够确定将来所要订立合同的主体、标的等内容的，人民法院应当认定预约合同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通过签订意向书或者备忘录等方式，仅表达交易的意向，未约定在将来一定期限内订立合同，或者虽然有约定但是难以确定将来所要订立合同的主体、标的等内容，一方主张预约合同成立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订立的认购书、订购书、预订书等已就合同标的、数量、价款或者报酬等主要内容达成合意，符合本解释第三条第一款规定的合同成立条件，未明确约定在将来一定期限内另行订立合同，或者虽然有约定但是当事人一方已实施履行行为且对方接受的，人民法院应当认定本约合同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预约合同生效后，当事人一方拒绝订立本约合同或者在磋商订立本约合同时违背诚信原则导致未能订立本约合同的，人民法院应当认定该当事人不履行预约合同约定的义务。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人民法院认定当事人一方在磋商订立本约合同时是否违背诚信原则，应当综合考虑该当事人在磋商时提出的条件是否明显背离预约合同约定的内容以及是否已尽合理努力进行协商等因素。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预约合同生效后，当事人一方不履行订立本约合同的义务，对方请求其赔偿因此造成的损失的，人民法院依法予以支持。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前款规定的损失赔偿，当事人有约定的，按照约定；没有约定的，人民法院应当综合考虑预约合同在内容上的完备程度以及订立本约合同的条件的成就程度等因素酌定。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合同条款符合民法典第四百九十六条第一款规定的情形，当事人仅以合同系依据合同示范文本制作或者双方已经明确约定合同条款不属于格式条款为由主张该条款不是格式条款的，人民法院不予支持。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从事经营活动的当事人一方仅以未实际重复使用为由主张其预先拟定且未与对方协商的合同条款不是格式条款的，人民法院不予支持。但是，有证据证明该条款不是为了重复使用而预先拟定的除外。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提供格式条款的一方在合同订立时采用通常足以引起对方注意的文字、符号、字体等明显标识，提示对方注意免除或者减轻其责任、排除或者限制对方权利等与对方有重大利害关系的异常条款的，人民法院可以认定其已经履行民法典第四百九十六条第二款规定的提示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格式条款的一方按照对方的要求，就与对方有重大利害关系的异常条款的概念、内容及其法律后果以书面或者口头形式向对方作出通常能够理解的解释说明的，人民法院可以认定其已经履行民法典第四百九十六条第二款规定的说明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提供格式条款的一方对其已经尽到提示义务或者说明义务承担举证责任。对于通过互联网等信息网络订立的电子合同，提供格式条款的一方仅以采取了设置勾选、弹窗等方式为由主张其已经履行提示义务或者说明义务的，人民法院不予支持，但是其举证符合前两款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三、合同的效力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当事人一方是自然人，根据该当事人的年龄、智力、知识、经验并结合交易的复杂程度，能够认定其对合同的性质、合同订立的法律后果或者交易中存在的特定风险缺乏应有的认知能力的，人民法院可以认定该情形构成民法典第一百五十一条规定的“缺乏判断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合同依法成立后，负有报批义务的当事人不履行报批义务或者履行报批义务不符合合同的约定或者法律、行政法规的规定，对方请求其继续履行报批义务的，人民法院应予支持；对方主张解除合同并请求其承担违反报批义务的赔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人民法院判决当事人一方履行报批义务后，其仍不履行，对方主张解除合同并参照违反合同的违约责任请求其承担赔偿责任的，人民法院应予支持。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合同获得批准前，当事人一方起诉请求对方履行合同约定的主要义务，经释明后拒绝变更诉讼请求的，人民法院应当判决驳回其诉讼请求，但是不影响其另行提起诉讼。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报批义务的当事人已经办理申请批准等手续或者已经履行生效判决确定的报批义务，批准机关决定不予批准，对方请求其承担赔偿责任的，人民法院不予支持。但是，因迟延履行报批义务等可归责于当事人的原因导致合同未获批准，对方请求赔偿因此受到的损失的，人民法院应当依据民法典第一百五十七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合同存在无效或者可撤销的情形，当事人以该合同已在有关行政管理部门办理备案、已经批准机关批准或者已依据该合同办理财产权利的变更登记、移转登记等为由主张合同有效的，人民法院不予支持。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当事人之间就同一交易订立多份合同，人民法院应当认定其中以虚假意思表示订立的合同无效。当事人为规避法律、行政法规的强制性规定，以虚假意思表示隐藏真实意思表示的，人民法院应当依据民法典第一百五十三条第一款的规定认定被隐藏合同的效力；当事人为规避法律、行政法规关于合同应当办理批准等手续的规定，以虚假意思表示隐藏真实意思表示的，人民法院应当依据民法典第五百零二条第二款的规定认定被隐藏合同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依据前款规定认定被隐藏合同无效或者确定不发生效力的，人民法院应当以被隐藏合同为事实基础，依据民法典第一百五十七条的规定确定当事人的民事责任。但是，法律另有规定的除外。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就同一交易订立的多份合同均系真实意思表示，且不存在其他影响合同效力情形的，人民法院应当在查明各合同成立先后顺序和实际履行情况的基础上，认定合同内容是否发生变更。法律、行政法规禁止变更合同内容的，人民法院应当认定合同的相应变更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人民法院认定当事人之间的权利义务关系，不应当拘泥于合同使用的名称，而应当根据合同约定的内容。当事人主张的权利义务关系与根据合同内容认定的权利义务关系不一致的，人民法院应当结合缔约背景、交易目的、交易结构、履行行为以及当事人是否存在虚构交易标的等事实认定当事人之间的实际民事法律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合同违反法律、行政法规的强制性规定，有下列情形之一，由行为人承担行政责任或者刑事责任能够实现强制性规定的立法目的的，人民法院可以依据民法典第一百五十三条第一款关于“该强制性规定不导致该民事法律行为无效的除外”的规定认定该合同不因违反强制性规定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（一）强制性规定虽然旨在维护社会公共秩序，但是合同的实际履行对社会公共秩序造成的影响显著轻微，认定合同无效将导致案件处理结果有失公平公正；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（二）强制性规定旨在维护政府的税收、土地出让金等国家利益或者其他民事主体的合法利益而非合同当事人的民事权益，认定合同有效不会影响该规范目的的实现；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（三）强制性规定旨在要求当事人一方加强风险控制、内部管理等，对方无能力或者无义务审查合同是否违反强制性规定，认定合同无效将使其承担不利后果；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（四）当事人一方虽然在订立合同时违反强制性规定，但是在合同订立后其已经具备补正违反强制性规定的条件却违背诚信原则不予补正；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（五）法律、司法解释规定的其他情形。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行政法规的强制性规定旨在规制合同订立后的履行行为，当事人以合同违反强制性规定为由请求认定合同无效的，人民法院不予支持。但是，合同履行必然导致违反强制性规定或者法律、司法解释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据前两款认定合同有效，但是当事人的违法行为未经处理的，人民法院应当向有关行政管理部门提出司法建议。当事人的行为涉嫌犯罪的，应当将案件线索移送刑事侦查机关；属于刑事自诉案件的，应当告知当事人可以向有管辖权的人民法院另行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合同虽然不违反法律、行政法规的强制性规定，但是有下列情形之一，人民法院应当依据民法典第一百五十三条第二款的规定认定合同无效：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（一）合同影响政治安全、经济安全、军事安全等国家安全的；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（二）合同影响社会稳定、公平竞争秩序或者损害社会公共利益等违背社会公共秩序的；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（三）合同背离社会公德、家庭伦理或者有损人格尊严等违背善良风俗的。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在认定合同是否违背公序良俗时，应当以社会主义核心价值观为导向，综合考虑当事人的主观动机和交易目的、政府部门的监管强度、一定期限内当事人从事类似交易的频次、行为的社会后果等因素，并在裁判文书中充分说理。当事人确因生活需要进行交易，未给社会公共秩序造成重大影响，且不影响国家安全，也不违背善良风俗的，人民法院不应当认定合同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法律、行政法规的规定虽然有“应当”“必须”或者“不得”等表述，但是该规定旨在限制或者赋予民事权利，行为人违反该规定将构成无权处分、无权代理、越权代表等，或者导致合同相对人、第三人因此获得撤销权、解除权等民事权利的，人民法院应当依据法律、行政法规规定的关于违反该规定的民事法律后果认定合同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以转让或者设定财产权利为目的订立的合同，当事人或者真正权利人仅以让与人在订立合同时对标的物没有所有权或者处分权为由主张合同无效的，人民法院不予支持；因未取得真正权利人事后同意或者让与人事后未取得处分权导致合同不能履行，受让人主张解除合同并请求让与人承担违反合同的赔偿责任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合同被认定有效，且让与人已经将财产交付或者移转登记至受让人，真正权利人请求认定财产权利未发生变动或者请求返还财产的，人民法院应予支持。但是，受让人依据民法典第三百一十一条等规定善意取得财产权利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法律、行政法规为限制法人的法定代表人或者非法人组织的负责人的代表权，规定合同所涉事项应当由法人、非法人组织的权力机构或者决策机构决议，或者应当由法人、非法人组织的执行机构决定，法定代表人、负责人未取得授权而以法人、非法人组织的名义订立合同，未尽到合理审查义务的相对人主张该合同对法人、非法人组织发生效力并由其承担违约责任的，人民法院不予支持，但是法人、非法人组织有过错的，可以参照民法典第一百五十七条的规定判决其承担相应的赔偿责任。相对人已尽到合理审查义务，构成表见代表的，人民法院应当依据民法典第五百零四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所涉事项未超越法律、行政法规规定的法定代表人或者负责人的代表权限，但是超越法人、非法人组织的章程或者权力机构等对代表权的限制，相对人主张该合同对法人、非法人组织发生效力并由其承担违约责任的，人民法院依法予以支持。但是，法人、非法人组织举证证明相对人知道或者应当知道该限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法人、非法人组织承担民事责任后，向有过错的法定代表人、负责人追偿因越权代表行为造成的损失的，人民法院依法予以支持。法律、司法解释对法定代表人、负责人的民事责任另有规定的，依照其规定。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法人、非法人组织的工作人员就超越其职权范围的事项以法人、非法人组织的名义订立合同，相对人主张该合同对法人、非法人组织发生效力并由其承担违约责任的，人民法院不予支持。但是，法人、非法人组织有过错的，人民法院可以参照民法典第一百五十七条的规定判决其承担相应的赔偿责任。前述情形，构成表见代理的，人民法院应当依据民法典第一百七十二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合同所涉事项有下列情形之一的，人民法院应当认定法人、非法人组织的工作人员在订立合同时超越其职权范围：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（一）依法应当由法人、非法人组织的权力机构或者决策机构决议的事项；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（二）依法应当由法人、非法人组织的执行机构决定的事项；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（三）依法应当由法定代表人、负责人代表法人、非法人组织实施的事项；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（四）不属于通常情形下依其职权可以处理的事项。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所涉事项未超越依据前款确定的职权范围，但是超越法人、非法人组织对工作人员职权范围的限制，相对人主张该合同对法人、非法人组织发生效力并由其承担违约责任的，人民法院应予支持。但是，法人、非法人组织举证证明相对人知道或者应当知道该限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法人、非法人组织承担民事责任后，向故意或者有重大过失的工作人员追偿的，人民法院依法予以支持。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法定代表人、负责人或者工作人员以法人、非法人组织的名义订立合同且未超越权限，法人、非法人组织仅以合同加盖的印章不是备案印章或者系伪造的印章为由主张该合同对其不发生效力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系以法人、非法人组织的名义订立，但是仅有法定代表人、负责人或者工作人员签名或者按指印而未加盖法人、非法人组织的印章，相对人能够证明法定代表人、负责人或者工作人员在订立合同时未超越权限的，人民法院应当认定合同对法人、非法人组织发生效力。但是，当事人约定以加盖印章作为合同成立条件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合同仅加盖法人、非法人组织的印章而无人员签名或者按指印，相对人能够证明合同系法定代表人、负责人或者工作人员在其权限范围内订立的，人民法院应当认定该合同对法人、非法人组织发生效力。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前三款规定的情形下，法定代表人、负责人或者工作人员在订立合同时虽然超越代表或者代理权限，但是依据民法典第五百零四条的规定构成表见代表，或者依据民法典第一百七十二条的规定构成表见代理的，人民法院应当认定合同对法人、非法人组织发生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法定代表人、负责人或者代理人与相对人恶意串通，以法人、非法人组织的名义订立合同，损害法人、非法人组织的合法权益，法人、非法人组织主张不承担民事责任的，人民法院应予支持。法人、非法人组织请求法定代表人、负责人或者代理人与相对人对因此受到的损失承担连带赔偿责任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根据法人、非法人组织的举证，综合考虑当事人之间的交易习惯、合同在订立时是否显失公平、相关人员是否获取了不正当利益、合同的履行情况等因素，人民法院能够认定法定代表人、负责人或者代理人与相对人存在恶意串通的高度可能性的，可以要求前述人员就合同订立、履行的过程等相关事实作出陈述或者提供相应的证据。其无正当理由拒绝作出陈述，或者所作陈述不具合理性又不能提供相应证据的，人民法院可以认定恶意串通的事实成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合同不成立、无效、被撤销或者确定不发生效力，当事人请求返还财产，经审查财产能够返还的，人民法院应当根据案件具体情况，单独或者合并适用返还占有的标的物、更正登记簿册记载等方式；经审查财产不能返还或者没有必要返还的，人民法院应当以认定合同不成立、无效、被撤销或者确定不发生效力之日该财产的市场价值或者以其他合理方式计算的价值为基准判决折价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前款规定的情形外，当事人还请求赔偿损失的，人民法院应当结合财产返还或者折价补偿的情况，综合考虑财产增值收益和贬值损失、交易成本的支出等事实，按照双方当事人的过错程度及原因力大小，根据诚信原则和公平原则，合理确定损失赔偿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不成立、无效、被撤销或者确定不发生效力，当事人的行为涉嫌违法且未经处理，可能导致一方或者双方通过违法行为获得不当利益的，人民法院应当向有关行政管理部门提出司法建议。当事人的行为涉嫌犯罪的，应当将案件线索移送刑事侦查机关；属于刑事自诉案件的，应当告知当事人可以向有管辖权的人民法院另行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合同不成立、无效、被撤销或者确定不发生效力，有权请求返还价款或者报酬的当事人一方请求对方支付资金占用费的，人民法院应当在当事人请求的范围内按照中国人民银行授权全国银行间同业拆借中心公布的一年期贷款市场报价利率（</w:t>
      </w:r>
      <w:r>
        <w:rPr>
          <w:rFonts w:hint="default" w:ascii="Times New Roman" w:hAnsi="Times New Roman" w:eastAsia="仿宋_GB2312" w:cs="Times New Roman"/>
          <w:sz w:val="32"/>
        </w:rPr>
        <w:t>LPR</w:t>
      </w:r>
      <w:r>
        <w:rPr>
          <w:rFonts w:ascii="仿宋_GB2312" w:hAnsi="仿宋_GB2312" w:eastAsia="仿宋_GB2312"/>
          <w:sz w:val="32"/>
        </w:rPr>
        <w:t>）计算。但是，占用资金的当事人对于合同不成立、无效、被撤销或者确定不发生效力没有过错的，应当以中国人民银行公布的同期同类存款基准利率计算。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双方互负返还义务，当事人主张同时履行的，人民法院应予支持；占有标的物的一方对标的物存在使用或者依法可以使用的情形，对方请求将其应支付的资金占用费与应收取的标的物使用费相互抵销的，人民法院应予支持，但是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四、合同的履行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当事人一方未根据法律规定或者合同约定履行开具发票、提供证明文件等非主要债务，对方请求继续履行该债务并赔偿因怠于履行该债务造成的损失的，人民法院依法予以支持；对方请求解除合同的，人民法院不予支持，但是不履行该债务致使不能实现合同目的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债务人或者第三人与债权人在债务履行期限届满后达成以物抵债协议，不存在影响合同效力情形的，人民法院应当认定该协议自当事人意思表示一致时生效。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或者第三人履行以物抵债协议后，人民法院应当认定相应的原债务同时消灭；债务人或者第三人未按照约定履行以物抵债协议，经催告后在合理期限内仍不履行，债权人选择请求履行原债务或者以物抵债协议的，人民法院应予支持，但是法律另有规定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前款规定的以物抵债协议经人民法院确认或者人民法院根据当事人达成的以物抵债协议制作成调解书，债权人主张财产权利自确认书、调解书生效时发生变动或者具有对抗善意第三人效力的，人民法院不予支持。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债务人或者第三人以自己不享有所有权或者处分权的财产权利订立以物抵债协议的，依据本解释第十九条的规定处理。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债务人或者第三人与债权人在债务履行期限届满前达成以物抵债协议的，人民法院应当在审理债权债务关系的基础上认定该协议的效力。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约定债务人到期没有清偿债务，债权人可以对抵债财产拍卖、变卖、折价以实现债权的，人民法院应当认定该约定有效。当事人约定债务人到期没有清偿债务，抵债财产归债权人所有的，人民法院应当认定该约定无效，但是不影响其他部分的效力；债权人请求对抵债财产拍卖、变卖、折价以实现债权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订立前款规定的以物抵债协议后，债务人或者第三人未将财产权利转移至债权人名下，债权人主张优先受偿的，人民法院不予支持；债务人或者第三人已将财产权利转移至债权人名下的，依据《最高人民法院关于适用〈中华人民共和国民法典〉有关担保制度的解释》第六十八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民法典第五百二十二条第二款规定的第三人请求债务人向自己履行债务的，人民法院应予支持；请求行使撤销权、解除权等民事权利的，人民法院不予支持，但是法律另有规定的除外。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合同依法被撤销或者被解除，债务人请求债权人返还财产的，人民法院应予支持。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按照约定向第三人履行债务，第三人拒绝受领，债权人请求债务人向自己履行债务的，人民法院应予支持，但是债务人已经采取提存等方式消灭债务的除外。第三人拒绝受领或者受领迟延，债务人请求债权人赔偿因此造成的损失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下列民事主体，人民法院可以认定为民法典第五百二十四条第一款规定的对履行债务具有合法利益的第三人：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（一）保证人或者提供物的担保的第三人；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（二）担保财产的受让人、用益物权人、合法占有人；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（三）担保财产上的后顺位担保权人；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（四）对债务人的财产享有合法权益且该权益将因财产被强制执行而丧失的第三人；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（五）债务人为法人或者非法人组织的，其出资人或者设立人；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（六）债务人为自然人的，其近亲属；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（七）其他对履行债务具有合法利益的第三人。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第三人在其已经代为履行的范围内取得对债务人的债权，但是不得损害债权人的利益。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担保人代为履行债务取得债权后，向其他担保人主张担保权利的，依据《最高人民法院关于适用〈中华人民共和国民法典〉有关担保制度的解释》第十三条、第十四条、第十八条第二款等规定处理。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当事人互负债务，一方以对方没有履行非主要债务为由拒绝履行自己的主要债务的，人民法院不予支持。但是，对方不履行非主要债务致使不能实现合同目的或者当事人另有约定的除外。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一方起诉请求对方履行债务，被告依据民法典第五百二十五条的规定主张双方同时履行的抗辩且抗辩成立，被告未提起反诉的，人民法院应当判决被告在原告履行债务的同时履行自己的债务，并在判项中明确原告申请强制执行的，人民法院应当在原告履行自己的债务后对被告采取执行行为；被告提起反诉的，人民法院应当判决双方同时履行自己的债务，并在判项中明确任何一方申请强制执行的，人民法院应当在该当事人履行自己的债务后对对方采取执行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当事人一方起诉请求对方履行债务，被告依据民法典第五百二十六条的规定主张原告应先履行的抗辩且抗辩成立的，人民法院应当驳回原告的诉讼请求，但是不影响原告履行债务后另行提起诉讼。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合同成立后，因政策调整或者市场供求关系异常变动等原因导致价格发生当事人在订立合同时无法预见的、不属于商业风险的涨跌，继续履行合同对于当事人一方明显不公平的，人民法院应当认定合同的基础条件发生了民法典第五百三十三条第一款规定的“重大变化”。但是，合同涉及市场属性活跃、长期以来价格波动较大的大宗商品以及股票、期货等风险投资型金融产品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合同的基础条件发生了民法典第五百三十三条第一款规定的重大变化，当事人请求变更合同的，人民法院不得解除合同；当事人一方请求变更合同，对方请求解除合同的，或者当事人一方请求解除合同，对方请求变更合同的，人民法院应当结合案件的实际情况，根据公平原则判决变更或者解除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人民法院依据民法典第五百三十三条的规定判决变更或者解除合同的，应当综合考虑合同基础条件发生重大变化的时间、当事人重新协商的情况以及因合同变更或者解除给当事人造成的损失等因素，在判项中明确合同变更或者解除的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当事人事先约定排除民法典第五百三十三条适用的，人民法院应当认定该约定无效。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五、合同的保全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债务人不履行其对债权人的到期债务，又不以诉讼或者仲裁方式向相对人主张其享有的债权或者与该债权有关的从权利，致使债权人的到期债权未能实现的，人民法院可以认定为民法典第五百三十五条规定的“债务人怠于行使其债权或者与该债权有关的从权利，影响债权人的到期债权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下列权利，人民法院可以认定为民法典第五百三十五条第一款规定的专属于债务人自身的权利：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（一）抚养费、赡养费或者扶养费请求权；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（二）人身损害赔偿请求权；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（三）劳动报酬请求权，但是超过债务人及其所扶养家属的生活必需费用的部分除外；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（四）请求支付基本养老保险金、失业保险金、最低生活保障金等保障当事人基本生活的权利；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（五）其他专属于债务人自身的权利。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债权人依据民法典第五百三十五条的规定对债务人的相对人提起代位权诉讼的，由被告住所地人民法院管辖，但是依法应当适用专属管辖规定的除外。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债务人或者相对人以双方之间的债权债务关系订有管辖协议为由提出异议的，人民法院不予支持。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债权人提起代位权诉讼后，债务人或者相对人以双方之间的债权债务关系订有仲裁协议为由对法院主管提出异议的，人民法院不予支持。但是，债务人或者相对人在首次开庭前就债务人与相对人之间的债权债务关系申请仲裁的，人民法院可以依法中止代位权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债权人以债务人的相对人为被告向人民法院提起代位权诉讼，未将债务人列为第三人的，人民法院应当追加债务人为第三人。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个以上债权人以债务人的同一相对人为被告提起代位权诉讼的，人民法院可以合并审理。债务人对相对人享有的债权不足以清偿其对两个以上债权人负担的债务的，人民法院应当按照债权人享有的债权比例确定相对人的履行份额，但是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债权人向人民法院起诉债务人后，又向同一人民法院对债务人的相对人提起代位权诉讼，属于该人民法院管辖的，可以合并审理。不属于该人民法院管辖的，应当告知其向有管辖权的人民法院另行起诉；在起诉债务人的诉讼终结前，代位权诉讼应当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在代位权诉讼中，债务人对超过债权人代位请求数额的债权部分起诉相对人，属于同一人民法院管辖的，可以合并审理。不属于同一人民法院管辖的，应当告知其向有管辖权的人民法院另行起诉；在代位权诉讼终结前，债务人对相对人的诉讼应当中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代位权诉讼中，人民法院经审理认为债权人的主张不符合代位权行使条件的，应当驳回诉讼请求，但是不影响债权人根据新的事实再次起诉。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债务人的相对人仅以债权人提起代位权诉讼时债权人与债务人之间的债权债务关系未经生效法律文书确认为由，主张债权人提起的诉讼不符合代位权行使条件的，人民法院不予支持。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债权人提起代位权诉讼后，债务人无正当理由减免相对人的债务或者延长相对人的履行期限，相对人以此向债权人抗辩的，人民法院不予支持。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对于民法典第五百三十九条规定的“明显不合理”的低价或者高价，人民法院应当按照交易当地一般经营者的判断，并参考交易时交易地的市场交易价或者物价部门指导价予以认定。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转让价格未达到交易时交易地的市场交易价或者指导价百分之七十的，一般可以认定为“明显不合理的低价”；受让价格高于交易时交易地的市场交易价或者指导价百分之三十的，一般可以认定为“明显不合理的高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债务人与相对人存在亲属关系、关联关系的，不受前款规定的百分之七十、百分之三十的限制。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债务人以明显不合理的价格，实施互易财产、以物抵债、出租或者承租财产、知识产权许可使用等行为，影响债权人的债权实现，债务人的相对人知道或者应当知道该情形，债权人请求撤销债务人的行为的，人民法院应当依据民法典第五百三十九条的规定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债权人依据民法典第五百三十八条、第五百三十九条的规定提起撤销权诉讼的，应当以债务人和债务人的相对人为共同被告，由债务人或者相对人的住所地人民法院管辖，但是依法应当适用专属管辖规定的除外。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两个以上债权人就债务人的同一行为提起撤销权诉讼的，人民法院可以合并审理。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债权人撤销权诉讼中，被撤销行为的标的可分，当事人主张在受影响的债权范围内撤销债务人的行为的，人民法院应予支持；被撤销行为的标的不可分，债权人主张将债务人的行为全部撤销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债权人行使撤销权所支付的合理的律师代理费、差旅费等费用，可以认定为民法典第五百四十条规定的“必要费用”。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债权人在撤销权诉讼中同时请求债务人的相对人向债务人承担返还财产、折价补偿、履行到期债务等法律后果的，人民法院依法予以支持。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债权人请求受理撤销权诉讼的人民法院一并审理其与债务人之间的债权债务关系，属于该人民法院管辖的，可以合并审理。不属于该人民法院管辖的，应当告知其向有管辖权的人民法院另行起诉。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权人依据其与债务人的诉讼、撤销权诉讼产生的生效法律文书申请强制执行的，人民法院可以就债务人对相对人享有的权利采取强制执行措施以实现债权人的债权。债权人在撤销权诉讼中，申请对相对人的财产采取保全措施的，人民法院依法予以准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六、合同的变更和转让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债权转让后，债务人向受让人主张其对让与人的抗辩的，人民法院可以追加让与人为第三人。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债务转移后，新债务人主张原债务人对债权人的抗辩的，人民法院可以追加原债务人为第三人。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当事人一方将合同权利义务一并转让后，对方就合同权利义务向受让人主张抗辩或者受让人就合同权利义务向对方主张抗辩的，人民法院可以追加让与人为第三人。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债务人在接到债权转让通知前已经向让与人履行，受让人请求债务人履行的，人民法院不予支持；债务人接到债权转让通知后仍然向让与人履行，受让人请求债务人履行的，人民法院应予支持。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让与人未通知债务人，受让人直接起诉债务人请求履行债务，人民法院经审理确认债权转让事实的，应当认定债权转让自起诉状副本送达时对债务人发生效力。债务人主张因未通知而给其增加的费用或者造成的损失从认定的债权数额中扣除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债务人接到债权转让通知后，让与人以债权转让合同不成立、无效、被撤销或者确定不发生效力为由请求债务人向其履行的，人民法院不予支持。但是，该债权转让通知被依法撤销的除外。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受让人基于债务人对债权真实存在的确认受让债权后，债务人又以该债权不存在为由拒绝向受让人履行的，人民法院不予支持。但是，受让人知道或者应当知道该债权不存在的除外。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让与人将同一债权转让给两个以上受让人，债务人以已经向最先通知的受让人履行为由主张其不再履行债务的，人民法院应予支持。债务人明知接受履行的受让人不是最先通知的受让人，最先通知的受让人请求债务人继续履行债务或者依据债权转让协议请求让与人承担违约责任的，人民法院应予支持；最先通知的受让人请求接受履行的受让人返还其接受的财产的，人民法院不予支持，但是接受履行的受让人明知该债权在其受让前已经转让给其他受让人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最先通知的受让人，是指最先到达债务人的转让通知中载明的受让人。当事人之间对通知到达时间有争议的，人民法院应当结合通知的方式等因素综合判断，而不能仅根据债务人认可的通知时间或者通知记载的时间予以认定。当事人采用邮寄、通讯电子系统等方式发出通知的，人民法院应当以邮戳时间或者通讯电子系统记载的时间等作为认定通知到达时间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第三人加入债务并与债务人约定了追偿权，其履行债务后主张向债务人追偿的，人民法院应予支持；没有约定追偿权，第三人依照民法典关于不当得利等的规定，在其已经向债权人履行债务的范围内请求债务人向其履行的，人民法院应予支持，但是第三人知道或者应当知道加入债务会损害债务人利益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债务人就其对债权人享有的抗辩向加入债务的第三人主张的，人民法院应予支持。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七、合同的权利义务终止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当事人就解除合同协商一致时未对合同解除后的违约责任、结算和清理等问题作出处理，一方主张合同已经解除的，人民法院应予支持。但是，当事人另有约定的除外。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有下列情形之一的，除当事人一方另有意思表示外，人民法院可以认定合同解除：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（一）当事人一方主张行使法律规定或者合同约定的解除权，经审理认为不符合解除权行使条件但是对方同意解除；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（二）双方当事人均不符合解除权行使的条件但是均主张解除合同。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前两款情形下的违约责任、结算和清理等问题，人民法院应当依据民法典第五百六十六条、第五百六十七条和有关违约责任的规定处理。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当事人一方以通知方式解除合同，并以对方未在约定的异议期限或者其他合理期限内提出异议为由主张合同已经解除的，人民法院应当对其是否享有法律规定或者合同约定的解除权进行审查。经审查，享有解除权的，合同自通知到达对方时解除；不享有解除权的，不发生合同解除的效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当事人一方未通知对方，直接以提起诉讼的方式主张解除合同，撤诉后再次起诉主张解除合同，人民法院经审理支持该主张的，合同自再次起诉的起诉状副本送达对方时解除。但是，当事人一方撤诉后又通知对方解除合同且该通知已经到达对方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当事人一方依据民法典第五百六十八条的规定主张抵销，人民法院经审理认为抵销权成立的，应当认定通知到达对方时双方互负的主债务、利息、违约金或者损害赔偿金等债务在同等数额内消灭。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行使抵销权的一方负担的数项债务种类相同，但是享有的债权不足以抵销全部债务，当事人因抵销的顺序发生争议的，人民法院可以参照民法典第五百六十条的规定处理。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行使抵销权的一方享有的债权不足以抵销其负担的包括主债务、利息、实现债权的有关费用在内的全部债务，当事人因抵销的顺序发生争议的，人民法院可以参照民法典第五百六十一条的规定处理。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因侵害自然人人身权益，或者故意、重大过失侵害他人财产权益产生的损害赔偿债务，侵权人主张抵销的，人民法院不予支持。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当事人互负债务，一方以其诉讼时效期间已经届满的债权通知对方主张抵销，对方提出诉讼时效抗辩的，人民法院对该抗辩应予支持。一方的债权诉讼时效期间已经届满，对方主张抵销的，人民法院应予支持。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八、违约责任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当事人一方依据民法典第五百八十条第二款的规定请求终止合同权利义务关系的，人民法院一般应当以起诉状副本送达对方的时间作为合同权利义务关系终止的时间。根据案件的具体情况，以其他时间作为合同权利义务关系终止的时间更加符合公平原则和诚信原则的，人民法院可以以该时间作为合同权利义务关系终止的时间，但是应当在裁判文书中充分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人民法院依据民法典第五百八十四条的规定确定合同履行后可以获得的利益时，可以在扣除非违约方为订立、履行合同支出的费用等合理成本后，按照非违约方能够获得的生产利润、经营利润或者转售利润等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违约方依法行使合同解除权并实施了替代交易，主张按照替代交易价格与合同价格的差额确定合同履行后可以获得的利益的，人民法院依法予以支持；替代交易价格明显偏离替代交易发生时当地的市场价格，违约方主张按照市场价格与合同价格的差额确定合同履行后可以获得的利益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非违约方依法行使合同解除权但是未实施替代交易，主张按照违约行为发生后合理期间内合同履行地的市场价格与合同价格的差额确定合同履行后可以获得的利益的，人民法院应予支持。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在以持续履行的债务为内容的定期合同中，一方不履行支付价款、租金等金钱债务，对方请求解除合同，人民法院经审理认为合同应当依法解除的，可以根据当事人的主张，参考合同主体、交易类型、市场价格变化、剩余履行期限等因素确定非违约方寻找替代交易的合理期限，并按照该期限对应的价款、租金等扣除非违约方应当支付的相应履约成本确定合同履行后可以获得的利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非违约方主张按照合同解除后剩余履行期限相应的价款、租金等扣除履约成本确定合同履行后可以获得的利益的，人民法院不予支持。但是，剩余履行期限少于寻找替代交易的合理期限的除外。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非违约方在合同履行后可以获得的利益难以根据本解释第六十条、第六十一条的规定予以确定的，人民法院可以综合考虑违约方因违约获得的利益、违约方的过错程度、其他违约情节等因素，遵循公平原则和诚信原则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在认定民法典第五百八十四条规定的“违约一方订立合同时预见到或者应当预见到的因违约可能造成的损失”时，人民法院应当根据当事人订立合同的目的，综合考虑合同主体、合同内容、交易类型、交易习惯、磋商过程等因素，按照与违约方处于相同或者类似情况的民事主体在订立合同时预见到或者应当预见到的损失予以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合同履行后可以获得的利益外，非违约方主张还有其向第三人承担违约责任应当支出的额外费用等其他因违约所造成的损失，并请求违约方赔偿，经审理认为该损失系违约一方订立合同时预见到或者应当预见到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在确定违约损失赔偿额时，违约方主张扣除非违约方未采取适当措施导致的扩大损失、非违约方也有过错造成的相应损失、非违约方因违约获得的额外利益或者减少的必要支出的，人民法院依法予以支持。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当事人一方通过反诉或者抗辩的方式，请求调整违约金的，人民法院依法予以支持。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违约方主张约定的违约金过分高于违约造成的损失，请求予以适当减少的，应当承担举证责任。非违约方主张约定的违约金合理的，也应当提供相应的证据。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当事人仅以合同约定不得对违约金进行调整为由主张不予调整违约金的，人民法院不予支持。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当事人主张约定的违约金过分高于违约造成的损失，请求予以适当减少的，人民法院应当以民法典第五百八十四条规定的损失为基础，兼顾合同主体、交易类型、合同的履行情况、当事人的过错程度、履约背景等因素，遵循公平原则和诚信原则进行衡量，并作出裁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约定的违约金超过造成损失的百分之三十的，人民法院一般可以认定为过分高于造成的损失。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恶意违约的当事人一方请求减少违约金的，人民法院一般不予支持。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当事人一方请求对方支付违约金，对方以合同不成立、无效、被撤销、确定不发生效力、不构成违约或者非违约方不存在损失等为由抗辩，未主张调整过高的违约金的，人民法院应当就若不支持该抗辩，当事人是否请求调整违约金进行释明。第一审人民法院认为抗辩成立且未予释明，第二审人民法院认为应当判决支付违约金的，可以直接释明，并根据当事人的请求，在当事人就是否应当调整违约金充分举证、质证、辩论后，依法判决适当减少违约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告因客观原因在第一审程序中未到庭参加诉讼，但是在第二审程序中到庭参加诉讼并请求减少违约金的，第二审人民法院可以在当事人就是否应当调整违约金充分举证、质证、辩论后，依法判决适当减少违约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当事人交付留置金、担保金、保证金、订约金、押金或者订金等，但是没有约定定金性质，一方主张适用民法典第五百八十七条规定的定金罚则的，人民法院不予支持。当事人约定了定金性质，但是未约定定金类型或者约定不明，一方主张为违约定金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当事人约定以交付定金作为订立合同的担保，一方拒绝订立合同或者在磋商订立合同时违背诚信原则导致未能订立合同，对方主张适用民法典第五百八十七条规定的定金罚则的，人民法院应予支持。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当事人约定以交付定金作为合同成立或者生效条件，应当交付定金的一方未交付定金，但是合同主要义务已经履行完毕并为对方所接受的，人民法院应当认定合同在对方接受履行时已经成立或者生效。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当事人约定定金性质为解约定金，交付定金的一方主张以丧失定金为代价解除合同的，或者收受定金的一方主张以双倍返还定金为代价解除合同的，人民法院应予支持。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双方当事人均具有致使不能实现合同目的的违约行为，其中一方请求适用定金罚则的，人民法院不予支持。当事人一方仅有轻微违约，对方具有致使不能实现合同目的的违约行为，轻微违约方主张适用定金罚则，对方以轻微违约方也构成违约为由抗辩的，人民法院对该抗辩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当事人一方已经部分履行合同，对方接受并主张按照未履行部分所占比例适用定金罚则的，人民法院应予支持。对方主张按照合同整体适用定金罚则的，人民法院不予支持，但是部分未履行致使不能实现合同目的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因不可抗力致使合同不能履行，非违约方主张适用定金罚则的，人民法院不予支持。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九、附则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本解释自2023年12月5日起施行。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民法典施行后的法律事实引起的民事案件，本解释施行后尚未终审的，适用本解释；本解释施行前已经终审，当事人申请再审或者按照审判监督程序决定再审的，不适用本解释。</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E222AB"/>
    <w:rsid w:val="344634A2"/>
    <w:rsid w:val="3DE63740"/>
    <w:rsid w:val="481351D2"/>
    <w:rsid w:val="4BF076A6"/>
    <w:rsid w:val="53543565"/>
    <w:rsid w:val="558A062C"/>
    <w:rsid w:val="55C45E2B"/>
    <w:rsid w:val="622F12CF"/>
    <w:rsid w:val="653E08AD"/>
    <w:rsid w:val="66D819EC"/>
    <w:rsid w:val="6C0422DB"/>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2024-03-06T11:51:17Z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