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印发《关于规范人民法院再审立案的</w:t>
      </w:r>
    </w:p>
    <w:p>
      <w:pPr>
        <w:pStyle w:val="7"/>
        <w:rPr>
          <w:rFonts w:hint="eastAsia"/>
        </w:rPr>
      </w:pPr>
      <w:r>
        <w:t>若干意见</w:t>
      </w:r>
      <w:r>
        <w:rPr>
          <w:rFonts w:hint="eastAsia"/>
          <w:lang w:eastAsia="zh-CN"/>
        </w:rPr>
        <w:t>（</w:t>
      </w:r>
      <w:r>
        <w:t>试行</w:t>
      </w:r>
      <w:r>
        <w:rPr>
          <w:rFonts w:hint="eastAsia"/>
          <w:lang w:eastAsia="zh-CN"/>
        </w:rPr>
        <w:t>）</w:t>
      </w:r>
      <w:r>
        <w:t>》的通知</w:t>
      </w:r>
    </w:p>
    <w:p>
      <w:pPr>
        <w:pStyle w:val="12"/>
        <w:jc w:val="both"/>
        <w:rPr>
          <w:rFonts w:hint="eastAsia" w:ascii="宋体" w:hAnsi="宋体" w:eastAsia="宋体" w:cs="宋体"/>
        </w:rPr>
      </w:pPr>
    </w:p>
    <w:p>
      <w:pPr>
        <w:pStyle w:val="22"/>
        <w:rPr>
          <w:rFonts w:hint="eastAsia"/>
        </w:rPr>
      </w:pPr>
      <w:r>
        <w:rPr>
          <w:rFonts w:hint="eastAsia"/>
        </w:rPr>
        <w:t>2002</w:t>
      </w:r>
      <w:r>
        <w:t>年9月10日</w:t>
      </w:r>
      <w:r>
        <w:rPr>
          <w:rFonts w:hint="eastAsia"/>
          <w:lang w:val="en-US" w:eastAsia="zh-CN"/>
        </w:rPr>
        <w:t xml:space="preserve">      </w:t>
      </w:r>
      <w:r>
        <w:t>法发〔2002〕13号</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r>
        <w:rPr>
          <w:rFonts w:hint="eastAsia"/>
        </w:rPr>
        <w:t>，</w:t>
      </w:r>
      <w:r>
        <w:t>新疆维吾尔自治区高级人民法院生产建设兵团分院：</w:t>
      </w:r>
    </w:p>
    <w:p>
      <w:pPr>
        <w:pStyle w:val="12"/>
        <w:jc w:val="both"/>
      </w:pPr>
      <w:r>
        <w:t>《最高人民法院关于规范人民法院再审立案的若干意见</w:t>
      </w:r>
      <w:r>
        <w:rPr>
          <w:rFonts w:hint="eastAsia"/>
          <w:lang w:eastAsia="zh-CN"/>
        </w:rPr>
        <w:t>（</w:t>
      </w:r>
      <w:r>
        <w:t>试行</w:t>
      </w:r>
      <w:r>
        <w:rPr>
          <w:rFonts w:hint="eastAsia"/>
          <w:lang w:eastAsia="zh-CN"/>
        </w:rPr>
        <w:t>）</w:t>
      </w:r>
      <w:r>
        <w:t>》已经最高人民法院审判委员会第1230次会议讨论通过</w:t>
      </w:r>
      <w:r>
        <w:rPr>
          <w:rFonts w:hint="eastAsia"/>
        </w:rPr>
        <w:t>，</w:t>
      </w:r>
      <w:r>
        <w:t>现印发给你们试行</w:t>
      </w:r>
      <w:r>
        <w:rPr>
          <w:rFonts w:hint="eastAsia"/>
        </w:rPr>
        <w:t>，</w:t>
      </w:r>
      <w:r>
        <w:t>请认真遵照执行。</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关于规范人民法院再审立案的</w:t>
      </w:r>
    </w:p>
    <w:p>
      <w:pPr>
        <w:pStyle w:val="7"/>
      </w:pPr>
      <w:r>
        <w:t>若干意见</w:t>
      </w:r>
      <w:r>
        <w:rPr>
          <w:rFonts w:hint="eastAsia"/>
          <w:lang w:eastAsia="zh-CN"/>
        </w:rPr>
        <w:t>（</w:t>
      </w:r>
      <w:r>
        <w:t>试行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rPr>
          <w:rFonts w:hint="eastAsia"/>
        </w:rPr>
        <w:t>为加强审判监督，规范再审立案工作，根据《中华人民共和国刑事诉讼法》、《中华人民共和国民事诉讼法》和《中华人民共和国行政诉讼法》的有关规定，结合审判实际，制定本规定。</w:t>
      </w:r>
    </w:p>
    <w:p>
      <w:pPr>
        <w:pStyle w:val="12"/>
        <w:jc w:val="both"/>
        <w:rPr>
          <w:rFonts w:hint="eastAsia"/>
        </w:rPr>
      </w:pPr>
      <w:r>
        <w:rPr>
          <w:rStyle w:val="25"/>
        </w:rPr>
        <w:t>第一条</w:t>
      </w:r>
      <w:r>
        <w:t>　各级人民法院、专门人民法院对本院或者上级人民法院对下级人民法院作出的终审裁判</w:t>
      </w:r>
      <w:r>
        <w:rPr>
          <w:rFonts w:hint="eastAsia"/>
        </w:rPr>
        <w:t>，</w:t>
      </w:r>
      <w:r>
        <w:t>经复查认为符合再审立案条件的</w:t>
      </w:r>
      <w:r>
        <w:rPr>
          <w:rFonts w:hint="eastAsia"/>
        </w:rPr>
        <w:t>，</w:t>
      </w:r>
      <w:r>
        <w:t>应当决定或裁定再审。</w:t>
      </w:r>
    </w:p>
    <w:p>
      <w:pPr>
        <w:pStyle w:val="12"/>
        <w:jc w:val="both"/>
        <w:rPr>
          <w:rStyle w:val="25"/>
          <w:rFonts w:hint="eastAsia"/>
        </w:rPr>
      </w:pPr>
      <w:r>
        <w:t>人民检察院依照法律规定对人民法院作出的终审裁判提出抗诉的</w:t>
      </w:r>
      <w:r>
        <w:rPr>
          <w:rFonts w:hint="eastAsia"/>
        </w:rPr>
        <w:t>，</w:t>
      </w:r>
      <w:r>
        <w:t>应当再审立案。</w:t>
      </w:r>
    </w:p>
    <w:p>
      <w:pPr>
        <w:pStyle w:val="12"/>
        <w:jc w:val="both"/>
        <w:rPr>
          <w:rFonts w:hint="eastAsia"/>
        </w:rPr>
      </w:pPr>
      <w:r>
        <w:rPr>
          <w:rStyle w:val="25"/>
        </w:rPr>
        <w:t>第二条</w:t>
      </w:r>
      <w:r>
        <w:t>　地方各级人民法院、专门人民法院负责下列案件的再审立案：</w:t>
      </w:r>
    </w:p>
    <w:p>
      <w:pPr>
        <w:pStyle w:val="12"/>
        <w:jc w:val="both"/>
        <w:rPr>
          <w:rFonts w:hint="eastAsia"/>
        </w:rPr>
      </w:pPr>
      <w:r>
        <w:rPr>
          <w:rFonts w:hint="eastAsia"/>
          <w:lang w:eastAsia="zh-CN"/>
        </w:rPr>
        <w:t>（</w:t>
      </w:r>
      <w:r>
        <w:t>一</w:t>
      </w:r>
      <w:r>
        <w:rPr>
          <w:rFonts w:hint="eastAsia"/>
          <w:lang w:eastAsia="zh-CN"/>
        </w:rPr>
        <w:t>）</w:t>
      </w:r>
      <w:r>
        <w:t>本院作出</w:t>
      </w:r>
      <w:r>
        <w:rPr>
          <w:rFonts w:hint="eastAsia"/>
        </w:rPr>
        <w:t>的终审裁判，符合再审立案条件的；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下一级人民法院复查驳回或者再审改判，符合再审立案条件的；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上级人民法院指令再审的；</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人民检察院依法提出抗诉的。</w:t>
      </w:r>
    </w:p>
    <w:p>
      <w:pPr>
        <w:pStyle w:val="12"/>
        <w:jc w:val="both"/>
        <w:rPr>
          <w:rFonts w:hint="eastAsia"/>
        </w:rPr>
      </w:pPr>
      <w:r>
        <w:rPr>
          <w:rStyle w:val="25"/>
        </w:rPr>
        <w:t>第三条</w:t>
      </w:r>
      <w:r>
        <w:t>　最高人民法院负责下列案件的再审立案：</w:t>
      </w:r>
    </w:p>
    <w:p>
      <w:pPr>
        <w:pStyle w:val="12"/>
        <w:jc w:val="both"/>
        <w:rPr>
          <w:rFonts w:hint="eastAsia"/>
        </w:rPr>
      </w:pPr>
      <w:r>
        <w:rPr>
          <w:rFonts w:hint="eastAsia"/>
          <w:lang w:eastAsia="zh-CN"/>
        </w:rPr>
        <w:t>（</w:t>
      </w:r>
      <w:r>
        <w:t>一</w:t>
      </w:r>
      <w:r>
        <w:rPr>
          <w:rFonts w:hint="eastAsia"/>
          <w:lang w:eastAsia="zh-CN"/>
        </w:rPr>
        <w:t>）</w:t>
      </w:r>
      <w:r>
        <w:t>本院作出的终审裁判</w:t>
      </w:r>
      <w:r>
        <w:rPr>
          <w:rFonts w:hint="eastAsia"/>
        </w:rPr>
        <w:t>，</w:t>
      </w:r>
      <w:r>
        <w:t>符合再审立案条件的；</w:t>
      </w:r>
    </w:p>
    <w:p>
      <w:pPr>
        <w:pStyle w:val="12"/>
        <w:jc w:val="both"/>
        <w:rPr>
          <w:rFonts w:hint="eastAsia"/>
        </w:rPr>
      </w:pPr>
      <w:r>
        <w:rPr>
          <w:rFonts w:hint="eastAsia"/>
          <w:lang w:eastAsia="zh-CN"/>
        </w:rPr>
        <w:t>（</w:t>
      </w:r>
      <w:r>
        <w:t>二</w:t>
      </w:r>
      <w:r>
        <w:rPr>
          <w:rFonts w:hint="eastAsia"/>
          <w:lang w:eastAsia="zh-CN"/>
        </w:rPr>
        <w:t>）</w:t>
      </w:r>
      <w:r>
        <w:t>高级人民法院复查驳回或者再审改判</w:t>
      </w:r>
      <w:r>
        <w:rPr>
          <w:rFonts w:hint="eastAsia"/>
        </w:rPr>
        <w:t>，</w:t>
      </w:r>
      <w:r>
        <w:t>符合再审立案条件的；</w:t>
      </w:r>
    </w:p>
    <w:p>
      <w:pPr>
        <w:pStyle w:val="12"/>
        <w:jc w:val="both"/>
        <w:rPr>
          <w:rFonts w:hint="eastAsia"/>
        </w:rPr>
      </w:pPr>
      <w:r>
        <w:rPr>
          <w:rFonts w:hint="eastAsia"/>
          <w:lang w:eastAsia="zh-CN"/>
        </w:rPr>
        <w:t>（</w:t>
      </w:r>
      <w:r>
        <w:t>三</w:t>
      </w:r>
      <w:r>
        <w:rPr>
          <w:rFonts w:hint="eastAsia"/>
          <w:lang w:eastAsia="zh-CN"/>
        </w:rPr>
        <w:t>）</w:t>
      </w:r>
      <w:r>
        <w:t>最高人民检察院依法提出抗诉的；</w:t>
      </w:r>
    </w:p>
    <w:p>
      <w:pPr>
        <w:pStyle w:val="12"/>
        <w:jc w:val="both"/>
        <w:rPr>
          <w:rStyle w:val="25"/>
          <w:rFonts w:hint="eastAsia"/>
        </w:rPr>
      </w:pPr>
      <w:r>
        <w:rPr>
          <w:rFonts w:hint="eastAsia"/>
          <w:lang w:eastAsia="zh-CN"/>
        </w:rPr>
        <w:t>（</w:t>
      </w:r>
      <w:r>
        <w:t>四</w:t>
      </w:r>
      <w:r>
        <w:rPr>
          <w:rFonts w:hint="eastAsia"/>
          <w:lang w:eastAsia="zh-CN"/>
        </w:rPr>
        <w:t>）</w:t>
      </w:r>
      <w:r>
        <w:t>最高人民法院认为应由自己再审的。</w:t>
      </w:r>
    </w:p>
    <w:p>
      <w:pPr>
        <w:pStyle w:val="12"/>
        <w:jc w:val="both"/>
        <w:rPr>
          <w:rStyle w:val="25"/>
          <w:rFonts w:hint="eastAsia"/>
        </w:rPr>
      </w:pPr>
      <w:r>
        <w:rPr>
          <w:rStyle w:val="25"/>
        </w:rPr>
        <w:t>第四条</w:t>
      </w:r>
      <w:r>
        <w:t>　上级人民法院对下级人民法院作出的终审裁判</w:t>
      </w:r>
      <w:r>
        <w:rPr>
          <w:rFonts w:hint="eastAsia"/>
        </w:rPr>
        <w:t>，</w:t>
      </w:r>
      <w:r>
        <w:t>认为确有必</w:t>
      </w:r>
      <w:r>
        <w:rPr>
          <w:rFonts w:hint="eastAsia"/>
        </w:rPr>
        <w:t>要的，可以直接立案复查，经复查认为符合再审立案条件的，可以决定或裁定再审。</w:t>
      </w:r>
    </w:p>
    <w:p>
      <w:pPr>
        <w:pStyle w:val="12"/>
        <w:jc w:val="both"/>
        <w:rPr>
          <w:rFonts w:hint="eastAsia"/>
        </w:rPr>
      </w:pPr>
      <w:r>
        <w:rPr>
          <w:rStyle w:val="25"/>
        </w:rPr>
        <w:t>第五条</w:t>
      </w:r>
      <w:r>
        <w:t>　再审申请人或申诉人向人民法院申请再审或申诉</w:t>
      </w:r>
      <w:r>
        <w:rPr>
          <w:rFonts w:hint="eastAsia"/>
        </w:rPr>
        <w:t>，</w:t>
      </w:r>
      <w:r>
        <w:t>应当提交以下材料：</w:t>
      </w:r>
    </w:p>
    <w:p>
      <w:pPr>
        <w:pStyle w:val="12"/>
        <w:jc w:val="both"/>
        <w:rPr>
          <w:rFonts w:hint="eastAsia"/>
        </w:rPr>
      </w:pPr>
      <w:r>
        <w:rPr>
          <w:rFonts w:hint="eastAsia"/>
          <w:lang w:eastAsia="zh-CN"/>
        </w:rPr>
        <w:t>（</w:t>
      </w:r>
      <w:r>
        <w:t>一</w:t>
      </w:r>
      <w:r>
        <w:rPr>
          <w:rFonts w:hint="eastAsia"/>
          <w:lang w:eastAsia="zh-CN"/>
        </w:rPr>
        <w:t>）</w:t>
      </w:r>
      <w:r>
        <w:t>再审申请书或申诉状</w:t>
      </w:r>
      <w:r>
        <w:rPr>
          <w:rFonts w:hint="eastAsia"/>
        </w:rPr>
        <w:t>，</w:t>
      </w:r>
      <w:r>
        <w:t>应当载明当事人的基本情况、申请再审或申诉的事实与理由；</w:t>
      </w:r>
    </w:p>
    <w:p>
      <w:pPr>
        <w:pStyle w:val="12"/>
        <w:jc w:val="both"/>
        <w:rPr>
          <w:rFonts w:hint="eastAsia"/>
        </w:rPr>
      </w:pPr>
      <w:r>
        <w:rPr>
          <w:rFonts w:hint="eastAsia"/>
          <w:lang w:eastAsia="zh-CN"/>
        </w:rPr>
        <w:t>（</w:t>
      </w:r>
      <w:r>
        <w:t>二</w:t>
      </w:r>
      <w:r>
        <w:rPr>
          <w:rFonts w:hint="eastAsia"/>
          <w:lang w:eastAsia="zh-CN"/>
        </w:rPr>
        <w:t>）</w:t>
      </w:r>
      <w:r>
        <w:t>原一、二审判决书、裁定书等法律文书</w:t>
      </w:r>
      <w:r>
        <w:rPr>
          <w:rFonts w:hint="eastAsia"/>
        </w:rPr>
        <w:t>，</w:t>
      </w:r>
      <w:r>
        <w:t>经过人民法院复查或再审的</w:t>
      </w:r>
      <w:r>
        <w:rPr>
          <w:rFonts w:hint="eastAsia"/>
        </w:rPr>
        <w:t>，</w:t>
      </w:r>
      <w:r>
        <w:t>应当附有驳回通知书、再审判决书或裁定书；</w:t>
      </w:r>
    </w:p>
    <w:p>
      <w:pPr>
        <w:pStyle w:val="12"/>
        <w:jc w:val="both"/>
        <w:rPr>
          <w:rFonts w:hint="eastAsia"/>
        </w:rPr>
      </w:pPr>
      <w:r>
        <w:rPr>
          <w:rFonts w:hint="eastAsia"/>
          <w:lang w:eastAsia="zh-CN"/>
        </w:rPr>
        <w:t>（</w:t>
      </w:r>
      <w:r>
        <w:t>三</w:t>
      </w:r>
      <w:r>
        <w:rPr>
          <w:rFonts w:hint="eastAsia"/>
          <w:lang w:eastAsia="zh-CN"/>
        </w:rPr>
        <w:t>）</w:t>
      </w:r>
      <w:r>
        <w:t>以有新的证据证明原裁判认定的事实确有错误为由申请再审或申诉的</w:t>
      </w:r>
      <w:r>
        <w:rPr>
          <w:rFonts w:hint="eastAsia"/>
        </w:rPr>
        <w:t>，</w:t>
      </w:r>
      <w:r>
        <w:t>应当同时附有证据目录、证人名单和主要证据复印件或者照片；需要人民法院调查取证</w:t>
      </w:r>
      <w:r>
        <w:rPr>
          <w:rFonts w:hint="eastAsia"/>
        </w:rPr>
        <w:t>的，应当附有证据线索。</w:t>
      </w:r>
    </w:p>
    <w:p>
      <w:pPr>
        <w:pStyle w:val="12"/>
        <w:jc w:val="both"/>
        <w:rPr>
          <w:rStyle w:val="25"/>
          <w:rFonts w:hint="eastAsia"/>
        </w:rPr>
      </w:pPr>
      <w:r>
        <w:rPr>
          <w:rFonts w:hint="eastAsia"/>
        </w:rPr>
        <w:t>申请再审或申诉不符合前款规定的，人民法院不予审查。</w:t>
      </w:r>
    </w:p>
    <w:p>
      <w:pPr>
        <w:pStyle w:val="12"/>
        <w:jc w:val="both"/>
        <w:rPr>
          <w:rFonts w:hint="eastAsia"/>
        </w:rPr>
      </w:pPr>
      <w:r>
        <w:rPr>
          <w:rStyle w:val="25"/>
        </w:rPr>
        <w:t>第六条</w:t>
      </w:r>
      <w:r>
        <w:t>　申请再审或申诉一般由终审人民法院审查处理。</w:t>
      </w:r>
    </w:p>
    <w:p>
      <w:pPr>
        <w:pStyle w:val="12"/>
        <w:jc w:val="both"/>
        <w:rPr>
          <w:rFonts w:hint="eastAsia"/>
        </w:rPr>
      </w:pPr>
      <w:r>
        <w:t>上一级人民法院对未经终审人民法院审查处理的申请再审或申诉</w:t>
      </w:r>
      <w:r>
        <w:rPr>
          <w:rFonts w:hint="eastAsia"/>
        </w:rPr>
        <w:t>，</w:t>
      </w:r>
      <w:r>
        <w:t>一般交终审人民法院审查；对经终审人民法院审查处理后仍坚持申请再审或申诉的</w:t>
      </w:r>
      <w:r>
        <w:rPr>
          <w:rFonts w:hint="eastAsia"/>
        </w:rPr>
        <w:t>，</w:t>
      </w:r>
      <w:r>
        <w:t>应当受理。</w:t>
      </w:r>
    </w:p>
    <w:p>
      <w:pPr>
        <w:pStyle w:val="12"/>
        <w:jc w:val="both"/>
        <w:rPr>
          <w:rStyle w:val="25"/>
          <w:rFonts w:hint="eastAsia"/>
        </w:rPr>
      </w:pPr>
      <w:r>
        <w:t>对未经终审人民法院及其上一级人民法院审查处理</w:t>
      </w:r>
      <w:r>
        <w:rPr>
          <w:rFonts w:hint="eastAsia"/>
        </w:rPr>
        <w:t>，</w:t>
      </w:r>
      <w:r>
        <w:t>直接向上级人民法院申请再审或申诉的</w:t>
      </w:r>
      <w:r>
        <w:rPr>
          <w:rFonts w:hint="eastAsia"/>
        </w:rPr>
        <w:t>，</w:t>
      </w:r>
      <w:r>
        <w:t>上级人民法院应当交下一级人民法院处理。</w:t>
      </w:r>
    </w:p>
    <w:p>
      <w:pPr>
        <w:pStyle w:val="12"/>
        <w:jc w:val="both"/>
        <w:rPr>
          <w:rFonts w:hint="eastAsia"/>
        </w:rPr>
      </w:pPr>
      <w:r>
        <w:rPr>
          <w:rStyle w:val="25"/>
        </w:rPr>
        <w:t>第七条</w:t>
      </w:r>
      <w:r>
        <w:t>　对终审刑事裁判的申诉</w:t>
      </w:r>
      <w:r>
        <w:rPr>
          <w:rFonts w:hint="eastAsia"/>
        </w:rPr>
        <w:t>，</w:t>
      </w:r>
      <w:r>
        <w:t>具备下列情形之一的</w:t>
      </w:r>
      <w:r>
        <w:rPr>
          <w:rFonts w:hint="eastAsia"/>
        </w:rPr>
        <w:t>，</w:t>
      </w:r>
      <w:r>
        <w:t>人民法院应当决</w:t>
      </w:r>
      <w:r>
        <w:rPr>
          <w:rFonts w:hint="eastAsia"/>
        </w:rPr>
        <w:t>定再审：</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有审判时未收集到的或者未被采信的证据，可能推翻原定罪量刑的；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主要证据不充分或者不具有证明力的；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原裁判的主要事实依据被依法变更或撤销的；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据以定罪量刑的主要证据自相矛盾的；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引用法律条文错误或者违反刑法第十二条的规定适用失效法律的；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违反法律关于溯及力规定的；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量刑明显不当的；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审判程序不合法，影响案件公正裁判的；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审判人员在审理案件时索贿受贿、徇私舞弊并导致枉法裁判的。</w:t>
      </w:r>
    </w:p>
    <w:p>
      <w:pPr>
        <w:pStyle w:val="12"/>
        <w:jc w:val="both"/>
        <w:rPr>
          <w:rFonts w:hint="eastAsia"/>
        </w:rPr>
      </w:pPr>
      <w:r>
        <w:rPr>
          <w:rStyle w:val="25"/>
        </w:rPr>
        <w:t>第八条</w:t>
      </w:r>
      <w:r>
        <w:t>　对终审民事裁判、调解的再审申请</w:t>
      </w:r>
      <w:r>
        <w:rPr>
          <w:rFonts w:hint="eastAsia"/>
        </w:rPr>
        <w:t>，</w:t>
      </w:r>
      <w:r>
        <w:t>具</w:t>
      </w:r>
      <w:r>
        <w:rPr>
          <w:rFonts w:hint="eastAsia"/>
        </w:rPr>
        <w:t>备下列情形之一的，人民法院应当裁定再审：</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有再审申请人以前不知道或举证不能的证据，可能推翻原裁判的；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主要证据不充分或者不具有证明力的；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原裁判的主要事实依据被依法变更或撤销的；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就同一法律事实或同一法律关系，存在两个相互矛盾的生效法律文书，再审申请人对后一生效法律文书提出再审申请的；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引用法律条文错误或者适用失效、尚未生效法律的；</w:t>
      </w:r>
    </w:p>
    <w:p>
      <w:pPr>
        <w:pStyle w:val="12"/>
        <w:jc w:val="both"/>
        <w:rPr>
          <w:rFonts w:hint="eastAsia"/>
        </w:rPr>
      </w:pPr>
      <w:r>
        <w:rPr>
          <w:rFonts w:hint="eastAsia"/>
          <w:lang w:eastAsia="zh-CN"/>
        </w:rPr>
        <w:t>（</w:t>
      </w:r>
      <w:r>
        <w:t>六</w:t>
      </w:r>
      <w:r>
        <w:rPr>
          <w:rFonts w:hint="eastAsia"/>
          <w:lang w:eastAsia="zh-CN"/>
        </w:rPr>
        <w:t>）</w:t>
      </w:r>
      <w:r>
        <w:t>违反法律关于溯及力规定的；</w:t>
      </w:r>
    </w:p>
    <w:p>
      <w:pPr>
        <w:pStyle w:val="12"/>
        <w:jc w:val="both"/>
        <w:rPr>
          <w:rFonts w:hint="eastAsia"/>
        </w:rPr>
      </w:pPr>
      <w:r>
        <w:rPr>
          <w:rFonts w:hint="eastAsia"/>
          <w:lang w:eastAsia="zh-CN"/>
        </w:rPr>
        <w:t>（</w:t>
      </w:r>
      <w:r>
        <w:t>七</w:t>
      </w:r>
      <w:r>
        <w:rPr>
          <w:rFonts w:hint="eastAsia"/>
          <w:lang w:eastAsia="zh-CN"/>
        </w:rPr>
        <w:t>）</w:t>
      </w:r>
      <w:r>
        <w:t>调解协议明显违反自愿原则</w:t>
      </w:r>
      <w:r>
        <w:rPr>
          <w:rFonts w:hint="eastAsia"/>
        </w:rPr>
        <w:t>，</w:t>
      </w:r>
      <w:r>
        <w:t>内容违反法律或者损害国家利益、公共利益和他人利益的；</w:t>
      </w:r>
    </w:p>
    <w:p>
      <w:pPr>
        <w:pStyle w:val="12"/>
        <w:jc w:val="both"/>
        <w:rPr>
          <w:rFonts w:hint="eastAsia"/>
        </w:rPr>
      </w:pPr>
      <w:r>
        <w:rPr>
          <w:rFonts w:hint="eastAsia"/>
          <w:lang w:eastAsia="zh-CN"/>
        </w:rPr>
        <w:t>（</w:t>
      </w:r>
      <w:r>
        <w:t>八</w:t>
      </w:r>
      <w:r>
        <w:rPr>
          <w:rFonts w:hint="eastAsia"/>
          <w:lang w:eastAsia="zh-CN"/>
        </w:rPr>
        <w:t>）</w:t>
      </w:r>
      <w:r>
        <w:t>审判程序不合法</w:t>
      </w:r>
      <w:r>
        <w:rPr>
          <w:rFonts w:hint="eastAsia"/>
        </w:rPr>
        <w:t>，影响案件公正裁判的；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审判人员在审理案件时索贿受贿、徇私舞弊并导致枉法裁判的。</w:t>
      </w:r>
    </w:p>
    <w:p>
      <w:pPr>
        <w:pStyle w:val="12"/>
        <w:jc w:val="both"/>
        <w:rPr>
          <w:rFonts w:hint="eastAsia"/>
        </w:rPr>
      </w:pPr>
      <w:r>
        <w:rPr>
          <w:rStyle w:val="25"/>
        </w:rPr>
        <w:t>第九条</w:t>
      </w:r>
      <w:r>
        <w:t>　对终审行政裁判的申诉</w:t>
      </w:r>
      <w:r>
        <w:rPr>
          <w:rFonts w:hint="eastAsia"/>
        </w:rPr>
        <w:t>，</w:t>
      </w:r>
      <w:r>
        <w:t>具备下列情形之一的</w:t>
      </w:r>
      <w:r>
        <w:rPr>
          <w:rFonts w:hint="eastAsia"/>
        </w:rPr>
        <w:t>，</w:t>
      </w:r>
      <w:r>
        <w:t>人民法院应当裁定再审：</w:t>
      </w:r>
    </w:p>
    <w:p>
      <w:pPr>
        <w:pStyle w:val="12"/>
        <w:jc w:val="both"/>
        <w:rPr>
          <w:rFonts w:hint="eastAsia"/>
        </w:rPr>
      </w:pPr>
      <w:r>
        <w:rPr>
          <w:rFonts w:hint="eastAsia"/>
          <w:lang w:eastAsia="zh-CN"/>
        </w:rPr>
        <w:t>（</w:t>
      </w:r>
      <w:r>
        <w:t>一</w:t>
      </w:r>
      <w:r>
        <w:rPr>
          <w:rFonts w:hint="eastAsia"/>
          <w:lang w:eastAsia="zh-CN"/>
        </w:rPr>
        <w:t>）</w:t>
      </w:r>
      <w:r>
        <w:t>依法应当受理而不予受理或驳回起诉的；</w:t>
      </w:r>
    </w:p>
    <w:p>
      <w:pPr>
        <w:pStyle w:val="12"/>
        <w:jc w:val="both"/>
        <w:rPr>
          <w:rFonts w:hint="eastAsia"/>
        </w:rPr>
      </w:pPr>
      <w:r>
        <w:rPr>
          <w:rFonts w:hint="eastAsia"/>
          <w:lang w:eastAsia="zh-CN"/>
        </w:rPr>
        <w:t>（</w:t>
      </w:r>
      <w:r>
        <w:t>二</w:t>
      </w:r>
      <w:r>
        <w:rPr>
          <w:rFonts w:hint="eastAsia"/>
          <w:lang w:eastAsia="zh-CN"/>
        </w:rPr>
        <w:t>）</w:t>
      </w:r>
      <w:r>
        <w:t>有新的证据可能改变原裁判的；</w:t>
      </w:r>
    </w:p>
    <w:p>
      <w:pPr>
        <w:pStyle w:val="12"/>
        <w:jc w:val="both"/>
        <w:rPr>
          <w:rFonts w:hint="eastAsia"/>
        </w:rPr>
      </w:pPr>
      <w:r>
        <w:rPr>
          <w:rFonts w:hint="eastAsia"/>
          <w:lang w:eastAsia="zh-CN"/>
        </w:rPr>
        <w:t>（</w:t>
      </w:r>
      <w:r>
        <w:t>三</w:t>
      </w:r>
      <w:r>
        <w:rPr>
          <w:rFonts w:hint="eastAsia"/>
          <w:lang w:eastAsia="zh-CN"/>
        </w:rPr>
        <w:t>）</w:t>
      </w:r>
      <w:r>
        <w:t>主要证据不充分或不具有证明力的；</w:t>
      </w:r>
    </w:p>
    <w:p>
      <w:pPr>
        <w:pStyle w:val="12"/>
        <w:jc w:val="both"/>
        <w:rPr>
          <w:rFonts w:hint="eastAsia"/>
        </w:rPr>
      </w:pPr>
      <w:r>
        <w:rPr>
          <w:rFonts w:hint="eastAsia"/>
          <w:lang w:eastAsia="zh-CN"/>
        </w:rPr>
        <w:t>（</w:t>
      </w:r>
      <w:r>
        <w:t>四</w:t>
      </w:r>
      <w:r>
        <w:rPr>
          <w:rFonts w:hint="eastAsia"/>
          <w:lang w:eastAsia="zh-CN"/>
        </w:rPr>
        <w:t>）</w:t>
      </w:r>
      <w:r>
        <w:t>原裁判的主要事实依据被依法变更或撤销的；</w:t>
      </w:r>
    </w:p>
    <w:p>
      <w:pPr>
        <w:pStyle w:val="12"/>
        <w:jc w:val="both"/>
        <w:rPr>
          <w:rFonts w:hint="eastAsia"/>
        </w:rPr>
      </w:pPr>
      <w:r>
        <w:rPr>
          <w:rFonts w:hint="eastAsia"/>
          <w:lang w:eastAsia="zh-CN"/>
        </w:rPr>
        <w:t>（</w:t>
      </w:r>
      <w:r>
        <w:t>五</w:t>
      </w:r>
      <w:r>
        <w:rPr>
          <w:rFonts w:hint="eastAsia"/>
          <w:lang w:eastAsia="zh-CN"/>
        </w:rPr>
        <w:t>）</w:t>
      </w:r>
      <w:r>
        <w:t>引用法律条文错误或者适用失效、尚未生效法律的；</w:t>
      </w:r>
    </w:p>
    <w:p>
      <w:pPr>
        <w:pStyle w:val="12"/>
        <w:jc w:val="both"/>
        <w:rPr>
          <w:rFonts w:hint="eastAsia"/>
        </w:rPr>
      </w:pPr>
      <w:r>
        <w:rPr>
          <w:rFonts w:hint="eastAsia"/>
          <w:lang w:eastAsia="zh-CN"/>
        </w:rPr>
        <w:t>（</w:t>
      </w:r>
      <w:r>
        <w:t>六</w:t>
      </w:r>
      <w:r>
        <w:rPr>
          <w:rFonts w:hint="eastAsia"/>
          <w:lang w:eastAsia="zh-CN"/>
        </w:rPr>
        <w:t>）</w:t>
      </w:r>
      <w:r>
        <w:t>违反法律关于溯及力规定的；</w:t>
      </w:r>
    </w:p>
    <w:p>
      <w:pPr>
        <w:pStyle w:val="12"/>
        <w:jc w:val="both"/>
        <w:rPr>
          <w:rFonts w:hint="eastAsia"/>
        </w:rPr>
      </w:pPr>
      <w:r>
        <w:rPr>
          <w:rFonts w:hint="eastAsia"/>
          <w:lang w:eastAsia="zh-CN"/>
        </w:rPr>
        <w:t>（</w:t>
      </w:r>
      <w:r>
        <w:t>七</w:t>
      </w:r>
      <w:r>
        <w:rPr>
          <w:rFonts w:hint="eastAsia"/>
          <w:lang w:eastAsia="zh-CN"/>
        </w:rPr>
        <w:t>）</w:t>
      </w:r>
      <w:r>
        <w:t>行政赔偿调解协议违反自愿原则</w:t>
      </w:r>
      <w:r>
        <w:rPr>
          <w:rFonts w:hint="eastAsia"/>
        </w:rPr>
        <w:t>，</w:t>
      </w:r>
      <w:r>
        <w:t>内容违反法律或损害国家利益、公共</w:t>
      </w:r>
      <w:r>
        <w:rPr>
          <w:rFonts w:hint="eastAsia"/>
        </w:rPr>
        <w:t>利益和他人利益的；</w:t>
      </w:r>
    </w:p>
    <w:p>
      <w:pPr>
        <w:pStyle w:val="12"/>
        <w:jc w:val="both"/>
        <w:rPr>
          <w:rFonts w:hint="eastAsia"/>
        </w:rPr>
      </w:pPr>
      <w:r>
        <w:rPr>
          <w:rFonts w:hint="eastAsia"/>
          <w:lang w:eastAsia="zh-CN"/>
        </w:rPr>
        <w:t>（</w:t>
      </w:r>
      <w:r>
        <w:rPr>
          <w:rFonts w:hint="eastAsia"/>
        </w:rPr>
        <w:t>八</w:t>
      </w:r>
      <w:r>
        <w:rPr>
          <w:rFonts w:hint="eastAsia"/>
          <w:lang w:eastAsia="zh-CN"/>
        </w:rPr>
        <w:t>）</w:t>
      </w:r>
      <w:r>
        <w:rPr>
          <w:rFonts w:hint="eastAsia"/>
        </w:rPr>
        <w:t>审判程序不合法，影响案件公正裁判的；</w:t>
      </w:r>
    </w:p>
    <w:p>
      <w:pPr>
        <w:pStyle w:val="12"/>
        <w:jc w:val="both"/>
        <w:rPr>
          <w:rStyle w:val="25"/>
          <w:rFonts w:hint="eastAsia"/>
        </w:rPr>
      </w:pPr>
      <w:r>
        <w:rPr>
          <w:rFonts w:hint="eastAsia"/>
          <w:lang w:eastAsia="zh-CN"/>
        </w:rPr>
        <w:t>（</w:t>
      </w:r>
      <w:r>
        <w:rPr>
          <w:rFonts w:hint="eastAsia"/>
        </w:rPr>
        <w:t>九</w:t>
      </w:r>
      <w:r>
        <w:rPr>
          <w:rFonts w:hint="eastAsia"/>
          <w:lang w:eastAsia="zh-CN"/>
        </w:rPr>
        <w:t>）</w:t>
      </w:r>
      <w:r>
        <w:rPr>
          <w:rFonts w:hint="eastAsia"/>
        </w:rPr>
        <w:t>审判人员在审理案件时索贿受贿、徇私舞弊并导致枉法裁判的。</w:t>
      </w:r>
    </w:p>
    <w:p>
      <w:pPr>
        <w:pStyle w:val="12"/>
        <w:jc w:val="both"/>
        <w:rPr>
          <w:rFonts w:hint="eastAsia"/>
        </w:rPr>
      </w:pPr>
      <w:r>
        <w:rPr>
          <w:rStyle w:val="25"/>
        </w:rPr>
        <w:t>第十条</w:t>
      </w:r>
      <w:r>
        <w:t>　人民法院对刑事案件的申诉人在刑罚执行完毕后两年内提出的申诉</w:t>
      </w:r>
      <w:r>
        <w:rPr>
          <w:rFonts w:hint="eastAsia"/>
        </w:rPr>
        <w:t>，</w:t>
      </w:r>
      <w:r>
        <w:t>应当受理；超过两年提出申诉</w:t>
      </w:r>
      <w:r>
        <w:rPr>
          <w:rFonts w:hint="eastAsia"/>
        </w:rPr>
        <w:t>，</w:t>
      </w:r>
      <w:r>
        <w:t>具有下列情形之一的</w:t>
      </w:r>
      <w:r>
        <w:rPr>
          <w:rFonts w:hint="eastAsia"/>
        </w:rPr>
        <w:t>，</w:t>
      </w:r>
      <w:r>
        <w:t>应当受理：</w:t>
      </w:r>
    </w:p>
    <w:p>
      <w:pPr>
        <w:pStyle w:val="12"/>
        <w:jc w:val="both"/>
        <w:rPr>
          <w:rFonts w:hint="eastAsia"/>
        </w:rPr>
      </w:pPr>
      <w:r>
        <w:rPr>
          <w:rFonts w:hint="eastAsia"/>
          <w:lang w:eastAsia="zh-CN"/>
        </w:rPr>
        <w:t>（</w:t>
      </w:r>
      <w:r>
        <w:t>一</w:t>
      </w:r>
      <w:r>
        <w:rPr>
          <w:rFonts w:hint="eastAsia"/>
          <w:lang w:eastAsia="zh-CN"/>
        </w:rPr>
        <w:t>）</w:t>
      </w:r>
      <w:r>
        <w:t>可能对原审被告人宣告无罪的；</w:t>
      </w:r>
    </w:p>
    <w:p>
      <w:pPr>
        <w:pStyle w:val="12"/>
        <w:jc w:val="both"/>
        <w:rPr>
          <w:rFonts w:hint="eastAsia"/>
        </w:rPr>
      </w:pPr>
      <w:r>
        <w:rPr>
          <w:rFonts w:hint="eastAsia"/>
          <w:lang w:eastAsia="zh-CN"/>
        </w:rPr>
        <w:t>（</w:t>
      </w:r>
      <w:r>
        <w:t>二</w:t>
      </w:r>
      <w:r>
        <w:rPr>
          <w:rFonts w:hint="eastAsia"/>
          <w:lang w:eastAsia="zh-CN"/>
        </w:rPr>
        <w:t>）</w:t>
      </w:r>
      <w:r>
        <w:t>原审被告人在本条规定的期限内向人民法院提出申诉</w:t>
      </w:r>
      <w:r>
        <w:rPr>
          <w:rFonts w:hint="eastAsia"/>
        </w:rPr>
        <w:t>，</w:t>
      </w:r>
      <w:r>
        <w:t>人民法院未受理的；</w:t>
      </w:r>
    </w:p>
    <w:p>
      <w:pPr>
        <w:pStyle w:val="12"/>
        <w:jc w:val="both"/>
        <w:rPr>
          <w:rFonts w:hint="eastAsia"/>
        </w:rPr>
      </w:pPr>
      <w:r>
        <w:rPr>
          <w:rFonts w:hint="eastAsia"/>
          <w:lang w:eastAsia="zh-CN"/>
        </w:rPr>
        <w:t>（</w:t>
      </w:r>
      <w:r>
        <w:t>三</w:t>
      </w:r>
      <w:r>
        <w:rPr>
          <w:rFonts w:hint="eastAsia"/>
          <w:lang w:eastAsia="zh-CN"/>
        </w:rPr>
        <w:t>）</w:t>
      </w:r>
      <w:r>
        <w:t>属于疑难、复杂、重大案件的。</w:t>
      </w:r>
    </w:p>
    <w:p>
      <w:pPr>
        <w:pStyle w:val="12"/>
        <w:jc w:val="both"/>
        <w:rPr>
          <w:rStyle w:val="25"/>
          <w:rFonts w:hint="eastAsia"/>
        </w:rPr>
      </w:pPr>
      <w:r>
        <w:t>不符合前款规定的</w:t>
      </w:r>
      <w:r>
        <w:rPr>
          <w:rFonts w:hint="eastAsia"/>
        </w:rPr>
        <w:t>，</w:t>
      </w:r>
      <w:r>
        <w:t>人民法院不予受理。</w:t>
      </w:r>
    </w:p>
    <w:p>
      <w:pPr>
        <w:pStyle w:val="12"/>
        <w:jc w:val="both"/>
        <w:rPr>
          <w:rStyle w:val="25"/>
          <w:rFonts w:hint="eastAsia"/>
        </w:rPr>
      </w:pPr>
      <w:r>
        <w:rPr>
          <w:rStyle w:val="25"/>
        </w:rPr>
        <w:t>第十一条</w:t>
      </w:r>
      <w:r>
        <w:t>　人民法院</w:t>
      </w:r>
      <w:r>
        <w:rPr>
          <w:rFonts w:hint="eastAsia"/>
        </w:rPr>
        <w:t>对刑事附带民事案件中仅就民事部分提出申诉的，一般不予再审立案。但有证据证明民事部分明显失当且原审被告人有赔偿能力的除外。</w:t>
      </w:r>
    </w:p>
    <w:p>
      <w:pPr>
        <w:pStyle w:val="12"/>
        <w:jc w:val="both"/>
        <w:rPr>
          <w:rStyle w:val="25"/>
          <w:rFonts w:hint="eastAsia"/>
        </w:rPr>
      </w:pPr>
      <w:r>
        <w:rPr>
          <w:rStyle w:val="25"/>
        </w:rPr>
        <w:t>第十二条</w:t>
      </w:r>
      <w:r>
        <w:t>　人民法院对民事、行政案件的再审申请人或申诉人超过两年提出再审申请或申诉的</w:t>
      </w:r>
      <w:r>
        <w:rPr>
          <w:rFonts w:hint="eastAsia"/>
        </w:rPr>
        <w:t>，</w:t>
      </w:r>
      <w:r>
        <w:t>不予受理。</w:t>
      </w:r>
    </w:p>
    <w:p>
      <w:pPr>
        <w:pStyle w:val="12"/>
        <w:jc w:val="both"/>
        <w:rPr>
          <w:rStyle w:val="25"/>
          <w:rFonts w:hint="eastAsia"/>
        </w:rPr>
      </w:pPr>
      <w:r>
        <w:rPr>
          <w:rStyle w:val="25"/>
        </w:rPr>
        <w:t>第十三条</w:t>
      </w:r>
      <w:r>
        <w:t>　人民法院对不符合法定主体资格的再审申请或申诉</w:t>
      </w:r>
      <w:r>
        <w:rPr>
          <w:rFonts w:hint="eastAsia"/>
        </w:rPr>
        <w:t>，</w:t>
      </w:r>
      <w:r>
        <w:t>不予受理。</w:t>
      </w:r>
    </w:p>
    <w:p>
      <w:pPr>
        <w:pStyle w:val="12"/>
        <w:jc w:val="both"/>
        <w:rPr>
          <w:rFonts w:hint="eastAsia"/>
        </w:rPr>
      </w:pPr>
      <w:r>
        <w:rPr>
          <w:rStyle w:val="25"/>
        </w:rPr>
        <w:t>第十四条</w:t>
      </w:r>
      <w:r>
        <w:t>　人民法院对下列民事案件的再审申请不予受理：</w:t>
      </w:r>
    </w:p>
    <w:p>
      <w:pPr>
        <w:pStyle w:val="12"/>
        <w:jc w:val="both"/>
        <w:rPr>
          <w:rFonts w:hint="eastAsia"/>
        </w:rPr>
      </w:pPr>
      <w:r>
        <w:rPr>
          <w:rFonts w:hint="eastAsia"/>
          <w:lang w:eastAsia="zh-CN"/>
        </w:rPr>
        <w:t>（</w:t>
      </w:r>
      <w:r>
        <w:t>一</w:t>
      </w:r>
      <w:r>
        <w:rPr>
          <w:rFonts w:hint="eastAsia"/>
          <w:lang w:eastAsia="zh-CN"/>
        </w:rPr>
        <w:t>）</w:t>
      </w:r>
      <w:r>
        <w:t>人民法院依照督促程序、公示催告程序和破产还债程序审理的案件；</w:t>
      </w:r>
    </w:p>
    <w:p>
      <w:pPr>
        <w:pStyle w:val="12"/>
        <w:jc w:val="both"/>
        <w:rPr>
          <w:rFonts w:hint="eastAsia"/>
        </w:rPr>
      </w:pPr>
      <w:r>
        <w:rPr>
          <w:rFonts w:hint="eastAsia"/>
          <w:lang w:eastAsia="zh-CN"/>
        </w:rPr>
        <w:t>（</w:t>
      </w:r>
      <w:r>
        <w:t>二</w:t>
      </w:r>
      <w:r>
        <w:rPr>
          <w:rFonts w:hint="eastAsia"/>
          <w:lang w:eastAsia="zh-CN"/>
        </w:rPr>
        <w:t>）</w:t>
      </w:r>
      <w:r>
        <w:t>人民法院裁定撤销仲</w:t>
      </w:r>
      <w:r>
        <w:rPr>
          <w:rFonts w:hint="eastAsia"/>
        </w:rPr>
        <w:t>裁裁决和裁定不予执行仲裁裁决的案件；</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人民法院判决、调解解除婚姻关系的案件，但当事人就财产分割问题申请再审的除外。</w:t>
      </w:r>
    </w:p>
    <w:p>
      <w:pPr>
        <w:pStyle w:val="12"/>
        <w:jc w:val="both"/>
        <w:rPr>
          <w:rFonts w:hint="eastAsia"/>
        </w:rPr>
      </w:pPr>
      <w:r>
        <w:rPr>
          <w:rStyle w:val="25"/>
        </w:rPr>
        <w:t>第十五条</w:t>
      </w:r>
      <w:r>
        <w:t>　上级人民法院对经终审法院的上一级人民法院依照审判监督程序审理后维持原判或者经两级人民法院依照审判监督程序复查均驳回的申请再审或申诉案件</w:t>
      </w:r>
      <w:r>
        <w:rPr>
          <w:rFonts w:hint="eastAsia"/>
        </w:rPr>
        <w:t>，</w:t>
      </w:r>
      <w:r>
        <w:t>一般不予受理。</w:t>
      </w:r>
    </w:p>
    <w:p>
      <w:pPr>
        <w:pStyle w:val="12"/>
        <w:jc w:val="both"/>
        <w:rPr>
          <w:rStyle w:val="25"/>
          <w:rFonts w:hint="eastAsia"/>
        </w:rPr>
      </w:pPr>
      <w:r>
        <w:t>但再审申请人或申诉人提出新的理由</w:t>
      </w:r>
      <w:r>
        <w:rPr>
          <w:rFonts w:hint="eastAsia"/>
        </w:rPr>
        <w:t>，</w:t>
      </w:r>
      <w:r>
        <w:t>且符合《中华人民共和国刑事诉讼法》第二百零四条、《中华人民共和国民事诉讼法》第一百七十九条、《中华人民共和国行政诉讼法》第六十二条及本规定第七、八、九条规定条件的</w:t>
      </w:r>
      <w:r>
        <w:rPr>
          <w:rFonts w:hint="eastAsia"/>
        </w:rPr>
        <w:t>，</w:t>
      </w:r>
      <w:r>
        <w:t>以</w:t>
      </w:r>
      <w:r>
        <w:rPr>
          <w:rFonts w:hint="eastAsia"/>
        </w:rPr>
        <w:t>及刑事案件的原审被告人可能被宣告无罪的除外。</w:t>
      </w:r>
    </w:p>
    <w:p>
      <w:pPr>
        <w:pStyle w:val="12"/>
        <w:jc w:val="both"/>
        <w:rPr>
          <w:rStyle w:val="25"/>
          <w:rFonts w:hint="eastAsia"/>
        </w:rPr>
      </w:pPr>
      <w:r>
        <w:rPr>
          <w:rStyle w:val="25"/>
        </w:rPr>
        <w:t>第十六条</w:t>
      </w:r>
      <w:r>
        <w:t>　最高人民法院再审裁判或者复查驳回的案件</w:t>
      </w:r>
      <w:r>
        <w:rPr>
          <w:rFonts w:hint="eastAsia"/>
        </w:rPr>
        <w:t>，</w:t>
      </w:r>
      <w:r>
        <w:t>再审申请人或申诉人仍不服提出再审申请或申诉的</w:t>
      </w:r>
      <w:r>
        <w:rPr>
          <w:rFonts w:hint="eastAsia"/>
        </w:rPr>
        <w:t>，</w:t>
      </w:r>
      <w:r>
        <w:t>不予受理。</w:t>
      </w:r>
    </w:p>
    <w:p>
      <w:pPr>
        <w:pStyle w:val="12"/>
        <w:rPr>
          <w:rFonts w:hint="eastAsia"/>
        </w:rPr>
      </w:pPr>
      <w:r>
        <w:rPr>
          <w:rStyle w:val="25"/>
        </w:rPr>
        <w:t>第十七条</w:t>
      </w:r>
      <w:r>
        <w:t>　本意见自2002年11月1日起施行。以前有关再审立案的规定与本意见不一致的</w:t>
      </w:r>
      <w:r>
        <w:rPr>
          <w:rFonts w:hint="eastAsia"/>
        </w:rPr>
        <w:t>，</w:t>
      </w:r>
      <w:r>
        <w:t>按本意见执行。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856964"/>
    <w:rsid w:val="00323D76"/>
    <w:rsid w:val="02380A4E"/>
    <w:rsid w:val="02C54CFB"/>
    <w:rsid w:val="042F174E"/>
    <w:rsid w:val="0751543E"/>
    <w:rsid w:val="0BE369DE"/>
    <w:rsid w:val="0F9D48A9"/>
    <w:rsid w:val="0FC66F39"/>
    <w:rsid w:val="135B4974"/>
    <w:rsid w:val="19EF53F7"/>
    <w:rsid w:val="1A446E51"/>
    <w:rsid w:val="1C547AC8"/>
    <w:rsid w:val="1D856964"/>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2017-11-01T11:13:00Z</dcterms:created>
  <dc:creator>Administrator</dc:creator>
  <cp:lastModifiedBy>Administrator</cp:lastModifiedBy>
  <dcterms:modified xsi:type="dcterms:W3CDTF">2017-11-01T15:16:14Z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