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最高人民法院行政审判庭</w:t>
      </w:r>
    </w:p>
    <w:p>
      <w:pPr>
        <w:pStyle w:val="7"/>
        <w:rPr>
          <w:rFonts w:hint="eastAsia"/>
        </w:rPr>
      </w:pPr>
      <w:r>
        <w:t>关于《呼和浩特市废旧金属管理</w:t>
      </w:r>
    </w:p>
    <w:p>
      <w:pPr>
        <w:pStyle w:val="7"/>
        <w:rPr>
          <w:rFonts w:hint="eastAsia"/>
        </w:rPr>
      </w:pPr>
      <w:r>
        <w:t>暂行规定》的效力问题的答复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</w:t>
      </w:r>
      <w:r>
        <w:t>996年9月23日</w:t>
      </w:r>
      <w:r>
        <w:rPr>
          <w:rFonts w:hint="eastAsia"/>
          <w:lang w:val="en-US" w:eastAsia="zh-CN"/>
        </w:rPr>
        <w:t xml:space="preserve">      </w:t>
      </w:r>
      <w:r>
        <w:t>〔1996〕行</w:t>
      </w:r>
      <w:bookmarkStart w:id="0" w:name="_GoBack"/>
      <w:bookmarkEnd w:id="0"/>
      <w:r>
        <w:t>他字第23号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内蒙古自治区高级人民法院：</w:t>
      </w:r>
    </w:p>
    <w:p>
      <w:pPr>
        <w:pStyle w:val="12"/>
        <w:rPr>
          <w:rFonts w:hint="eastAsia"/>
        </w:rPr>
      </w:pPr>
      <w:r>
        <w:t>你院关于在审理案件中是否适用《呼和浩特市废旧金属管理暂行规定》的请示</w:t>
      </w:r>
      <w:r>
        <w:rPr>
          <w:rFonts w:hint="eastAsia"/>
        </w:rPr>
        <w:t>，</w:t>
      </w:r>
      <w:r>
        <w:t>经研究原则上同意你院意见</w:t>
      </w:r>
      <w:r>
        <w:rPr>
          <w:rFonts w:hint="eastAsia"/>
        </w:rPr>
        <w:t>，</w:t>
      </w:r>
      <w:r>
        <w:t>即：《呼和浩特市废旧金属管理暂行规定》中关于废旧金属出省区运输必须办理准运证</w:t>
      </w:r>
      <w:r>
        <w:rPr>
          <w:rFonts w:hint="eastAsia"/>
        </w:rPr>
        <w:t>，</w:t>
      </w:r>
      <w:r>
        <w:t>非法外运的由公安机关没收的规定是没有法律法规依据的。人民法院在审理此类案件中应以国务院有关规定为依据。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56D07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A61316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3A56D07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2017-11-02T10:32:00Z</dcterms:created>
  <dc:creator>Administrator</dc:creator>
  <cp:lastModifiedBy>Administrator</cp:lastModifiedBy>
  <dcterms:modified xsi:type="dcterms:W3CDTF">2017-11-02T11:15:40Z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