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最高人民法院行政审判庭</w:t>
      </w:r>
    </w:p>
    <w:p>
      <w:pPr>
        <w:pStyle w:val="7"/>
        <w:rPr>
          <w:rFonts w:hint="eastAsia"/>
        </w:rPr>
      </w:pPr>
      <w:r>
        <w:t>关于如何适用国务院国发〔1994〕41号</w:t>
      </w:r>
    </w:p>
    <w:p>
      <w:pPr>
        <w:pStyle w:val="7"/>
        <w:rPr>
          <w:rFonts w:hint="eastAsia"/>
        </w:rPr>
      </w:pPr>
      <w:r>
        <w:t>文件有关问题请示的答复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1997</w:t>
      </w:r>
      <w:r>
        <w:t>年6月4日</w:t>
      </w:r>
      <w:r>
        <w:rPr>
          <w:rFonts w:hint="eastAsia"/>
          <w:lang w:val="en-US" w:eastAsia="zh-CN"/>
        </w:rPr>
        <w:t xml:space="preserve">      </w:t>
      </w:r>
      <w:r>
        <w:t>〔1997〕法行字第</w:t>
      </w:r>
      <w:bookmarkStart w:id="0" w:name="_GoBack"/>
      <w:bookmarkEnd w:id="0"/>
      <w:r>
        <w:t>6号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山西省高级人民法院：</w:t>
      </w:r>
    </w:p>
    <w:p>
      <w:pPr>
        <w:pStyle w:val="12"/>
        <w:jc w:val="both"/>
        <w:rPr>
          <w:rFonts w:hint="eastAsia"/>
        </w:rPr>
      </w:pPr>
      <w:r>
        <w:t>你院〔1997〕晋法行字第1号请示收悉。经研究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同意你院审判委员会的倾向性意见</w:t>
      </w:r>
      <w:r>
        <w:rPr>
          <w:rFonts w:hint="eastAsia"/>
        </w:rPr>
        <w:t>，</w:t>
      </w:r>
      <w:r>
        <w:t>即工商行政管理机关根据有关规定</w:t>
      </w:r>
      <w:r>
        <w:rPr>
          <w:rFonts w:hint="eastAsia"/>
        </w:rPr>
        <w:t>，</w:t>
      </w:r>
      <w:r>
        <w:t>对被举报涉嫌拉运假酒的特定车辆进行堵截</w:t>
      </w:r>
      <w:r>
        <w:rPr>
          <w:rFonts w:hint="eastAsia"/>
        </w:rPr>
        <w:t>，</w:t>
      </w:r>
      <w:r>
        <w:t>并对所载涉嫌假酒采取暂扣措施</w:t>
      </w:r>
      <w:r>
        <w:rPr>
          <w:rFonts w:hint="eastAsia"/>
        </w:rPr>
        <w:t>，</w:t>
      </w:r>
      <w:r>
        <w:t>不属于国务院国发〔1994〕41号文件明令禁止的上路设卡检查的行为。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31012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5DD5283"/>
    <w:rsid w:val="56C00D65"/>
    <w:rsid w:val="65586BE5"/>
    <w:rsid w:val="69431012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2017-11-02T10:33:00Z</dcterms:created>
  <dc:creator>Administrator</dc:creator>
  <cp:lastModifiedBy>Administrator</cp:lastModifiedBy>
  <dcterms:modified xsi:type="dcterms:W3CDTF">2017-11-02T10:57:52Z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