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朔州市城市垃圾管理条例"/>
      <w:bookmarkEnd w:id="0"/>
      <w:r>
        <w:rPr>
          <w:rFonts w:ascii="方正小标宋简体" w:eastAsia="方正小标宋简体" w:hAnsi="方正小标宋简体" w:cs="方正小标宋简体" w:hint="eastAsia"/>
          <w:color w:val="333333"/>
          <w:sz w:val="44"/>
          <w:szCs w:val="44"/>
          <w:shd w:val="clear" w:color="auto" w:fill="FFFFFF"/>
        </w:rPr>
        <w:t>朔州市城市垃圾管理条例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（2024年10月25日朔州市第七届人民代表大会常务委员会第二十四次会议通过　2024年11月22日山西省第十四届人民代表大会常务委员会第十五次会议批准）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为了加强城市垃圾管理，改善城市市容和环境卫生，创造优美人居环境，根据《中华人民共和国固体废物污染环境防治法》《城市市容和环境卫生管理条例》等法律、法规，结合本市实际，制定本条例。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本市行政区域城市建成区内垃圾的产生、投放、收集、贮存、运输、利用、处置以及相关监督管理等活动适用本条例。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本条例所称城市垃圾包括生活垃圾和建筑垃圾。</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城市垃圾管理工作坚持政府主导、社会参与、因地制宜和分类处理的原则，推动实现城市垃圾减量化、资源化、无害化。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市、县（市、区）人民政府应当加强对城市垃圾管理工作的组织领导，并将其纳入国民经济和社会发展规划；建立健全城市垃圾管理工作协调机制，统筹解决城市垃圾管理工作中的重大问题。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市、县（市、区）人民政府应当建立城市生活垃圾分类投放、分类收集、分类运输、分类处理管理系统，提高综合利用和无害化处置水平。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市、县（市、区）人民政府应当建立城市建筑垃圾分类处理制度，制定包含源头减量、分类处理、消纳设施和场所布局以及建设等内容的环境污染防治工作规划。</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市、县（市、区）人民政府生态环境主管部门对城市垃圾污染环境防治工作实施统一监督管理。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环境卫生主管部门应当组织对生活垃圾进行清扫、收集、运输和处理，可以通过招标等方式选择具备条件的单位从事生活垃圾的清扫、收集、运输和处理；建立健全建筑垃圾全过程管理制度，规范建筑垃圾产生、收集、贮存、运输、利用、处置行为，推进综合利用，加强建筑垃圾处置设施、场所建设，保障处置安全，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市、县（市、区）人民政府发展改革、教育、公安、财政、自然资源、交通、商务、市场监督管理等部门在各自职责范围内，做好城市垃圾管理的相关工作。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市、县（市、区）人民政府以及有关部门、街道办事处、居民委员会应当组织开展生活垃圾科学分类宣传活动，引导和培养公众养成生活垃圾分类习惯。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学校应当定期组织开展生活垃圾分类教育和实践活动。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鼓励志愿服务组织和志愿者开展生活垃圾分类的宣传、示范、指引等活动。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市、县（市、区）人民政府应当建立和完善城市垃圾管理的考核评价制度。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市、县（市、区）人民政府环境卫生主管部门和其他负有监督管理职责的部门应当向社会公布举报和投诉方式，受理有关城市垃圾管理方面的举报和投诉并及时办理。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产生生活垃圾的单位和个人应当按照规定缴纳生活垃圾处理费。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建筑垃圾的处置收费，按照国家、省以及本市有关规定执行。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生活垃圾分为可回收物、厨余垃圾、有害垃圾、其他垃圾，具体按照下列要求分类：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（一）可回收物，是指适宜回收利用的生活垃圾，包括废弃的玻璃、金属、塑料、纸类、织物、家具、电器电子产品等；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是指易腐烂、含有机质的生活垃圾，包括居民家庭日常生活中产生的家庭厨余垃圾，相关企业和公共机构在食品加工、饮食服务、单位供餐等活动中产生的餐厨垃圾，以及农贸市场、农产品批发市场、菜市场产生的其他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是指对人体健康或者自然环境具有直接或者潜在危害且应当进行专门处理的生活垃圾，包括废电池、废荧光灯管、废温度计、废血压计、废药品及其包装物、废油漆和溶剂及其包装物、废杀虫剂和消毒剂及其包装物、废矿物油及其包装物、废胶片及废相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（四）其他垃圾，是指除可回收物、厨余垃圾、有害垃圾以外的其他生活垃圾。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任何单位和个人都应当按照分类规定，在指定的地点将生活垃圾分类投放至相应的收集容器，也可以将可回收物交售至回收服务点或者回收经营者。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禁止将危险废物、医疗废物、工业固体废物、建筑垃圾、农业固体废物等混入生活垃圾投放。</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产生餐厨垃圾的宾馆、饭店、餐馆以及机关、企事业单位、学校等应当落实餐厨垃圾源头减量、分类工作责任，按照规定单独收集、存放餐厨垃圾，并交由具备相应资质条件的单位收集、运输、处理。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鼓励有条件的产生餐厨垃圾的单位对餐厨垃圾进行分选、脱水等预处理。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餐厨垃圾不得排入公共水域、厕所、市政排水管道，不得混入其他类型生活垃圾。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鼓励再生资源回收单位在住宅区、商场、超市、便利店等场所设置便民回收点或者回收设施，建立预约回收平台，公开交易目录以及价格，通过定点回收和上门回收等方式，提高可回收物的回收率。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废旧的家具、家电等大件垃圾可单独投放，单独收集。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收集、运输生活垃圾的单位应当遵守下列规定：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（一）按照环境卫生作业标准和作业规范，在规定的时间内及时清扫、收运生活垃圾；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（二）将生活垃圾分类运输至符合规定的转运或者处理场所；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（三）配备使用符合标准的运输车辆密闭化运输生活垃圾，在运输过程中不得丢弃、遗撒垃圾以及滴漏污水；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（四）清扫、收运生活垃圾后，对生活垃圾收集设施及时保洁、复位，清理作业场地，保持生活垃圾收集设施和周边环境的干净整洁；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（五）不得混合收集、运输已分类的生活垃圾；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建设单位应当履行建筑垃圾源头减量义务，采取有效措施预防和减少建筑垃圾的产生和排放，将建筑垃圾减量化措施费用、处理费用纳入工程概算预算。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设计单位应当优化工程设计、提高设计质量，从源头减少建筑材料的消耗和建筑垃圾的产生，提高对建筑垃圾综合利用产品的使用；监理单位应当监督施工单位落实建筑垃圾源头减量措施。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施工单位应当编制建筑垃圾处理方案，并报工程所在地县级人民政府环境卫生主管部门备案。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（一）施工单位基本信息；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（二）工程概况和建筑垃圾产生的种类、数量；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（三）建筑垃圾源头减量、分类收集、综合利用、污染防治的措施和目标；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（四）需要外运的建筑垃圾种类、数量；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（五）运输单位与运输的时间、路线和运输工具信息；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（六）建筑垃圾贮存、利用、处置场所名称；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建筑垃圾处理方案应当由施工单位、建设单位、运输单位和贮存、利用、处置单位签字盖章确认。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施工单位应当及时清运工程施工过程中产生的建筑垃圾等固体废物，并按照环境卫生主管部门的规定进行利用或者处置。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施工单位不得擅自倾倒、抛撒或者堆放工程施工过程中产生的建筑垃圾。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建筑垃圾产生、收集、贮存、运输、利用、处置实行全过程联单管理制度，并逐步推进信息化电子联单管理。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建筑垃圾转移联单的格式由环境卫生主管部门制定，应当包括下列内容：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（一）移出单位、承运单位、接受单位信息；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（二）转移建筑垃圾的种类、数量信息；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（三）运输建筑垃圾的时间、路线和运输工具信息。</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居民装修房屋和不需办理施工许可的小型工程产生的建筑垃圾，应当与生活垃圾分别收集，并堆放到指定地点。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生活垃圾和建筑垃圾投放实行管理责任人制度。管理责任人按照下列规定确定：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（一）国家机关、企业事业单位、社会团体等单位的办公和生产经营场所，本单位或者其委托的物业服务企业为管理责任人；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（二）道路、公园、广场、机场、客运站以及旅游景区、公共文化服务设施、商场等公共场所，管理单位或者其委托的物业服务企业为管理责任人；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（三）住宅小区，物业服务企业或者其他管理人为管理责任人。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按照前款规定无法确定管理责任人的，由所在地乡镇人民政府、街道办事处管理或者由其确定管理责任人。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鼓励利用社会资本参与城市垃圾的清扫、收集、贮存、运输、利用、处置等工作，促进城市垃圾处理产业化发展。</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鼓励和扶持发展城市垃圾综合利用项目，整合不同类型的垃圾处理，促进固体废物综合利用园区化、规模化、信息化和产业化。</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建设产生、贮存、利用、处置城市垃圾的项目，应当依法进行环境影响评价，并遵守国家有关建设项目环境保护管理的规定。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建设项目属于建设工程的，还应当遵守国家有关建设工程的规定。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城市垃圾处置单位应当遵守下列规定：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（一）按照规定的分类标准接收、处理；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（二）保持处理设施、设备正常运行，严格按照工程技术规范、操作规程、污染控制标准作业，及时处置垃圾处理过程中产生的废水、废气、废渣等；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（三）建立处理台账，记录运输单位、种类、数量、处理方式、处理结果等；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（四）按照国家有关规定，安装使用监测设备，实时监测污染物的排放情况，将污染排放数据实时公开；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（五）制定应对设施故障、事故等突发事件的应急预案；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（六）有关城市垃圾处理的其他规定。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国家工作人员在城市垃圾管理工作中滥用职权、玩忽职守、徇私舞弊的，依法给予处分；构成犯罪的，依法追究刑事责任。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