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  <w:bookmarkStart w:id="0" w:name="_GoBack"/>
    </w:p>
    <w:bookmarkEnd w:id="0"/>
    <w:p w:rsidR="00C228E4" w:rsidRDefault="00F92D68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木里藏族自治县矿产资源管理条例</w:t>
      </w:r>
    </w:p>
    <w:p w:rsidR="00C228E4" w:rsidRDefault="00C228E4" w:rsidP="00EA6EAB">
      <w:pPr>
        <w:spacing w:line="580" w:lineRule="exact"/>
        <w:ind w:rightChars="300" w:right="609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1996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2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日木里藏族自治县第八届人民代表大会第四次会议通过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>199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10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17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日四川省第九届人民代表大会常务委员会第五次会议批准）</w:t>
      </w: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F92D68">
      <w:p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第一章总则</w:t>
      </w:r>
    </w:p>
    <w:p w:rsidR="00C228E4" w:rsidRDefault="00C228E4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为了保护和合理开发利用矿产资源，加强对矿产资源勘查、开发的监督管理，根据《中华人民共和国民族区域自治法》、《中华人民共和国矿产资源法》、《四川省矿产资源</w:t>
      </w:r>
      <w:r>
        <w:rPr>
          <w:rFonts w:ascii="仿宋_GB2312" w:eastAsia="仿宋_GB2312" w:hAnsi="仿宋_GB2312" w:cs="仿宋_GB2312" w:hint="eastAsia"/>
          <w:sz w:val="32"/>
          <w:szCs w:val="32"/>
        </w:rPr>
        <w:t>管理</w:t>
      </w:r>
      <w:r>
        <w:rPr>
          <w:rFonts w:ascii="仿宋_GB2312" w:eastAsia="仿宋_GB2312" w:hAnsi="仿宋_GB2312" w:cs="仿宋_GB2312" w:hint="eastAsia"/>
          <w:sz w:val="32"/>
          <w:szCs w:val="32"/>
        </w:rPr>
        <w:t>条例》和其他有关法律、法规的规定，结合木里藏族自治县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以下简称自治县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矿产资源和矿业发展的实际，制定本办法。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凡在自治县行政区域内勘查、开采矿产资源和加工、经营矿产品的单位和个人必须遵守本办法。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矿产资源属</w:t>
      </w:r>
      <w:r>
        <w:rPr>
          <w:rFonts w:ascii="仿宋_GB2312" w:eastAsia="仿宋_GB2312" w:hAnsi="仿宋_GB2312" w:cs="仿宋_GB2312" w:hint="eastAsia"/>
          <w:sz w:val="32"/>
          <w:szCs w:val="32"/>
        </w:rPr>
        <w:t>于</w:t>
      </w:r>
      <w:r>
        <w:rPr>
          <w:rFonts w:ascii="仿宋_GB2312" w:eastAsia="仿宋_GB2312" w:hAnsi="仿宋_GB2312" w:cs="仿宋_GB2312" w:hint="eastAsia"/>
          <w:sz w:val="32"/>
          <w:szCs w:val="32"/>
        </w:rPr>
        <w:t>国家所有。自治县行政区域内地表或地</w:t>
      </w:r>
      <w:r>
        <w:rPr>
          <w:rFonts w:ascii="仿宋_GB2312" w:eastAsia="仿宋_GB2312" w:hAnsi="仿宋_GB2312" w:cs="仿宋_GB2312" w:hint="eastAsia"/>
          <w:sz w:val="32"/>
          <w:szCs w:val="32"/>
        </w:rPr>
        <w:t>下</w:t>
      </w:r>
      <w:r>
        <w:rPr>
          <w:rFonts w:ascii="仿宋_GB2312" w:eastAsia="仿宋_GB2312" w:hAnsi="仿宋_GB2312" w:cs="仿宋_GB2312" w:hint="eastAsia"/>
          <w:sz w:val="32"/>
          <w:szCs w:val="32"/>
        </w:rPr>
        <w:t>的矿产资源的国家所有权，不因其所依附的土地所有权或使用权不同而改变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禁止任何组织和个人侵占、破坏、买卖或变相买卖矿产资源。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自治县加强矿产资源管理和保护，对可以由自治县开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发利用的矿产资源，优先合理开发利用。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自治县依法保护探矿权人、采矿权人的合法权益。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自治县鼓励各种经济组织和个人来县合作、合资或独资兴办矿山企业，实行优惠政策，并为其提供方便。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自治县地质矿产主管部门（以下简称地矿部门）是县人民政府监督管理本行政区域矿产资源的保护、勘查、开发利用的职能部门，依法履行下列职责：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（一）宣传、贯彻执行有关矿资源管理的法律、法规；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（二）编制或参与编制矿产资源开发规划；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（三）负责本行政区域内地质环境的监测评价及监督管理；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（四）依法对开采矿产资源和加工、经营、运销矿产产品实施监督管理，并积极做好相应的服务工作；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（五）负责本行政区域内的采矿登记，并依法颁发采矿许可证、矿产品经营许可证、矿产品运输准运证和征收矿产资源补偿费；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（六）负责检查、指导乡、镇人</w:t>
      </w:r>
      <w:r>
        <w:rPr>
          <w:rFonts w:ascii="仿宋_GB2312" w:eastAsia="仿宋_GB2312" w:hAnsi="仿宋_GB2312" w:cs="仿宋_GB2312" w:hint="eastAsia"/>
          <w:sz w:val="32"/>
          <w:szCs w:val="32"/>
        </w:rPr>
        <w:t>民政府对本行政区域内矿产资源保护、开发利用的监督管理；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（七）调解处理和参与调解处理采矿权属纠纷，依法划定（核定）矿区、矿界范围；</w:t>
      </w:r>
    </w:p>
    <w:p w:rsidR="00C228E4" w:rsidRDefault="00EA6EAB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（八）依法对违反矿产资源法律法规的行为进行处罚;</w:t>
      </w:r>
      <w:r w:rsidR="00F92D68"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    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（九）履行县人民政府和上级主管部门赋予</w:t>
      </w:r>
      <w:r w:rsidR="00EA6EAB"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其它职责。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县人民政府有关部门应配合地矿部门履行上述职责。</w:t>
      </w: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numPr>
          <w:ilvl w:val="0"/>
          <w:numId w:val="1"/>
        </w:numPr>
        <w:spacing w:line="580" w:lineRule="exact"/>
        <w:ind w:firstLineChars="200" w:firstLine="626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矿产资源勘查</w:t>
      </w:r>
    </w:p>
    <w:p w:rsidR="00C228E4" w:rsidRDefault="00C228E4" w:rsidP="00EA6EAB">
      <w:pPr>
        <w:spacing w:line="580" w:lineRule="exact"/>
        <w:ind w:leftChars="200" w:left="406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自治县鼓励探矿权人来县勘查矿产资源，依法保护其合法权益，并为其提供方便。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>探矿权人施工前应持勘查许可证到县地矿部门登记备案，勘查项目结束或撤销勘查项目后，应及时向县地矿部门报送项目完成报告或项目撤销报告。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>探矿权人应在批准的时限和范围内设计施工，不得以探矿为名进行生产性采矿，县地矿部门有权对探矿权人的勘查活动进行监督检查。</w:t>
      </w: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numPr>
          <w:ilvl w:val="0"/>
          <w:numId w:val="2"/>
        </w:numPr>
        <w:spacing w:line="580" w:lineRule="exact"/>
        <w:ind w:firstLineChars="200" w:firstLine="626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采矿的审批与管理</w:t>
      </w:r>
    </w:p>
    <w:p w:rsidR="00C228E4" w:rsidRDefault="00C228E4">
      <w:pPr>
        <w:spacing w:line="580" w:lineRule="exact"/>
        <w:jc w:val="center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>开采《矿产资源法》第十六条第一、二款规定和省规划矿区以及</w:t>
      </w:r>
      <w:r w:rsidR="008337CD">
        <w:rPr>
          <w:rFonts w:ascii="仿宋_GB2312" w:eastAsia="仿宋_GB2312" w:hAnsi="仿宋_GB2312" w:cs="仿宋_GB2312" w:hint="eastAsia"/>
          <w:sz w:val="32"/>
          <w:szCs w:val="32"/>
        </w:rPr>
        <w:t>对全省国民经济具有重要价值的矿种以外的小型矿产资源，由县地矿</w:t>
      </w:r>
      <w:r>
        <w:rPr>
          <w:rFonts w:ascii="仿宋_GB2312" w:eastAsia="仿宋_GB2312" w:hAnsi="仿宋_GB2312" w:cs="仿宋_GB2312" w:hint="eastAsia"/>
          <w:sz w:val="32"/>
          <w:szCs w:val="32"/>
        </w:rPr>
        <w:t>部门审批登记，颁发采矿许可证。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开采零星分散的砂金，由县黄金工业主管部门审批，县地矿部门颁发采矿许可证。</w:t>
      </w:r>
    </w:p>
    <w:p w:rsidR="00C228E4" w:rsidRDefault="003D4CEF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采矿权依法转让，必须征得发证机关同意，</w:t>
      </w:r>
      <w:r w:rsidR="00F92D68">
        <w:rPr>
          <w:rFonts w:ascii="仿宋_GB2312" w:eastAsia="仿宋_GB2312" w:hAnsi="仿宋_GB2312" w:cs="仿宋_GB2312" w:hint="eastAsia"/>
          <w:sz w:val="32"/>
          <w:szCs w:val="32"/>
        </w:rPr>
        <w:t>并办理转让手续。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>在自治县行政区域内的矿山企业，应当照顾地方的利益，作出有利于地方经济建设的安排，照顾当地群众的生产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和生活。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第十一条</w:t>
      </w:r>
      <w:r w:rsidR="003D4CEF">
        <w:rPr>
          <w:rFonts w:ascii="仿宋_GB2312" w:eastAsia="仿宋_GB2312" w:hAnsi="仿宋_GB2312" w:cs="仿宋_GB2312" w:hint="eastAsia"/>
          <w:sz w:val="32"/>
          <w:szCs w:val="32"/>
        </w:rPr>
        <w:t>允许个体采挖下列矿产资源：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（一）为生产生活自用采挖少量的矿产品；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（二）用作普通建筑材料的砂、石、粘土。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>采矿权人必须按规定缴纳采矿登记费，接受县地矿部门的年度检查，按时汇报生产经营情况。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>采矿权人有下列情形之一</w:t>
      </w:r>
      <w:r>
        <w:rPr>
          <w:rFonts w:ascii="仿宋_GB2312" w:eastAsia="仿宋_GB2312" w:hAnsi="仿宋_GB2312" w:cs="仿宋_GB2312" w:hint="eastAsia"/>
          <w:sz w:val="32"/>
          <w:szCs w:val="32"/>
        </w:rPr>
        <w:t>的，应在批准后三个月内到原登记机关办理采矿许可证变更登记手续：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（一）变更主要开采矿种；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（二）变更开采方式；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（三）变更矿区范围；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（四）变更企业性质或名称；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（五）变更采矿权人或法定代表人；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（六）因特殊原因需要变更采矿时间的。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>采矿权人的矿区范围，由县地矿部门具体标定，由所在地乡、镇人民政府公布并监督采矿权人埋设界桩或地面标志。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>采矿权人必须遵守合理的开采程序、科学的采矿方法和选矿工艺，开采回采率、采矿贫化率和选矿回收率应达到规定要求，不得采富矿弃贫矿。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禁止乱挖滥采和掠夺性、破坏性开采矿产资源。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>采矿权人必须执行《中华人民共和国矿山安全法》，采取矿山安全措施，坚持安全生产，严禁违章作业。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采矿权人必须执行《中华人民共和国环境保护法》及其他有关法律、法规，保护森林、水源、草地、耕地，防止环境污染和破环生态环境。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采矿权人采矿后，应当因地制宜复垦，防止水土流失。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>矿产资源实行有偿开采，任何采矿权人必须按照规定，按时足额缴纳资源税和资源补偿费。</w:t>
      </w:r>
    </w:p>
    <w:p w:rsidR="00C228E4" w:rsidRDefault="00C228E4" w:rsidP="00EA6EAB">
      <w:pPr>
        <w:spacing w:line="580" w:lineRule="exact"/>
        <w:ind w:leftChars="200" w:left="406"/>
        <w:rPr>
          <w:rFonts w:ascii="宋体" w:eastAsia="宋体" w:hAnsi="宋体" w:cs="宋体"/>
          <w:sz w:val="32"/>
          <w:szCs w:val="32"/>
        </w:rPr>
      </w:pPr>
    </w:p>
    <w:p w:rsidR="00C228E4" w:rsidRDefault="00F92D68">
      <w:p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补偿办法</w:t>
      </w: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第十八条</w:t>
      </w:r>
      <w:r>
        <w:rPr>
          <w:rFonts w:ascii="仿宋_GB2312" w:eastAsia="仿宋_GB2312" w:hAnsi="仿宋_GB2312" w:cs="仿宋_GB2312" w:hint="eastAsia"/>
          <w:sz w:val="32"/>
          <w:szCs w:val="32"/>
        </w:rPr>
        <w:t>采矿权人应当照顾矿区所在地农牧民的生产、生活。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采矿权人给他人生产、生活造成损失的，应依法赔偿，并及时采取补救措施。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第十九条</w:t>
      </w:r>
      <w:r>
        <w:rPr>
          <w:rFonts w:ascii="仿宋_GB2312" w:eastAsia="仿宋_GB2312" w:hAnsi="仿宋_GB2312" w:cs="仿宋_GB2312" w:hint="eastAsia"/>
          <w:sz w:val="32"/>
          <w:szCs w:val="32"/>
        </w:rPr>
        <w:t>勘查、开采矿产资源，需要占用土地、林地、草场、河道和建筑物的，按照《土地管理法》、《森林法》、《草原法》、《水法》、《水土保持法》等有关法律规定办理手续，并缴纳地表资源补偿费、森林植被恢复费、林地林木补偿费和安置补助费以及土地、草原复垦费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按规定征收的土地、草原复垦费、森林植被恢复费和林地林木补偿费，全额上缴县财政，用于恢复矿区植被、疏通河道、土地复垦。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采矿权人在向县地矿部门提出关闭矿山报告后，应采取措施闭坑，经矿区所在乡、镇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人民政府会同县地矿部门验收合格后方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能撤离矿区。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第二十条</w:t>
      </w:r>
      <w:r>
        <w:rPr>
          <w:rFonts w:ascii="仿宋_GB2312" w:eastAsia="仿宋_GB2312" w:hAnsi="仿宋_GB2312" w:cs="仿宋_GB2312" w:hint="eastAsia"/>
          <w:sz w:val="32"/>
          <w:szCs w:val="32"/>
        </w:rPr>
        <w:t>采矿权人应当吸收矿区所在地农牧民参与采矿，实行同工同酬。</w:t>
      </w: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F92D68">
      <w:pPr>
        <w:spacing w:line="580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奖励与处罚</w:t>
      </w:r>
    </w:p>
    <w:p w:rsidR="00C228E4" w:rsidRDefault="00C228E4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>具有下列情况之一的单位和个人，由县人民政府或地矿部门给予表彰或奖励：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（一）寻找或者勘查矿产资源成绩显著的；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（二）综合开发利用矿产资源成绩显著的；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（三）在矿产资源勘查、开发利用科研工作中成绩显著的；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（四）在矿产资源勘查、开发监督管理中做出重要贡献的；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（五）在开发利用矿产资源中，依法保护环境、复垦利用土地成绩显著的。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>违反本办法规定，有下列行为之一的，由县地矿部门进行处罚：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仿宋_GB2312" w:eastAsia="仿宋_GB2312" w:hAnsi="仿宋_GB2312" w:cs="仿宋_GB2312" w:hint="eastAsia"/>
          <w:sz w:val="32"/>
          <w:szCs w:val="32"/>
        </w:rPr>
        <w:t>（一）无证开采的，越界采矿的，擅自进人国家规划区和他人矿区范围内采矿的，擅自开采国家实行保护性开采的特定矿种的，责令停止开采，没收违法所得，并处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万元以上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万元以下罚款；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（二）非法买卖、出租、转让采矿权或者将采矿权用作抵押的，除没收违法所得，由原发证机关吊销采矿许可证外，处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万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元以上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万元以下罚款；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（三）不按批准设计要求进行开采的，采富矿弃贫矿的，对应综合开采和综合利用的共生、伴生矿产不进行综合开采，综合利用又无保护措施的，处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千元以</w:t>
      </w:r>
      <w:r>
        <w:rPr>
          <w:rFonts w:ascii="仿宋_GB2312" w:eastAsia="仿宋_GB2312" w:hAnsi="仿宋_GB2312" w:cs="仿宋_GB2312" w:hint="eastAsia"/>
          <w:sz w:val="32"/>
          <w:szCs w:val="32"/>
        </w:rPr>
        <w:t>上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万元以下罚款；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（四）掠夺性、破坏性开采矿产资源的，处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万元以上</w:t>
      </w:r>
      <w:r>
        <w:rPr>
          <w:rFonts w:ascii="仿宋_GB2312" w:eastAsia="仿宋_GB2312" w:hAnsi="仿宋_GB2312" w:cs="仿宋_GB2312" w:hint="eastAsia"/>
          <w:sz w:val="32"/>
          <w:szCs w:val="32"/>
        </w:rPr>
        <w:t>l0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万元以下罚款，可由原发证机关吊销采矿许可证；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五）未取得勘查许可证擅自勘查矿产资源，擅自印制、涂改勘查许可证的，超越批准范围、超过规定期限勘查矿产资源的，仅持勘查许可证边探边采的，擅自印制、涂改采矿许可证的，由县地矿部门视情节轻重处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 w:rsidR="00B326A1">
        <w:rPr>
          <w:rFonts w:ascii="仿宋_GB2312" w:eastAsia="仿宋_GB2312" w:hAnsi="仿宋_GB2312" w:cs="仿宋_GB2312" w:hint="eastAsia"/>
          <w:sz w:val="32"/>
          <w:szCs w:val="32"/>
        </w:rPr>
        <w:t>万元以上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10 </w:t>
      </w:r>
      <w:r>
        <w:rPr>
          <w:rFonts w:ascii="仿宋_GB2312" w:eastAsia="仿宋_GB2312" w:hAnsi="仿宋_GB2312" w:cs="仿宋_GB2312" w:hint="eastAsia"/>
          <w:sz w:val="32"/>
          <w:szCs w:val="32"/>
        </w:rPr>
        <w:t>万元以下罚款；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（六）逾期不缴纳矿产资源补偿费的，由县地矿部门责令其补缴，并从逾期之日起，按日加收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‰的滞纳金。隐匿、伪报有关资料少缴矿产资源补偿费的，除追缴应缴纳费款外，处以应缴费额三倍以</w:t>
      </w:r>
      <w:r>
        <w:rPr>
          <w:rFonts w:ascii="仿宋_GB2312" w:eastAsia="仿宋_GB2312" w:hAnsi="仿宋_GB2312" w:cs="仿宋_GB2312" w:hint="eastAsia"/>
          <w:sz w:val="32"/>
          <w:szCs w:val="32"/>
        </w:rPr>
        <w:t>下的罚款。</w:t>
      </w:r>
    </w:p>
    <w:p w:rsidR="00C228E4" w:rsidRDefault="00F92D68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第二十三条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>依照本办法进行处罚的罚没收入全部上缴自治县财政。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>行政处罚由县地矿部门和有关职能部门决定并执行；吊销采矿许可证由原发证机关决定并执行；吊销营业执照由工商行政管理部门决定并执行；违反《中华人民共和国治安管理处罚条例》的，由公安机关给予处罚；构成犯罪的，由司法机关依法追究刑事责任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>当事人对处罚决定不服的，可以依法申请复议，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也可以直接向人民法院起诉。期满不申请复议也不向人民法院起诉，又不履行处罚决定的，由作出处罚决定的机关申请人民法院依法强制执行。</w:t>
      </w: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>自</w:t>
      </w:r>
      <w:r>
        <w:rPr>
          <w:rFonts w:ascii="仿宋_GB2312" w:eastAsia="仿宋_GB2312" w:hAnsi="仿宋_GB2312" w:cs="仿宋_GB2312" w:hint="eastAsia"/>
          <w:sz w:val="32"/>
          <w:szCs w:val="32"/>
        </w:rPr>
        <w:t>治县地矿部门工作人员徇私舞弊、滥用职权、玩忽职守，构成犯罪的，依法追究刑事责任；尚不构成犯罪的，依法给予行政处分。</w:t>
      </w: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spacing w:line="580" w:lineRule="exact"/>
        <w:ind w:firstLineChars="200" w:firstLine="626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附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则</w:t>
      </w:r>
    </w:p>
    <w:p w:rsidR="00C228E4" w:rsidRDefault="00C228E4" w:rsidP="00EA6EAB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228E4" w:rsidRDefault="00F92D68" w:rsidP="00EA6EAB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本条例报四川省人民代表大会常务委员会批准后，自公布之日起施行。</w:t>
      </w:r>
    </w:p>
    <w:p w:rsidR="00C228E4" w:rsidRDefault="00C228E4" w:rsidP="00C228E4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sectPr w:rsidR="00C228E4" w:rsidSect="00C228E4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D68" w:rsidRDefault="00F92D68" w:rsidP="00C228E4">
      <w:r>
        <w:separator/>
      </w:r>
    </w:p>
  </w:endnote>
  <w:endnote w:type="continuationSeparator" w:id="1">
    <w:p w:rsidR="00F92D68" w:rsidRDefault="00F92D68" w:rsidP="00C22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651797373"/>
    </w:sdtPr>
    <w:sdtContent>
      <w:p w:rsidR="00C228E4" w:rsidRDefault="00F92D68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 w:rsidR="00C228E4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C228E4">
          <w:rPr>
            <w:rFonts w:asciiTheme="minorEastAsia" w:hAnsiTheme="minorEastAsia"/>
            <w:sz w:val="28"/>
            <w:szCs w:val="28"/>
          </w:rPr>
          <w:fldChar w:fldCharType="separate"/>
        </w:r>
        <w:r w:rsidR="00B326A1" w:rsidRPr="00B326A1">
          <w:rPr>
            <w:rFonts w:asciiTheme="minorEastAsia" w:hAnsiTheme="minorEastAsia"/>
            <w:noProof/>
            <w:sz w:val="28"/>
            <w:szCs w:val="28"/>
            <w:lang w:val="zh-CN"/>
          </w:rPr>
          <w:t>6</w:t>
        </w:r>
        <w:r w:rsidR="00C228E4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C228E4" w:rsidRDefault="00C228E4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hAnsiTheme="minorEastAsia"/>
        <w:sz w:val="28"/>
        <w:szCs w:val="28"/>
      </w:rPr>
      <w:id w:val="-1418794178"/>
    </w:sdtPr>
    <w:sdtContent>
      <w:p w:rsidR="00C228E4" w:rsidRDefault="00F92D68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 w:rsidR="00C228E4"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 w:rsidR="00C228E4">
          <w:rPr>
            <w:rFonts w:asciiTheme="minorEastAsia" w:hAnsiTheme="minorEastAsia"/>
            <w:sz w:val="28"/>
            <w:szCs w:val="28"/>
          </w:rPr>
          <w:fldChar w:fldCharType="separate"/>
        </w:r>
        <w:r w:rsidR="00B326A1" w:rsidRPr="00B326A1">
          <w:rPr>
            <w:rFonts w:asciiTheme="minorEastAsia" w:hAnsiTheme="minorEastAsia"/>
            <w:noProof/>
            <w:sz w:val="28"/>
            <w:szCs w:val="28"/>
            <w:lang w:val="zh-CN"/>
          </w:rPr>
          <w:t>5</w:t>
        </w:r>
        <w:r w:rsidR="00C228E4"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C228E4" w:rsidRDefault="00C228E4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D68" w:rsidRDefault="00F92D68" w:rsidP="00C228E4">
      <w:r>
        <w:separator/>
      </w:r>
    </w:p>
  </w:footnote>
  <w:footnote w:type="continuationSeparator" w:id="1">
    <w:p w:rsidR="00F92D68" w:rsidRDefault="00F92D68" w:rsidP="00C22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1D093"/>
    <w:multiLevelType w:val="singleLevel"/>
    <w:tmpl w:val="58B1D093"/>
    <w:lvl w:ilvl="0">
      <w:start w:val="3"/>
      <w:numFmt w:val="chineseCounting"/>
      <w:suff w:val="nothing"/>
      <w:lvlText w:val="第%1章"/>
      <w:lvlJc w:val="left"/>
    </w:lvl>
  </w:abstractNum>
  <w:abstractNum w:abstractNumId="1">
    <w:nsid w:val="58B1E613"/>
    <w:multiLevelType w:val="singleLevel"/>
    <w:tmpl w:val="58B1E613"/>
    <w:lvl w:ilvl="0">
      <w:start w:val="2"/>
      <w:numFmt w:val="chineseCounting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444"/>
    <w:rsid w:val="003342B7"/>
    <w:rsid w:val="003D4CEF"/>
    <w:rsid w:val="004B4A86"/>
    <w:rsid w:val="008337CD"/>
    <w:rsid w:val="008B7A1F"/>
    <w:rsid w:val="009465D2"/>
    <w:rsid w:val="00B326A1"/>
    <w:rsid w:val="00C228E4"/>
    <w:rsid w:val="00CF0444"/>
    <w:rsid w:val="00EA6EAB"/>
    <w:rsid w:val="00EF413E"/>
    <w:rsid w:val="00F01201"/>
    <w:rsid w:val="00F92D68"/>
    <w:rsid w:val="01BA54FA"/>
    <w:rsid w:val="01DD66E6"/>
    <w:rsid w:val="01E62771"/>
    <w:rsid w:val="02053B01"/>
    <w:rsid w:val="033F1ED2"/>
    <w:rsid w:val="0344707C"/>
    <w:rsid w:val="04580EB2"/>
    <w:rsid w:val="04A1428A"/>
    <w:rsid w:val="05577A31"/>
    <w:rsid w:val="05AF00DF"/>
    <w:rsid w:val="05B64E88"/>
    <w:rsid w:val="06DB44EB"/>
    <w:rsid w:val="071B6113"/>
    <w:rsid w:val="07856EFE"/>
    <w:rsid w:val="08072056"/>
    <w:rsid w:val="08767B02"/>
    <w:rsid w:val="08843B49"/>
    <w:rsid w:val="08A87D5A"/>
    <w:rsid w:val="08B6782B"/>
    <w:rsid w:val="08C55171"/>
    <w:rsid w:val="08EC1B50"/>
    <w:rsid w:val="090A12E8"/>
    <w:rsid w:val="0984377D"/>
    <w:rsid w:val="09EC5B2D"/>
    <w:rsid w:val="0A403AEF"/>
    <w:rsid w:val="0AAA02D3"/>
    <w:rsid w:val="0AB6254D"/>
    <w:rsid w:val="0ABA27F6"/>
    <w:rsid w:val="0BC9636A"/>
    <w:rsid w:val="0BF415B3"/>
    <w:rsid w:val="0C0F2B91"/>
    <w:rsid w:val="0CB40F8D"/>
    <w:rsid w:val="0D2C30CB"/>
    <w:rsid w:val="0EBD2CDC"/>
    <w:rsid w:val="0F122EF9"/>
    <w:rsid w:val="0F264F34"/>
    <w:rsid w:val="0F350EF2"/>
    <w:rsid w:val="0F7C1E90"/>
    <w:rsid w:val="10200877"/>
    <w:rsid w:val="102E11FB"/>
    <w:rsid w:val="10591E82"/>
    <w:rsid w:val="10AD36AB"/>
    <w:rsid w:val="125507A8"/>
    <w:rsid w:val="13106250"/>
    <w:rsid w:val="14756244"/>
    <w:rsid w:val="14B31106"/>
    <w:rsid w:val="14DA1A3B"/>
    <w:rsid w:val="15032C88"/>
    <w:rsid w:val="15392507"/>
    <w:rsid w:val="15912F11"/>
    <w:rsid w:val="15EF7B2C"/>
    <w:rsid w:val="160C1984"/>
    <w:rsid w:val="16652E3B"/>
    <w:rsid w:val="16A267D4"/>
    <w:rsid w:val="17476D33"/>
    <w:rsid w:val="17854D85"/>
    <w:rsid w:val="18737C91"/>
    <w:rsid w:val="18A20A27"/>
    <w:rsid w:val="190C7041"/>
    <w:rsid w:val="194050B3"/>
    <w:rsid w:val="19560984"/>
    <w:rsid w:val="19A62370"/>
    <w:rsid w:val="1A2D441D"/>
    <w:rsid w:val="1A4D13F8"/>
    <w:rsid w:val="1ADB1D05"/>
    <w:rsid w:val="1B6F7A09"/>
    <w:rsid w:val="1B8B10E6"/>
    <w:rsid w:val="1BAC283F"/>
    <w:rsid w:val="1C02760A"/>
    <w:rsid w:val="1CF84BCE"/>
    <w:rsid w:val="1D2A3D30"/>
    <w:rsid w:val="1D5A33E7"/>
    <w:rsid w:val="1D725785"/>
    <w:rsid w:val="1E004929"/>
    <w:rsid w:val="1F5D6389"/>
    <w:rsid w:val="1F9D6DF5"/>
    <w:rsid w:val="1FAC0921"/>
    <w:rsid w:val="1FB30911"/>
    <w:rsid w:val="20711465"/>
    <w:rsid w:val="20B27FB2"/>
    <w:rsid w:val="20E922EF"/>
    <w:rsid w:val="21A524D0"/>
    <w:rsid w:val="22402EA4"/>
    <w:rsid w:val="2245783E"/>
    <w:rsid w:val="22B35238"/>
    <w:rsid w:val="23B90066"/>
    <w:rsid w:val="24284A21"/>
    <w:rsid w:val="24CA40B4"/>
    <w:rsid w:val="2550164E"/>
    <w:rsid w:val="25915247"/>
    <w:rsid w:val="25D351E8"/>
    <w:rsid w:val="260F0F7D"/>
    <w:rsid w:val="270209D2"/>
    <w:rsid w:val="27185AA1"/>
    <w:rsid w:val="272B23CF"/>
    <w:rsid w:val="283A6C5B"/>
    <w:rsid w:val="288541AE"/>
    <w:rsid w:val="2887791D"/>
    <w:rsid w:val="28A268FB"/>
    <w:rsid w:val="28CB2615"/>
    <w:rsid w:val="28E2779D"/>
    <w:rsid w:val="292777DE"/>
    <w:rsid w:val="29803F43"/>
    <w:rsid w:val="29834674"/>
    <w:rsid w:val="29B33967"/>
    <w:rsid w:val="29B466D5"/>
    <w:rsid w:val="2AEC04E6"/>
    <w:rsid w:val="2AEE2188"/>
    <w:rsid w:val="2B1D0233"/>
    <w:rsid w:val="2BAF040D"/>
    <w:rsid w:val="2CD1326D"/>
    <w:rsid w:val="2D69714B"/>
    <w:rsid w:val="2D740C09"/>
    <w:rsid w:val="2D8521FE"/>
    <w:rsid w:val="2DA52966"/>
    <w:rsid w:val="2E856AF3"/>
    <w:rsid w:val="2ED4640C"/>
    <w:rsid w:val="2FD07BED"/>
    <w:rsid w:val="307B5C48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44A28E7"/>
    <w:rsid w:val="346F3DE4"/>
    <w:rsid w:val="34C43295"/>
    <w:rsid w:val="34E954C9"/>
    <w:rsid w:val="34EB7938"/>
    <w:rsid w:val="358914C0"/>
    <w:rsid w:val="35DB70C8"/>
    <w:rsid w:val="35E67637"/>
    <w:rsid w:val="36CA329D"/>
    <w:rsid w:val="37562B3D"/>
    <w:rsid w:val="37896430"/>
    <w:rsid w:val="37A70DC6"/>
    <w:rsid w:val="38167120"/>
    <w:rsid w:val="383931E3"/>
    <w:rsid w:val="38D85B2B"/>
    <w:rsid w:val="38D92D94"/>
    <w:rsid w:val="38F409AA"/>
    <w:rsid w:val="392F555B"/>
    <w:rsid w:val="39495B21"/>
    <w:rsid w:val="399E17E1"/>
    <w:rsid w:val="3A892EC8"/>
    <w:rsid w:val="3B2E03CD"/>
    <w:rsid w:val="3B8B18FC"/>
    <w:rsid w:val="3BBD0CFA"/>
    <w:rsid w:val="3C4C47F3"/>
    <w:rsid w:val="3D0F7BEC"/>
    <w:rsid w:val="3D181CA2"/>
    <w:rsid w:val="3D564DE5"/>
    <w:rsid w:val="3DE0139B"/>
    <w:rsid w:val="3E292B77"/>
    <w:rsid w:val="3EF62622"/>
    <w:rsid w:val="3FF35ED2"/>
    <w:rsid w:val="40047951"/>
    <w:rsid w:val="40EC316A"/>
    <w:rsid w:val="414F5212"/>
    <w:rsid w:val="41724BE4"/>
    <w:rsid w:val="417C1595"/>
    <w:rsid w:val="41F93BB7"/>
    <w:rsid w:val="421A40BC"/>
    <w:rsid w:val="42B55674"/>
    <w:rsid w:val="42EF323B"/>
    <w:rsid w:val="436B3737"/>
    <w:rsid w:val="43810737"/>
    <w:rsid w:val="438127BA"/>
    <w:rsid w:val="43EC730E"/>
    <w:rsid w:val="455E151C"/>
    <w:rsid w:val="456744E5"/>
    <w:rsid w:val="45AC7D02"/>
    <w:rsid w:val="47306F1F"/>
    <w:rsid w:val="480C1600"/>
    <w:rsid w:val="484B1643"/>
    <w:rsid w:val="48EF48FC"/>
    <w:rsid w:val="4A8372F9"/>
    <w:rsid w:val="4ADC23C7"/>
    <w:rsid w:val="4AF87E87"/>
    <w:rsid w:val="4B1E40DF"/>
    <w:rsid w:val="4B816ACE"/>
    <w:rsid w:val="4BF72D3F"/>
    <w:rsid w:val="4CEA2255"/>
    <w:rsid w:val="4D2D0549"/>
    <w:rsid w:val="4D697B0F"/>
    <w:rsid w:val="4DCF228B"/>
    <w:rsid w:val="4DEF0514"/>
    <w:rsid w:val="4E0514C2"/>
    <w:rsid w:val="4E4F2F9E"/>
    <w:rsid w:val="4EC12F50"/>
    <w:rsid w:val="4FA84EB1"/>
    <w:rsid w:val="4FC13978"/>
    <w:rsid w:val="4FC601AC"/>
    <w:rsid w:val="505248D2"/>
    <w:rsid w:val="5060144A"/>
    <w:rsid w:val="50A85D00"/>
    <w:rsid w:val="51123352"/>
    <w:rsid w:val="511258A6"/>
    <w:rsid w:val="511C075E"/>
    <w:rsid w:val="515A2CB2"/>
    <w:rsid w:val="51A0545C"/>
    <w:rsid w:val="521F4DE5"/>
    <w:rsid w:val="52CC5AFB"/>
    <w:rsid w:val="52F20DEF"/>
    <w:rsid w:val="530A66F5"/>
    <w:rsid w:val="5352013B"/>
    <w:rsid w:val="53811FAF"/>
    <w:rsid w:val="53E03C9A"/>
    <w:rsid w:val="55A940B2"/>
    <w:rsid w:val="56FD6734"/>
    <w:rsid w:val="573C4BF6"/>
    <w:rsid w:val="57626700"/>
    <w:rsid w:val="576A7576"/>
    <w:rsid w:val="57A34EB6"/>
    <w:rsid w:val="58CE5795"/>
    <w:rsid w:val="591B0A73"/>
    <w:rsid w:val="59507919"/>
    <w:rsid w:val="5A28311E"/>
    <w:rsid w:val="5A752429"/>
    <w:rsid w:val="5ACD5560"/>
    <w:rsid w:val="5B8A1F17"/>
    <w:rsid w:val="5C056685"/>
    <w:rsid w:val="5C1D1A9C"/>
    <w:rsid w:val="5CAF4FE8"/>
    <w:rsid w:val="5D1A02F3"/>
    <w:rsid w:val="5D7F1B31"/>
    <w:rsid w:val="5D980F49"/>
    <w:rsid w:val="5ECC14EE"/>
    <w:rsid w:val="5EF52A32"/>
    <w:rsid w:val="5F3C5378"/>
    <w:rsid w:val="5F8765D8"/>
    <w:rsid w:val="5FA15BAB"/>
    <w:rsid w:val="613210FE"/>
    <w:rsid w:val="623C26A5"/>
    <w:rsid w:val="62BB34A2"/>
    <w:rsid w:val="631A4372"/>
    <w:rsid w:val="63243CAB"/>
    <w:rsid w:val="63523475"/>
    <w:rsid w:val="63B36392"/>
    <w:rsid w:val="63E61AF4"/>
    <w:rsid w:val="640725B2"/>
    <w:rsid w:val="64420B51"/>
    <w:rsid w:val="644723DD"/>
    <w:rsid w:val="64C95268"/>
    <w:rsid w:val="66152BFF"/>
    <w:rsid w:val="66584CFF"/>
    <w:rsid w:val="665E45CC"/>
    <w:rsid w:val="66AE0AD6"/>
    <w:rsid w:val="672E2731"/>
    <w:rsid w:val="67661B6C"/>
    <w:rsid w:val="685B50F5"/>
    <w:rsid w:val="687D4CF3"/>
    <w:rsid w:val="68912F75"/>
    <w:rsid w:val="68D64EB2"/>
    <w:rsid w:val="68FF3EB0"/>
    <w:rsid w:val="6959253D"/>
    <w:rsid w:val="69FE2BB5"/>
    <w:rsid w:val="6A3627E9"/>
    <w:rsid w:val="6A4E60D7"/>
    <w:rsid w:val="6A6035DB"/>
    <w:rsid w:val="6AC53141"/>
    <w:rsid w:val="6AD13731"/>
    <w:rsid w:val="6B0A35F2"/>
    <w:rsid w:val="6BEB75A8"/>
    <w:rsid w:val="6C5521B4"/>
    <w:rsid w:val="6CBA1BE6"/>
    <w:rsid w:val="6CFE4084"/>
    <w:rsid w:val="6D1A07E1"/>
    <w:rsid w:val="6D317FB0"/>
    <w:rsid w:val="6D411DE0"/>
    <w:rsid w:val="6D9457A1"/>
    <w:rsid w:val="6DC50D0D"/>
    <w:rsid w:val="6E8464F9"/>
    <w:rsid w:val="6EC2553D"/>
    <w:rsid w:val="6F095302"/>
    <w:rsid w:val="70F73F05"/>
    <w:rsid w:val="732C5EB5"/>
    <w:rsid w:val="73400931"/>
    <w:rsid w:val="74613E56"/>
    <w:rsid w:val="74872A79"/>
    <w:rsid w:val="752307AD"/>
    <w:rsid w:val="75293951"/>
    <w:rsid w:val="75B024DF"/>
    <w:rsid w:val="76B30D88"/>
    <w:rsid w:val="781F6B0A"/>
    <w:rsid w:val="78594B69"/>
    <w:rsid w:val="78691F3C"/>
    <w:rsid w:val="78804D8B"/>
    <w:rsid w:val="78A360C2"/>
    <w:rsid w:val="78D7610E"/>
    <w:rsid w:val="79321890"/>
    <w:rsid w:val="795458E7"/>
    <w:rsid w:val="7A0B4288"/>
    <w:rsid w:val="7A276093"/>
    <w:rsid w:val="7B5B7F3D"/>
    <w:rsid w:val="7B72569A"/>
    <w:rsid w:val="7B8C506E"/>
    <w:rsid w:val="7B8D51FA"/>
    <w:rsid w:val="7BA165F4"/>
    <w:rsid w:val="7BC61788"/>
    <w:rsid w:val="7C1D7401"/>
    <w:rsid w:val="7C341D6A"/>
    <w:rsid w:val="7D162744"/>
    <w:rsid w:val="7E4A2E8C"/>
    <w:rsid w:val="7E7F7378"/>
    <w:rsid w:val="7EC07EE0"/>
    <w:rsid w:val="7F4B5B54"/>
    <w:rsid w:val="7FEC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8E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2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2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C228E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228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6E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6EA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493</Words>
  <Characters>2813</Characters>
  <Application>Microsoft Office Word</Application>
  <DocSecurity>0</DocSecurity>
  <Lines>23</Lines>
  <Paragraphs>6</Paragraphs>
  <ScaleCrop>false</ScaleCrop>
  <Company>Microsoft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2017-02-22T02:27:00Z</dcterms:created>
  <dcterms:modified xsi:type="dcterms:W3CDTF">2017-03-01T10:00:00Z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