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b w:val="0"/>
          <w:bCs w:val="0"/>
          <w:sz w:val="32"/>
          <w:szCs w:val="32"/>
          <w:u w:val="none" w:color="auto"/>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b w:val="0"/>
          <w:bCs w:val="0"/>
          <w:sz w:val="32"/>
          <w:szCs w:val="32"/>
          <w:u w:val="none" w:color="auto"/>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b w:val="0"/>
          <w:bCs w:val="0"/>
          <w:sz w:val="44"/>
          <w:szCs w:val="44"/>
          <w:u w:val="none" w:color="auto"/>
        </w:rPr>
      </w:pPr>
      <w:r>
        <w:rPr>
          <w:rFonts w:hint="eastAsia" w:ascii="宋体" w:hAnsi="宋体" w:eastAsia="宋体" w:cs="宋体"/>
          <w:b w:val="0"/>
          <w:bCs w:val="0"/>
          <w:sz w:val="44"/>
          <w:szCs w:val="44"/>
          <w:u w:val="none" w:color="auto"/>
        </w:rPr>
        <w:t>本溪市人参产业</w:t>
      </w:r>
      <w:r>
        <w:rPr>
          <w:rFonts w:hint="eastAsia" w:ascii="宋体" w:hAnsi="宋体" w:eastAsia="宋体" w:cs="宋体"/>
          <w:b w:val="0"/>
          <w:bCs w:val="0"/>
          <w:sz w:val="44"/>
          <w:szCs w:val="44"/>
          <w:u w:val="none" w:color="auto"/>
          <w:lang w:eastAsia="zh-CN"/>
        </w:rPr>
        <w:t>发展</w:t>
      </w:r>
      <w:r>
        <w:rPr>
          <w:rFonts w:hint="eastAsia" w:ascii="宋体" w:hAnsi="宋体" w:eastAsia="宋体" w:cs="宋体"/>
          <w:b w:val="0"/>
          <w:bCs w:val="0"/>
          <w:sz w:val="44"/>
          <w:szCs w:val="44"/>
          <w:u w:val="none" w:color="auto"/>
        </w:rPr>
        <w:t>条例</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b w:val="0"/>
          <w:bCs w:val="0"/>
          <w:sz w:val="32"/>
          <w:szCs w:val="32"/>
          <w:u w:val="none" w:color="auto"/>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632" w:leftChars="200" w:right="632" w:rightChars="200"/>
        <w:jc w:val="both"/>
        <w:textAlignment w:val="auto"/>
        <w:outlineLvl w:val="9"/>
        <w:rPr>
          <w:rFonts w:hint="eastAsia" w:ascii="宋体" w:hAnsi="宋体" w:eastAsia="宋体" w:cs="宋体"/>
          <w:sz w:val="32"/>
          <w:szCs w:val="32"/>
          <w:u w:val="none" w:color="auto"/>
          <w:lang w:eastAsia="zh-CN"/>
        </w:rPr>
      </w:pPr>
      <w:r>
        <w:rPr>
          <w:rFonts w:hint="eastAsia" w:ascii="楷体_GB2312" w:hAnsi="楷体_GB2312" w:eastAsia="楷体_GB2312" w:cs="楷体_GB2312"/>
          <w:sz w:val="32"/>
          <w:szCs w:val="32"/>
          <w:u w:val="none" w:color="auto"/>
        </w:rPr>
        <w:t>（</w:t>
      </w:r>
      <w:r>
        <w:rPr>
          <w:rFonts w:hint="eastAsia" w:ascii="楷体_GB2312" w:hAnsi="楷体_GB2312" w:eastAsia="楷体_GB2312" w:cs="楷体_GB2312"/>
          <w:sz w:val="32"/>
          <w:szCs w:val="32"/>
          <w:u w:val="none" w:color="auto"/>
          <w:lang w:val="en-US" w:eastAsia="zh-CN"/>
        </w:rPr>
        <w:t>2017年9月19日</w:t>
      </w:r>
      <w:r>
        <w:rPr>
          <w:rFonts w:hint="eastAsia" w:ascii="楷体_GB2312" w:hAnsi="楷体_GB2312" w:eastAsia="楷体_GB2312" w:cs="楷体_GB2312"/>
          <w:sz w:val="32"/>
          <w:szCs w:val="32"/>
          <w:u w:val="none" w:color="auto"/>
        </w:rPr>
        <w:t>本溪市第十五届人民代表大会常务委员会第</w:t>
      </w:r>
      <w:r>
        <w:rPr>
          <w:rFonts w:hint="eastAsia" w:ascii="楷体_GB2312" w:hAnsi="楷体_GB2312" w:eastAsia="楷体_GB2312" w:cs="楷体_GB2312"/>
          <w:sz w:val="32"/>
          <w:szCs w:val="32"/>
          <w:u w:val="none" w:color="auto"/>
          <w:lang w:eastAsia="zh-CN"/>
        </w:rPr>
        <w:t>三十六</w:t>
      </w:r>
      <w:r>
        <w:rPr>
          <w:rFonts w:hint="eastAsia" w:ascii="楷体_GB2312" w:hAnsi="楷体_GB2312" w:eastAsia="楷体_GB2312" w:cs="楷体_GB2312"/>
          <w:sz w:val="32"/>
          <w:szCs w:val="32"/>
          <w:u w:val="none" w:color="auto"/>
        </w:rPr>
        <w:t>次会议</w:t>
      </w:r>
      <w:r>
        <w:rPr>
          <w:rFonts w:hint="eastAsia" w:ascii="楷体_GB2312" w:hAnsi="楷体_GB2312" w:eastAsia="楷体_GB2312" w:cs="楷体_GB2312"/>
          <w:sz w:val="32"/>
          <w:szCs w:val="32"/>
          <w:u w:val="none" w:color="auto"/>
          <w:lang w:eastAsia="zh-CN"/>
        </w:rPr>
        <w:t>通过</w:t>
      </w:r>
      <w:r>
        <w:rPr>
          <w:rFonts w:hint="eastAsia" w:ascii="楷体_GB2312" w:hAnsi="楷体_GB2312" w:eastAsia="楷体_GB2312" w:cs="楷体_GB2312"/>
          <w:sz w:val="32"/>
          <w:szCs w:val="32"/>
          <w:u w:val="none" w:color="auto"/>
          <w:lang w:val="en-US" w:eastAsia="zh-CN"/>
        </w:rPr>
        <w:t xml:space="preserve">  2017年11月30日辽宁省第十二届人民代表大会常务委员会第三十八次会议批准</w:t>
      </w:r>
      <w:r>
        <w:rPr>
          <w:rFonts w:hint="eastAsia" w:ascii="楷体_GB2312" w:hAnsi="楷体_GB2312" w:eastAsia="楷体_GB2312" w:cs="楷体_GB2312"/>
          <w:sz w:val="32"/>
          <w:szCs w:val="32"/>
          <w:u w:val="none" w:color="auto"/>
          <w:lang w:eastAsia="zh-CN"/>
        </w:rPr>
        <w:t>）</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960" w:leftChars="304" w:right="808" w:rightChars="256" w:firstLine="0" w:firstLineChars="0"/>
        <w:jc w:val="both"/>
        <w:textAlignment w:val="auto"/>
        <w:outlineLvl w:val="9"/>
        <w:rPr>
          <w:rFonts w:hint="eastAsia" w:ascii="宋体" w:hAnsi="宋体" w:eastAsia="宋体" w:cs="宋体"/>
          <w:sz w:val="32"/>
          <w:szCs w:val="32"/>
          <w:u w:val="none" w:color="auto"/>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u w:val="none" w:color="auto"/>
        </w:rPr>
      </w:pPr>
      <w:r>
        <w:rPr>
          <w:rFonts w:hint="eastAsia" w:ascii="黑体" w:hAnsi="黑体" w:eastAsia="黑体" w:cs="黑体"/>
          <w:sz w:val="32"/>
          <w:szCs w:val="32"/>
          <w:u w:val="none" w:color="auto"/>
        </w:rPr>
        <w:t>第一条</w:t>
      </w: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为了保护和合理利用人参资源，促进人参产业可持续发展，根据国家有关法律、法规，结合本市实际，制定本条例。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u w:val="none" w:color="auto"/>
        </w:rPr>
      </w:pPr>
      <w:r>
        <w:rPr>
          <w:rFonts w:hint="eastAsia" w:ascii="黑体" w:hAnsi="黑体" w:eastAsia="黑体" w:cs="黑体"/>
          <w:sz w:val="32"/>
          <w:szCs w:val="32"/>
          <w:u w:val="none" w:color="auto"/>
        </w:rPr>
        <w:t>第二条</w:t>
      </w: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在本市行政区域内从事人参种植、加工、经营、检验、鉴定、品牌建设以及人参文化及其开发利用等人参产业相关活动，适用本条例。</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u w:val="none" w:color="auto"/>
          <w:lang w:eastAsia="zh-CN"/>
        </w:rPr>
      </w:pPr>
      <w:r>
        <w:rPr>
          <w:rFonts w:hint="eastAsia" w:ascii="仿宋_GB2312" w:hAnsi="仿宋_GB2312" w:eastAsia="仿宋_GB2312" w:cs="仿宋_GB2312"/>
          <w:sz w:val="32"/>
          <w:szCs w:val="32"/>
          <w:u w:val="none" w:color="auto"/>
          <w:lang w:eastAsia="zh-CN"/>
        </w:rPr>
        <w:t>本条例所称人参是指野山参、园参。</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left="0" w:leftChars="0" w:right="0" w:rightChars="0" w:firstLine="414" w:firstLineChars="131"/>
        <w:jc w:val="both"/>
        <w:textAlignment w:val="auto"/>
        <w:outlineLvl w:val="9"/>
        <w:rPr>
          <w:rFonts w:hint="eastAsia" w:ascii="仿宋_GB2312" w:hAnsi="仿宋_GB2312" w:eastAsia="仿宋_GB2312" w:cs="仿宋_GB2312"/>
          <w:sz w:val="32"/>
          <w:szCs w:val="32"/>
          <w:u w:val="none" w:color="auto"/>
          <w:lang w:val="en-US" w:eastAsia="zh-CN"/>
        </w:rPr>
      </w:pPr>
      <w:r>
        <w:rPr>
          <w:rFonts w:hint="eastAsia" w:ascii="仿宋_GB2312" w:hAnsi="仿宋_GB2312" w:eastAsia="仿宋_GB2312" w:cs="仿宋_GB2312"/>
          <w:sz w:val="32"/>
          <w:szCs w:val="32"/>
          <w:u w:val="none" w:color="auto"/>
          <w:lang w:val="en-US" w:eastAsia="zh-CN"/>
        </w:rPr>
        <w:t xml:space="preserve"> （一）野山参</w:t>
      </w:r>
      <w:r>
        <w:rPr>
          <w:rFonts w:hint="eastAsia" w:ascii="仿宋_GB2312" w:hAnsi="仿宋_GB2312" w:eastAsia="仿宋_GB2312" w:cs="仿宋_GB2312"/>
          <w:sz w:val="32"/>
          <w:szCs w:val="32"/>
          <w:u w:val="none" w:color="auto"/>
          <w:lang w:eastAsia="zh-CN"/>
        </w:rPr>
        <w:t>俗称林下参，</w:t>
      </w:r>
      <w:r>
        <w:rPr>
          <w:rFonts w:hint="eastAsia" w:ascii="仿宋_GB2312" w:hAnsi="仿宋_GB2312" w:eastAsia="仿宋_GB2312" w:cs="仿宋_GB2312"/>
          <w:sz w:val="32"/>
          <w:szCs w:val="32"/>
          <w:u w:val="none" w:color="auto"/>
          <w:lang w:val="en-US" w:eastAsia="zh-CN"/>
        </w:rPr>
        <w:t>是指播种后自然生长于深山密林15年以上的人参；</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leftChars="200" w:right="0" w:rightChars="0"/>
        <w:jc w:val="both"/>
        <w:textAlignment w:val="auto"/>
        <w:outlineLvl w:val="9"/>
        <w:rPr>
          <w:rFonts w:hint="eastAsia" w:ascii="仿宋_GB2312" w:hAnsi="仿宋_GB2312" w:eastAsia="仿宋_GB2312" w:cs="仿宋_GB2312"/>
          <w:sz w:val="32"/>
          <w:szCs w:val="32"/>
          <w:u w:val="none" w:color="auto"/>
          <w:lang w:val="en-US" w:eastAsia="zh-CN"/>
        </w:rPr>
      </w:pPr>
      <w:r>
        <w:rPr>
          <w:rFonts w:hint="eastAsia" w:ascii="仿宋_GB2312" w:hAnsi="仿宋_GB2312" w:eastAsia="仿宋_GB2312" w:cs="仿宋_GB2312"/>
          <w:sz w:val="32"/>
          <w:szCs w:val="32"/>
          <w:u w:val="none" w:color="auto"/>
          <w:lang w:val="en-US" w:eastAsia="zh-CN"/>
        </w:rPr>
        <w:t>（二）</w:t>
      </w:r>
      <w:r>
        <w:rPr>
          <w:rFonts w:hint="eastAsia" w:ascii="仿宋_GB2312" w:hAnsi="仿宋_GB2312" w:eastAsia="仿宋_GB2312" w:cs="仿宋_GB2312"/>
          <w:sz w:val="32"/>
          <w:szCs w:val="32"/>
          <w:u w:val="none" w:color="auto"/>
          <w:lang w:eastAsia="zh-CN"/>
        </w:rPr>
        <w:t>园参是指人工整地栽培的人参。</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jc w:val="both"/>
        <w:textAlignment w:val="auto"/>
        <w:outlineLvl w:val="9"/>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lang w:val="en-US" w:eastAsia="zh-CN"/>
        </w:rPr>
        <w:t xml:space="preserve">   </w:t>
      </w:r>
      <w:r>
        <w:rPr>
          <w:rFonts w:hint="eastAsia" w:ascii="黑体" w:hAnsi="黑体" w:eastAsia="黑体" w:cs="黑体"/>
          <w:sz w:val="32"/>
          <w:szCs w:val="32"/>
          <w:u w:val="none" w:color="auto"/>
        </w:rPr>
        <w:t>第三条</w:t>
      </w: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市人民政府应当将人参产业发展纳入国民经济和社会发展总体规划，建立健全促进人参产业发展协调机制。</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市农业行政主管部门负责全市人参产业发展工作。县（区）人民政府确定的人参产业行政主管部门具体负责本行政区域内的人参产业发展工作。</w:t>
      </w:r>
      <w:r>
        <w:rPr>
          <w:rFonts w:hint="eastAsia" w:ascii="仿宋_GB2312" w:hAnsi="仿宋_GB2312" w:eastAsia="仿宋_GB2312" w:cs="仿宋_GB2312"/>
          <w:sz w:val="32"/>
          <w:szCs w:val="32"/>
          <w:u w:val="none" w:color="auto"/>
          <w:lang w:val="en-US" w:eastAsia="zh-CN"/>
        </w:rPr>
        <w:tab/>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林业、工商、卫生、质监、食药监等部门，按照各自职责,共同做好人参产业发展的相关工作。</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u w:val="none" w:color="auto"/>
        </w:rPr>
      </w:pPr>
      <w:r>
        <w:rPr>
          <w:rFonts w:hint="eastAsia" w:ascii="黑体" w:hAnsi="黑体" w:eastAsia="黑体" w:cs="黑体"/>
          <w:sz w:val="32"/>
          <w:szCs w:val="32"/>
          <w:u w:val="none" w:color="auto"/>
        </w:rPr>
        <w:t>第四条</w:t>
      </w: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市人民政府应当坚持生态环境保护、资源合理配置和产业结构优化的原则，制定措施，科学调整优化人参种植产业结构，鼓励、支持和推进人参规范种植、精深加工、集约发展。</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u w:val="none" w:color="auto"/>
        </w:rPr>
      </w:pPr>
      <w:r>
        <w:rPr>
          <w:rFonts w:hint="eastAsia" w:ascii="黑体" w:hAnsi="黑体" w:eastAsia="黑体" w:cs="黑体"/>
          <w:sz w:val="32"/>
          <w:szCs w:val="32"/>
          <w:u w:val="none" w:color="auto"/>
        </w:rPr>
        <w:t>第五条</w:t>
      </w: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市人民政府应当组织制定全市人参产业发展规划，并与土地利用、林地保护利用、水土保持、生态环境保护、旅游等规划相衔接。</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jc w:val="both"/>
        <w:textAlignment w:val="auto"/>
        <w:outlineLvl w:val="9"/>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人参产业发展重点县（区）应当根据全市人参产业发展规划制定本地区人参产业发展规划和年度计划，并组织实施。</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u w:val="none" w:color="auto"/>
        </w:rPr>
      </w:pPr>
      <w:r>
        <w:rPr>
          <w:rFonts w:hint="eastAsia" w:ascii="黑体" w:hAnsi="黑体" w:eastAsia="黑体" w:cs="黑体"/>
          <w:sz w:val="32"/>
          <w:szCs w:val="32"/>
          <w:u w:val="none" w:color="auto"/>
        </w:rPr>
        <w:t>第六条</w:t>
      </w: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市人民政府根据全市人参资源状况划定人参种植重点发展区域，并依托人参种植重点发展区域，培育大型人参企业、人参产业集群，规划建设人参研发、精深加工产业园区、人参专业市场和人参贸易集散中心。</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人参种植重点发展区域所在地人民政府应当根据人参产业发展规划和区位特点建设人参物流中心，建立人参信息服务平台，发展人参电子商务。</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u w:val="none" w:color="auto"/>
        </w:rPr>
      </w:pPr>
      <w:r>
        <w:rPr>
          <w:rFonts w:hint="eastAsia" w:ascii="黑体" w:hAnsi="黑体" w:eastAsia="黑体" w:cs="黑体"/>
          <w:sz w:val="32"/>
          <w:szCs w:val="32"/>
          <w:u w:val="none" w:color="auto"/>
        </w:rPr>
        <w:t>第七条</w:t>
      </w: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市农业行政主管部门应当会同林业行政主管部门组织县（区）人参产业行政主管部门</w:t>
      </w:r>
      <w:r>
        <w:rPr>
          <w:rFonts w:hint="eastAsia" w:ascii="仿宋_GB2312" w:hAnsi="仿宋_GB2312" w:eastAsia="仿宋_GB2312" w:cs="仿宋_GB2312"/>
          <w:sz w:val="32"/>
          <w:szCs w:val="32"/>
          <w:u w:val="none" w:color="auto"/>
          <w:lang w:eastAsia="zh-CN"/>
        </w:rPr>
        <w:t>依法</w:t>
      </w:r>
      <w:r>
        <w:rPr>
          <w:rFonts w:hint="eastAsia" w:ascii="仿宋_GB2312" w:hAnsi="仿宋_GB2312" w:eastAsia="仿宋_GB2312" w:cs="仿宋_GB2312"/>
          <w:sz w:val="32"/>
          <w:szCs w:val="32"/>
          <w:u w:val="none" w:color="auto"/>
        </w:rPr>
        <w:t>对优良人参种质资源进行保护、开发与利用，鼓励和支持选育人参优良品种、培育地方品种。</w:t>
      </w:r>
      <w:r>
        <w:rPr>
          <w:rFonts w:hint="eastAsia" w:ascii="仿宋_GB2312" w:hAnsi="仿宋_GB2312" w:eastAsia="仿宋_GB2312" w:cs="仿宋_GB2312"/>
          <w:sz w:val="32"/>
          <w:szCs w:val="32"/>
          <w:u w:val="none" w:color="auto"/>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u w:val="none" w:color="auto"/>
        </w:rPr>
      </w:pPr>
      <w:r>
        <w:rPr>
          <w:rFonts w:hint="eastAsia" w:ascii="黑体" w:hAnsi="黑体" w:eastAsia="黑体" w:cs="黑体"/>
          <w:sz w:val="32"/>
          <w:szCs w:val="32"/>
          <w:u w:val="none" w:color="auto"/>
        </w:rPr>
        <w:t>第八条</w:t>
      </w: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市人民政府应当组织农业、林业、质监等部门和有关企业、协会制定并推广标准化种植规程。</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 xml:space="preserve">鼓励和支持建设人参标准化种植示范区。 </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u w:val="none" w:color="auto"/>
        </w:rPr>
      </w:pPr>
      <w:r>
        <w:rPr>
          <w:rFonts w:hint="eastAsia" w:ascii="黑体" w:hAnsi="黑体" w:eastAsia="黑体" w:cs="黑体"/>
          <w:sz w:val="32"/>
          <w:szCs w:val="32"/>
          <w:highlight w:val="none"/>
          <w:u w:val="none" w:color="auto"/>
        </w:rPr>
        <w:t>第</w:t>
      </w:r>
      <w:r>
        <w:rPr>
          <w:rFonts w:hint="eastAsia" w:ascii="黑体" w:hAnsi="黑体" w:eastAsia="黑体" w:cs="黑体"/>
          <w:sz w:val="32"/>
          <w:szCs w:val="32"/>
          <w:highlight w:val="none"/>
          <w:u w:val="none" w:color="auto"/>
          <w:lang w:eastAsia="zh-CN"/>
        </w:rPr>
        <w:t>九</w:t>
      </w:r>
      <w:r>
        <w:rPr>
          <w:rFonts w:hint="eastAsia" w:ascii="黑体" w:hAnsi="黑体" w:eastAsia="黑体" w:cs="黑体"/>
          <w:sz w:val="32"/>
          <w:szCs w:val="32"/>
          <w:highlight w:val="none"/>
          <w:u w:val="none" w:color="auto"/>
        </w:rPr>
        <w:t>条</w:t>
      </w:r>
      <w:r>
        <w:rPr>
          <w:rFonts w:hint="eastAsia" w:ascii="黑体" w:hAnsi="黑体" w:eastAsia="黑体" w:cs="黑体"/>
          <w:sz w:val="32"/>
          <w:szCs w:val="32"/>
          <w:highlight w:val="none"/>
          <w:u w:val="none" w:color="auto"/>
          <w:lang w:val="en-US" w:eastAsia="zh-CN"/>
        </w:rPr>
        <w:t xml:space="preserve"> </w:t>
      </w:r>
      <w:r>
        <w:rPr>
          <w:rFonts w:hint="eastAsia" w:ascii="仿宋_GB2312" w:hAnsi="仿宋_GB2312" w:eastAsia="仿宋_GB2312" w:cs="仿宋_GB2312"/>
          <w:sz w:val="32"/>
          <w:szCs w:val="32"/>
          <w:u w:val="none" w:color="auto"/>
        </w:rPr>
        <w:t>人参种植者应当建立人参种植档案，人参种植档案自人参销售后保留期限不少于二年。</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人参种植档案应当包括下列内容：</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（一）种植者姓名或者企业名称以及住址等基本信息；</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（二）种植地块位置和土壤检测报告；</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（三）使用的种子、参苗、肥料、农药等农业投入品的名称、来源、用法、用量和使用日期；</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（四）病、虫、鼠害及其它灾害发生和防治情况；</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（五）种植日期和收获日期；</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（六）质量安全检验情况。</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鼓励人参种植者依托种植大户、专业合作社等新型农业经营主体建立人参种植电子档案。</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市、县（区）农业行政主管部门应当会同林业、食药监部门对人参栽培种植档案进行管理和指导，免费向人参种植者提供种植档案文本。</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u w:val="none" w:color="auto"/>
        </w:rPr>
      </w:pPr>
      <w:r>
        <w:rPr>
          <w:rFonts w:hint="eastAsia" w:ascii="黑体" w:hAnsi="黑体" w:eastAsia="黑体" w:cs="黑体"/>
          <w:sz w:val="32"/>
          <w:szCs w:val="32"/>
          <w:u w:val="none" w:color="auto"/>
        </w:rPr>
        <w:t>第十条</w:t>
      </w: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禁止在人参种植中实施下列行为：</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jc w:val="both"/>
        <w:textAlignment w:val="auto"/>
        <w:outlineLvl w:val="9"/>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（一）违反规定使用禁用、限用的农药、肥料、农膜等农业投入品；</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jc w:val="both"/>
        <w:textAlignment w:val="auto"/>
        <w:outlineLvl w:val="9"/>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（二）利用和使用农药残留或者重金属超标的土壤和种苗；</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jc w:val="both"/>
        <w:textAlignment w:val="auto"/>
        <w:outlineLvl w:val="9"/>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（三）使用不符合规定标准的灌溉用水；</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jc w:val="both"/>
        <w:textAlignment w:val="auto"/>
        <w:outlineLvl w:val="9"/>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（四）使用生活垃圾、工业垃圾和医疗垃圾作为肥料；</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jc w:val="both"/>
        <w:textAlignment w:val="auto"/>
        <w:outlineLvl w:val="9"/>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（五）</w:t>
      </w:r>
      <w:r>
        <w:rPr>
          <w:rFonts w:hint="eastAsia" w:ascii="仿宋_GB2312" w:hAnsi="仿宋_GB2312" w:eastAsia="仿宋_GB2312" w:cs="仿宋_GB2312"/>
          <w:sz w:val="32"/>
          <w:szCs w:val="32"/>
          <w:u w:val="none" w:color="auto"/>
          <w:lang w:eastAsia="zh-CN"/>
        </w:rPr>
        <w:t>法律法规禁止的</w:t>
      </w:r>
      <w:r>
        <w:rPr>
          <w:rFonts w:hint="eastAsia" w:ascii="仿宋_GB2312" w:hAnsi="仿宋_GB2312" w:eastAsia="仿宋_GB2312" w:cs="仿宋_GB2312"/>
          <w:sz w:val="32"/>
          <w:szCs w:val="32"/>
          <w:u w:val="none" w:color="auto"/>
        </w:rPr>
        <w:t>其他危害人参质量安全的行为。</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u w:val="none" w:color="auto"/>
        </w:rPr>
      </w:pPr>
      <w:r>
        <w:rPr>
          <w:rFonts w:hint="eastAsia" w:ascii="黑体" w:hAnsi="黑体" w:eastAsia="黑体" w:cs="黑体"/>
          <w:sz w:val="32"/>
          <w:szCs w:val="32"/>
          <w:u w:val="none" w:color="auto"/>
        </w:rPr>
        <w:t>第十</w:t>
      </w:r>
      <w:r>
        <w:rPr>
          <w:rFonts w:hint="eastAsia" w:ascii="黑体" w:hAnsi="黑体" w:eastAsia="黑体" w:cs="黑体"/>
          <w:sz w:val="32"/>
          <w:szCs w:val="32"/>
          <w:u w:val="none" w:color="auto"/>
          <w:lang w:eastAsia="zh-CN"/>
        </w:rPr>
        <w:t>一</w:t>
      </w:r>
      <w:r>
        <w:rPr>
          <w:rFonts w:hint="eastAsia" w:ascii="黑体" w:hAnsi="黑体" w:eastAsia="黑体" w:cs="黑体"/>
          <w:sz w:val="32"/>
          <w:szCs w:val="32"/>
          <w:u w:val="none" w:color="auto"/>
        </w:rPr>
        <w:t>条</w:t>
      </w: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加工和经营人参及其产品，应当符合相关质量安全标准。</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人参及其产品的加工者和经营者，应当建立健全人参及其产品质量安全管理和检验鉴定制度，并对人参及其产品的质量安全负责。</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u w:val="none" w:color="auto"/>
        </w:rPr>
      </w:pPr>
      <w:r>
        <w:rPr>
          <w:rFonts w:hint="eastAsia" w:ascii="黑体" w:hAnsi="黑体" w:eastAsia="黑体" w:cs="黑体"/>
          <w:sz w:val="32"/>
          <w:szCs w:val="32"/>
          <w:u w:val="none" w:color="auto"/>
        </w:rPr>
        <w:t>第十</w:t>
      </w:r>
      <w:r>
        <w:rPr>
          <w:rFonts w:hint="eastAsia" w:ascii="黑体" w:hAnsi="黑体" w:eastAsia="黑体" w:cs="黑体"/>
          <w:sz w:val="32"/>
          <w:szCs w:val="32"/>
          <w:u w:val="none" w:color="auto"/>
          <w:lang w:eastAsia="zh-CN"/>
        </w:rPr>
        <w:t>二</w:t>
      </w:r>
      <w:r>
        <w:rPr>
          <w:rFonts w:hint="eastAsia" w:ascii="黑体" w:hAnsi="黑体" w:eastAsia="黑体" w:cs="黑体"/>
          <w:sz w:val="32"/>
          <w:szCs w:val="32"/>
          <w:u w:val="none" w:color="auto"/>
        </w:rPr>
        <w:t>条</w:t>
      </w: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人参及其产品集中交易市场的开办者或者主办者应当履行下列管理义务：</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jc w:val="both"/>
        <w:textAlignment w:val="auto"/>
        <w:outlineLvl w:val="9"/>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（一）查验经营者资质；</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jc w:val="both"/>
        <w:textAlignment w:val="auto"/>
        <w:outlineLvl w:val="9"/>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（二）建立经营者档案，记载经营者的基本情况、主要进货渠道、经营品种、品牌和供货商状况等信息；</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jc w:val="both"/>
        <w:textAlignment w:val="auto"/>
        <w:outlineLvl w:val="9"/>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（三）查验人参及其产品检验报告或者产品合格证；</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jc w:val="both"/>
        <w:textAlignment w:val="auto"/>
        <w:outlineLvl w:val="9"/>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（四）与经营者签订质量安全管理责任协议，明确经营者对所经营的人参及其产品质量安全的管理责任；</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jc w:val="both"/>
        <w:textAlignment w:val="auto"/>
        <w:outlineLvl w:val="9"/>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（五）定期对经营者的经营行为和经营档案进行检查；</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jc w:val="both"/>
        <w:textAlignment w:val="auto"/>
        <w:outlineLvl w:val="9"/>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（六）其他应当履行的人参及其产品质量安全管理义务。</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人参及其产品集中交易市场的开办者或者主办者发现经营者有违法行为的，应当及时制止，并将有关情况报告辖区市场监督管理部门处理。</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u w:val="none" w:color="auto"/>
        </w:rPr>
      </w:pPr>
      <w:r>
        <w:rPr>
          <w:rFonts w:hint="eastAsia" w:ascii="黑体" w:hAnsi="黑体" w:eastAsia="黑体" w:cs="黑体"/>
          <w:sz w:val="32"/>
          <w:szCs w:val="32"/>
          <w:u w:val="none" w:color="auto"/>
        </w:rPr>
        <w:t>第十</w:t>
      </w:r>
      <w:r>
        <w:rPr>
          <w:rFonts w:hint="eastAsia" w:ascii="黑体" w:hAnsi="黑体" w:eastAsia="黑体" w:cs="黑体"/>
          <w:sz w:val="32"/>
          <w:szCs w:val="32"/>
          <w:u w:val="none" w:color="auto"/>
          <w:lang w:eastAsia="zh-CN"/>
        </w:rPr>
        <w:t>三</w:t>
      </w:r>
      <w:r>
        <w:rPr>
          <w:rFonts w:hint="eastAsia" w:ascii="黑体" w:hAnsi="黑体" w:eastAsia="黑体" w:cs="黑体"/>
          <w:sz w:val="32"/>
          <w:szCs w:val="32"/>
          <w:u w:val="none" w:color="auto"/>
        </w:rPr>
        <w:t>条</w:t>
      </w: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人参种植、加工企业和农民专业合作经济组织以及人参及其产品交易市场，应当自行或者委托人参检验鉴定机构，对人参及其产品质量安全进行检验。</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检验鉴定机构和从业人员应当具备国家规定的从业资质资格，人参检验鉴定实行检验鉴定机构人员负责制。</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u w:val="none" w:color="auto"/>
        </w:rPr>
      </w:pPr>
      <w:r>
        <w:rPr>
          <w:rFonts w:hint="eastAsia" w:ascii="黑体" w:hAnsi="黑体" w:eastAsia="黑体" w:cs="黑体"/>
          <w:sz w:val="32"/>
          <w:szCs w:val="32"/>
          <w:u w:val="none" w:color="auto"/>
        </w:rPr>
        <w:t>第十</w:t>
      </w:r>
      <w:r>
        <w:rPr>
          <w:rFonts w:hint="eastAsia" w:ascii="黑体" w:hAnsi="黑体" w:eastAsia="黑体" w:cs="黑体"/>
          <w:sz w:val="32"/>
          <w:szCs w:val="32"/>
          <w:u w:val="none" w:color="auto"/>
          <w:lang w:eastAsia="zh-CN"/>
        </w:rPr>
        <w:t>四</w:t>
      </w:r>
      <w:r>
        <w:rPr>
          <w:rFonts w:hint="eastAsia" w:ascii="黑体" w:hAnsi="黑体" w:eastAsia="黑体" w:cs="黑体"/>
          <w:sz w:val="32"/>
          <w:szCs w:val="32"/>
          <w:u w:val="none" w:color="auto"/>
        </w:rPr>
        <w:t>条</w:t>
      </w: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市、县（区）人民政府有关部门应当按照职责分工，对人参生产、加工和经营活动进行全程监管，对人参及其产品进行抽检。</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进行抽样检验，应当购买抽取的样品，不收取检验费用和其他任何费用，所需费用列入本级政府预算。</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市、县（区）人民政府有关部门应当建立诚信档案，对在监督抽查中发现的假冒伪劣人参及其产品的品牌、加工经营者以及其他相关信息应当定期予以公布。</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u w:val="none" w:color="auto"/>
        </w:rPr>
      </w:pPr>
      <w:r>
        <w:rPr>
          <w:rFonts w:hint="eastAsia" w:ascii="黑体" w:hAnsi="黑体" w:eastAsia="黑体" w:cs="黑体"/>
          <w:sz w:val="32"/>
          <w:szCs w:val="32"/>
          <w:u w:val="none" w:color="auto"/>
        </w:rPr>
        <w:t>第十</w:t>
      </w:r>
      <w:r>
        <w:rPr>
          <w:rFonts w:hint="eastAsia" w:ascii="黑体" w:hAnsi="黑体" w:eastAsia="黑体" w:cs="黑体"/>
          <w:sz w:val="32"/>
          <w:szCs w:val="32"/>
          <w:u w:val="none" w:color="auto"/>
          <w:lang w:eastAsia="zh-CN"/>
        </w:rPr>
        <w:t>五</w:t>
      </w:r>
      <w:r>
        <w:rPr>
          <w:rFonts w:hint="eastAsia" w:ascii="黑体" w:hAnsi="黑体" w:eastAsia="黑体" w:cs="黑体"/>
          <w:sz w:val="32"/>
          <w:szCs w:val="32"/>
          <w:u w:val="none" w:color="auto"/>
        </w:rPr>
        <w:t>条</w:t>
      </w: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市人民政府和人参种植重点发展区域县（区）人民政府应当对人参产业发展给予资金扶持，设立政府产业发展资金，主要用于种质资源保护开发、标准化种植、技术引进与推广、质量安全监测、市场监管体系建设、品牌建设、项目促进和文化宣传等。</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u w:val="none" w:color="auto"/>
        </w:rPr>
      </w:pPr>
      <w:r>
        <w:rPr>
          <w:rFonts w:hint="eastAsia" w:ascii="黑体" w:hAnsi="黑体" w:eastAsia="黑体" w:cs="黑体"/>
          <w:sz w:val="32"/>
          <w:szCs w:val="32"/>
          <w:u w:val="none" w:color="auto"/>
        </w:rPr>
        <w:t>第十</w:t>
      </w:r>
      <w:r>
        <w:rPr>
          <w:rFonts w:hint="eastAsia" w:ascii="黑体" w:hAnsi="黑体" w:eastAsia="黑体" w:cs="黑体"/>
          <w:sz w:val="32"/>
          <w:szCs w:val="32"/>
          <w:u w:val="none" w:color="auto"/>
          <w:lang w:eastAsia="zh-CN"/>
        </w:rPr>
        <w:t>六</w:t>
      </w:r>
      <w:r>
        <w:rPr>
          <w:rFonts w:hint="eastAsia" w:ascii="黑体" w:hAnsi="黑体" w:eastAsia="黑体" w:cs="黑体"/>
          <w:sz w:val="32"/>
          <w:szCs w:val="32"/>
          <w:u w:val="none" w:color="auto"/>
        </w:rPr>
        <w:t>条</w:t>
      </w: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鼓励和支持建立人参产业发展融资服务平台，发展人参</w:t>
      </w:r>
      <w:r>
        <w:rPr>
          <w:rFonts w:hint="eastAsia" w:ascii="仿宋_GB2312" w:hAnsi="仿宋_GB2312" w:eastAsia="仿宋_GB2312" w:cs="仿宋_GB2312"/>
          <w:sz w:val="32"/>
          <w:szCs w:val="32"/>
          <w:u w:val="none" w:color="auto"/>
          <w:lang w:eastAsia="zh-CN"/>
        </w:rPr>
        <w:t>产业</w:t>
      </w:r>
      <w:r>
        <w:rPr>
          <w:rFonts w:hint="eastAsia" w:ascii="仿宋_GB2312" w:hAnsi="仿宋_GB2312" w:eastAsia="仿宋_GB2312" w:cs="仿宋_GB2312"/>
          <w:sz w:val="32"/>
          <w:szCs w:val="32"/>
          <w:u w:val="none" w:color="auto"/>
        </w:rPr>
        <w:t>信贷担保，引导人参生产加工企业以物权、知识产权和股权抵押、出资等方式融资。</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鼓励金融机构对人参产业给予重点支持。</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u w:val="none" w:color="auto"/>
        </w:rPr>
      </w:pPr>
      <w:r>
        <w:rPr>
          <w:rFonts w:hint="eastAsia" w:ascii="黑体" w:hAnsi="黑体" w:eastAsia="黑体" w:cs="黑体"/>
          <w:sz w:val="32"/>
          <w:szCs w:val="32"/>
          <w:u w:val="none" w:color="auto"/>
        </w:rPr>
        <w:t>第十</w:t>
      </w:r>
      <w:r>
        <w:rPr>
          <w:rFonts w:hint="eastAsia" w:ascii="黑体" w:hAnsi="黑体" w:eastAsia="黑体" w:cs="黑体"/>
          <w:sz w:val="32"/>
          <w:szCs w:val="32"/>
          <w:u w:val="none" w:color="auto"/>
          <w:lang w:eastAsia="zh-CN"/>
        </w:rPr>
        <w:t>七</w:t>
      </w:r>
      <w:r>
        <w:rPr>
          <w:rFonts w:hint="eastAsia" w:ascii="黑体" w:hAnsi="黑体" w:eastAsia="黑体" w:cs="黑体"/>
          <w:sz w:val="32"/>
          <w:szCs w:val="32"/>
          <w:u w:val="none" w:color="auto"/>
        </w:rPr>
        <w:t>条</w:t>
      </w: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市人民政府和人参种植重点发展区域县（区）人民政府应当建立人参产业发展服务</w:t>
      </w:r>
      <w:r>
        <w:rPr>
          <w:rFonts w:hint="eastAsia" w:ascii="仿宋_GB2312" w:hAnsi="仿宋_GB2312" w:eastAsia="仿宋_GB2312" w:cs="仿宋_GB2312"/>
          <w:sz w:val="32"/>
          <w:szCs w:val="32"/>
          <w:u w:val="none" w:color="auto"/>
          <w:lang w:eastAsia="zh-CN"/>
        </w:rPr>
        <w:t>体系</w:t>
      </w:r>
      <w:r>
        <w:rPr>
          <w:rFonts w:hint="eastAsia" w:ascii="仿宋_GB2312" w:hAnsi="仿宋_GB2312" w:eastAsia="仿宋_GB2312" w:cs="仿宋_GB2312"/>
          <w:sz w:val="32"/>
          <w:szCs w:val="32"/>
          <w:u w:val="none" w:color="auto"/>
        </w:rPr>
        <w:t>，为从事人参种植、加工、营销的企业或者个人提供行政指导、信息交流、人员培训、科技咨询、新技术推广和成果转化等服务。</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u w:val="none" w:color="auto"/>
        </w:rPr>
      </w:pPr>
      <w:r>
        <w:rPr>
          <w:rFonts w:hint="eastAsia" w:ascii="黑体" w:hAnsi="黑体" w:eastAsia="黑体" w:cs="黑体"/>
          <w:sz w:val="32"/>
          <w:szCs w:val="32"/>
          <w:u w:val="none" w:color="auto"/>
        </w:rPr>
        <w:t>第十</w:t>
      </w:r>
      <w:r>
        <w:rPr>
          <w:rFonts w:hint="eastAsia" w:ascii="黑体" w:hAnsi="黑体" w:eastAsia="黑体" w:cs="黑体"/>
          <w:sz w:val="32"/>
          <w:szCs w:val="32"/>
          <w:u w:val="none" w:color="auto"/>
          <w:lang w:eastAsia="zh-CN"/>
        </w:rPr>
        <w:t>八</w:t>
      </w:r>
      <w:r>
        <w:rPr>
          <w:rFonts w:hint="eastAsia" w:ascii="黑体" w:hAnsi="黑体" w:eastAsia="黑体" w:cs="黑体"/>
          <w:sz w:val="32"/>
          <w:szCs w:val="32"/>
          <w:u w:val="none" w:color="auto"/>
        </w:rPr>
        <w:t>条</w:t>
      </w: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市人民政府和人参种植重点发展区域县（区）人民政府应当完善人参产业创新研发体系，对人参科研项目给予重点扶持，鼓励和支持科研机构、院校、企业和个人研发新产品、新技术和新工艺。</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鼓励支持发展人参精深加工产业，对龙头企业给予资金、信贷和保险方面的支持。</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u w:val="none" w:color="auto"/>
        </w:rPr>
      </w:pPr>
      <w:r>
        <w:rPr>
          <w:rFonts w:hint="eastAsia" w:ascii="黑体" w:hAnsi="黑体" w:eastAsia="黑体" w:cs="黑体"/>
          <w:sz w:val="32"/>
          <w:szCs w:val="32"/>
          <w:u w:val="none" w:color="auto"/>
        </w:rPr>
        <w:t>第十</w:t>
      </w:r>
      <w:r>
        <w:rPr>
          <w:rFonts w:hint="eastAsia" w:ascii="黑体" w:hAnsi="黑体" w:eastAsia="黑体" w:cs="黑体"/>
          <w:sz w:val="32"/>
          <w:szCs w:val="32"/>
          <w:u w:val="none" w:color="auto"/>
          <w:lang w:eastAsia="zh-CN"/>
        </w:rPr>
        <w:t>九</w:t>
      </w:r>
      <w:r>
        <w:rPr>
          <w:rFonts w:hint="eastAsia" w:ascii="黑体" w:hAnsi="黑体" w:eastAsia="黑体" w:cs="黑体"/>
          <w:sz w:val="32"/>
          <w:szCs w:val="32"/>
          <w:u w:val="none" w:color="auto"/>
        </w:rPr>
        <w:t>条</w:t>
      </w: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市人民政府应</w:t>
      </w:r>
      <w:r>
        <w:rPr>
          <w:rFonts w:hint="eastAsia" w:ascii="仿宋_GB2312" w:hAnsi="仿宋_GB2312" w:eastAsia="仿宋_GB2312" w:cs="仿宋_GB2312"/>
          <w:sz w:val="32"/>
          <w:szCs w:val="32"/>
          <w:u w:val="none" w:color="auto"/>
          <w:lang w:eastAsia="zh-CN"/>
        </w:rPr>
        <w:t>当保护和利用本溪县、桓仁县人参国家地理标志保护产品和证明商标，</w:t>
      </w:r>
      <w:r>
        <w:rPr>
          <w:rFonts w:hint="eastAsia" w:ascii="仿宋_GB2312" w:hAnsi="仿宋_GB2312" w:eastAsia="仿宋_GB2312" w:cs="仿宋_GB2312"/>
          <w:sz w:val="32"/>
          <w:szCs w:val="32"/>
          <w:u w:val="none" w:color="auto"/>
        </w:rPr>
        <w:t>培育发展具有地域优势和特色的人参品牌，提高人参产业知名度和综合竞争能力。</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对符合规定产地及生产规范要求的人参企业、人参专业合作社等，可以依照有关法律或者行政法规的规定，申请使用地理标志</w:t>
      </w:r>
      <w:r>
        <w:rPr>
          <w:rFonts w:hint="eastAsia" w:ascii="仿宋_GB2312" w:hAnsi="仿宋_GB2312" w:eastAsia="仿宋_GB2312" w:cs="仿宋_GB2312"/>
          <w:sz w:val="32"/>
          <w:szCs w:val="32"/>
          <w:u w:val="none" w:color="auto"/>
          <w:lang w:eastAsia="zh-CN"/>
        </w:rPr>
        <w:t>产品专用标志</w:t>
      </w:r>
      <w:r>
        <w:rPr>
          <w:rFonts w:hint="eastAsia" w:ascii="仿宋_GB2312" w:hAnsi="仿宋_GB2312" w:eastAsia="仿宋_GB2312" w:cs="仿宋_GB2312"/>
          <w:sz w:val="32"/>
          <w:szCs w:val="32"/>
          <w:u w:val="none" w:color="auto"/>
        </w:rPr>
        <w:t>。</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u w:val="none" w:color="auto"/>
        </w:rPr>
      </w:pPr>
      <w:r>
        <w:rPr>
          <w:rFonts w:hint="eastAsia" w:ascii="黑体" w:hAnsi="黑体" w:eastAsia="黑体" w:cs="黑体"/>
          <w:sz w:val="32"/>
          <w:szCs w:val="32"/>
          <w:u w:val="none" w:color="auto"/>
        </w:rPr>
        <w:t>第二十条</w:t>
      </w: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市、县（区）人民政府应当鼓励挖掘人参文化，利用报刊、广播、电视、网络、文艺创作、广告等多种形式宣传，形成特有的食品餐饮、保健养生、观光旅游和民俗文化相融合的地域文化，加强人参产品推介，规范产品说明书和宣传广告。</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u w:val="none" w:color="auto"/>
        </w:rPr>
      </w:pPr>
      <w:r>
        <w:rPr>
          <w:rFonts w:hint="eastAsia" w:ascii="黑体" w:hAnsi="黑体" w:eastAsia="黑体" w:cs="黑体"/>
          <w:sz w:val="32"/>
          <w:szCs w:val="32"/>
          <w:u w:val="none" w:color="auto"/>
        </w:rPr>
        <w:t>第二十</w:t>
      </w:r>
      <w:r>
        <w:rPr>
          <w:rFonts w:hint="eastAsia" w:ascii="黑体" w:hAnsi="黑体" w:eastAsia="黑体" w:cs="黑体"/>
          <w:sz w:val="32"/>
          <w:szCs w:val="32"/>
          <w:u w:val="none" w:color="auto"/>
          <w:lang w:eastAsia="zh-CN"/>
        </w:rPr>
        <w:t>一</w:t>
      </w:r>
      <w:r>
        <w:rPr>
          <w:rFonts w:hint="eastAsia" w:ascii="黑体" w:hAnsi="黑体" w:eastAsia="黑体" w:cs="黑体"/>
          <w:sz w:val="32"/>
          <w:szCs w:val="32"/>
          <w:u w:val="none" w:color="auto"/>
        </w:rPr>
        <w:t>条</w:t>
      </w: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市、县（区）人民政府应当鼓励和支持农民专业合作经济组织和人参行业协会的发展，鼓励和支持其对成员提供技术指导和市场信息服务，发挥农民专业合作经济组织和人参行业协会的自律作用，促进人参产业健康发展。</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u w:val="none" w:color="auto"/>
        </w:rPr>
      </w:pPr>
      <w:r>
        <w:rPr>
          <w:rFonts w:hint="eastAsia" w:ascii="黑体" w:hAnsi="黑体" w:eastAsia="黑体" w:cs="黑体"/>
          <w:sz w:val="32"/>
          <w:szCs w:val="32"/>
          <w:u w:val="none" w:color="auto"/>
        </w:rPr>
        <w:t>第二十</w:t>
      </w:r>
      <w:r>
        <w:rPr>
          <w:rFonts w:hint="eastAsia" w:ascii="黑体" w:hAnsi="黑体" w:eastAsia="黑体" w:cs="黑体"/>
          <w:sz w:val="32"/>
          <w:szCs w:val="32"/>
          <w:u w:val="none" w:color="auto"/>
          <w:lang w:eastAsia="zh-CN"/>
        </w:rPr>
        <w:t>二</w:t>
      </w:r>
      <w:r>
        <w:rPr>
          <w:rFonts w:hint="eastAsia" w:ascii="黑体" w:hAnsi="黑体" w:eastAsia="黑体" w:cs="黑体"/>
          <w:sz w:val="32"/>
          <w:szCs w:val="32"/>
          <w:u w:val="none" w:color="auto"/>
        </w:rPr>
        <w:t>条</w:t>
      </w: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国家机关工作人员在人参监督管理工作中玩忽职守、滥用职权、徇私舞弊的，由有关部门依法给予行政处分。</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u w:val="none" w:color="auto"/>
        </w:rPr>
      </w:pPr>
      <w:r>
        <w:rPr>
          <w:rFonts w:hint="eastAsia" w:ascii="黑体" w:hAnsi="黑体" w:eastAsia="黑体" w:cs="黑体"/>
          <w:sz w:val="32"/>
          <w:szCs w:val="32"/>
          <w:u w:val="none" w:color="auto"/>
        </w:rPr>
        <w:t>第二十</w:t>
      </w:r>
      <w:r>
        <w:rPr>
          <w:rFonts w:hint="eastAsia" w:ascii="黑体" w:hAnsi="黑体" w:eastAsia="黑体" w:cs="黑体"/>
          <w:sz w:val="32"/>
          <w:szCs w:val="32"/>
          <w:u w:val="none" w:color="auto"/>
          <w:lang w:eastAsia="zh-CN"/>
        </w:rPr>
        <w:t>三</w:t>
      </w:r>
      <w:r>
        <w:rPr>
          <w:rFonts w:hint="eastAsia" w:ascii="黑体" w:hAnsi="黑体" w:eastAsia="黑体" w:cs="黑体"/>
          <w:sz w:val="32"/>
          <w:szCs w:val="32"/>
          <w:u w:val="none" w:color="auto"/>
        </w:rPr>
        <w:t>条</w:t>
      </w: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本条例自</w:t>
      </w:r>
      <w:r>
        <w:rPr>
          <w:rFonts w:hint="eastAsia" w:ascii="仿宋_GB2312" w:hAnsi="仿宋_GB2312" w:eastAsia="仿宋_GB2312" w:cs="仿宋_GB2312"/>
          <w:sz w:val="32"/>
          <w:szCs w:val="32"/>
          <w:u w:val="none" w:color="auto"/>
          <w:lang w:val="en-US" w:eastAsia="zh-CN"/>
        </w:rPr>
        <w:t>2018</w:t>
      </w:r>
      <w:r>
        <w:rPr>
          <w:rFonts w:hint="eastAsia" w:ascii="仿宋_GB2312" w:hAnsi="仿宋_GB2312" w:eastAsia="仿宋_GB2312" w:cs="仿宋_GB2312"/>
          <w:sz w:val="32"/>
          <w:szCs w:val="32"/>
          <w:u w:val="none" w:color="auto"/>
        </w:rPr>
        <w:t>年</w:t>
      </w:r>
      <w:r>
        <w:rPr>
          <w:rFonts w:hint="eastAsia" w:ascii="仿宋_GB2312" w:hAnsi="仿宋_GB2312" w:eastAsia="仿宋_GB2312" w:cs="仿宋_GB2312"/>
          <w:sz w:val="32"/>
          <w:szCs w:val="32"/>
          <w:u w:val="none" w:color="auto"/>
          <w:lang w:val="en-US" w:eastAsia="zh-CN"/>
        </w:rPr>
        <w:t>3</w:t>
      </w:r>
      <w:r>
        <w:rPr>
          <w:rFonts w:hint="eastAsia" w:ascii="仿宋_GB2312" w:hAnsi="仿宋_GB2312" w:eastAsia="仿宋_GB2312" w:cs="仿宋_GB2312"/>
          <w:sz w:val="32"/>
          <w:szCs w:val="32"/>
          <w:u w:val="none" w:color="auto"/>
        </w:rPr>
        <w:t>月</w:t>
      </w:r>
      <w:r>
        <w:rPr>
          <w:rFonts w:hint="eastAsia" w:ascii="仿宋_GB2312" w:hAnsi="仿宋_GB2312" w:eastAsia="仿宋_GB2312" w:cs="仿宋_GB2312"/>
          <w:sz w:val="32"/>
          <w:szCs w:val="32"/>
          <w:u w:val="none" w:color="auto"/>
          <w:lang w:val="en-US" w:eastAsia="zh-CN"/>
        </w:rPr>
        <w:t>1</w:t>
      </w:r>
      <w:r>
        <w:rPr>
          <w:rFonts w:hint="eastAsia" w:ascii="仿宋_GB2312" w:hAnsi="仿宋_GB2312" w:eastAsia="仿宋_GB2312" w:cs="仿宋_GB2312"/>
          <w:sz w:val="32"/>
          <w:szCs w:val="32"/>
          <w:u w:val="none" w:color="auto"/>
        </w:rPr>
        <w:t xml:space="preserve">日起施行。  </w:t>
      </w:r>
    </w:p>
    <w:p>
      <w:pPr>
        <w:rPr>
          <w:u w:val="none" w:color="auto"/>
        </w:rPr>
      </w:pPr>
    </w:p>
    <w:p>
      <w:pPr>
        <w:rPr>
          <w:rFonts w:hint="eastAsia" w:ascii="仿宋_GB2312" w:hAnsi="仿宋_GB2312" w:eastAsia="仿宋_GB2312" w:cs="仿宋_GB2312"/>
          <w:sz w:val="32"/>
          <w:szCs w:val="32"/>
          <w:u w:val="none" w:color="auto"/>
        </w:rPr>
      </w:pPr>
    </w:p>
    <w:p/>
    <w:sectPr>
      <w:footerReference r:id="rId3" w:type="default"/>
      <w:pgSz w:w="11906" w:h="16838"/>
      <w:pgMar w:top="1928" w:right="1474" w:bottom="1814" w:left="1587" w:header="851" w:footer="1417" w:gutter="0"/>
      <w:paperSrc/>
      <w:pgNumType w:fmt="numberInDash"/>
      <w:cols w:space="0" w:num="1"/>
      <w:rtlGutter w:val="0"/>
      <w:docGrid w:type="linesAndChars" w:linePitch="503"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Theme="minorEastAsia"/>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Theme="minorEastAsia"/>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8"/>
  <w:drawingGridVerticalSpacing w:val="251"/>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F5523C7"/>
    <w:rsid w:val="5BBD070C"/>
    <w:rsid w:val="5F3C3F0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cs="Times New Roman" w:eastAsiaTheme="minorEastAsia"/>
      <w:kern w:val="2"/>
      <w:sz w:val="32"/>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Administrator</cp:lastModifiedBy>
  <dcterms:modified xsi:type="dcterms:W3CDTF">2019-06-06T02:51:01Z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