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623" w:rsidRPr="000851CF" w:rsidRDefault="00A86623" w:rsidP="00A86623">
      <w:pPr>
        <w:spacing w:line="600" w:lineRule="exact"/>
        <w:rPr>
          <w:rFonts w:eastAsia="仿宋_GB2312" w:hint="eastAsia"/>
          <w:sz w:val="32"/>
          <w:szCs w:val="32"/>
        </w:rPr>
      </w:pPr>
    </w:p>
    <w:p w:rsidR="00A86623" w:rsidRPr="000851CF" w:rsidRDefault="00A86623" w:rsidP="00A86623">
      <w:pPr>
        <w:spacing w:line="600" w:lineRule="exact"/>
        <w:rPr>
          <w:rFonts w:eastAsia="仿宋_GB2312" w:hint="eastAsia"/>
          <w:sz w:val="32"/>
          <w:szCs w:val="32"/>
        </w:rPr>
      </w:pPr>
    </w:p>
    <w:p w:rsidR="00A86623" w:rsidRPr="000851CF" w:rsidRDefault="00A86623" w:rsidP="00A86623">
      <w:pPr>
        <w:spacing w:line="600" w:lineRule="exact"/>
        <w:jc w:val="center"/>
        <w:rPr>
          <w:rFonts w:hint="eastAsia"/>
          <w:sz w:val="44"/>
          <w:szCs w:val="44"/>
        </w:rPr>
      </w:pPr>
      <w:proofErr w:type="gramStart"/>
      <w:r w:rsidRPr="000851CF">
        <w:rPr>
          <w:rFonts w:hAnsi="宋体" w:hint="eastAsia"/>
          <w:sz w:val="44"/>
          <w:szCs w:val="44"/>
        </w:rPr>
        <w:t>来宾市</w:t>
      </w:r>
      <w:proofErr w:type="gramEnd"/>
      <w:r w:rsidRPr="000851CF">
        <w:rPr>
          <w:rFonts w:hAnsi="宋体" w:hint="eastAsia"/>
          <w:sz w:val="44"/>
          <w:szCs w:val="44"/>
        </w:rPr>
        <w:t>高层建筑消防安全管理条例</w:t>
      </w:r>
    </w:p>
    <w:p w:rsidR="00A86623" w:rsidRPr="000851CF" w:rsidRDefault="00A86623" w:rsidP="00A86623">
      <w:pPr>
        <w:spacing w:line="600" w:lineRule="exact"/>
        <w:rPr>
          <w:rFonts w:eastAsia="仿宋_GB2312"/>
          <w:sz w:val="32"/>
          <w:szCs w:val="32"/>
        </w:rPr>
      </w:pPr>
    </w:p>
    <w:p w:rsidR="00A86623" w:rsidRPr="000851CF" w:rsidRDefault="00A86623" w:rsidP="00A86623">
      <w:pPr>
        <w:spacing w:line="600" w:lineRule="exact"/>
        <w:ind w:leftChars="306" w:left="643" w:rightChars="298" w:right="626"/>
        <w:rPr>
          <w:rFonts w:eastAsia="楷体_GB2312" w:hint="eastAsia"/>
          <w:sz w:val="32"/>
          <w:szCs w:val="32"/>
        </w:rPr>
      </w:pPr>
      <w:r w:rsidRPr="000851CF">
        <w:rPr>
          <w:rFonts w:eastAsia="楷体_GB2312" w:hint="eastAsia"/>
          <w:sz w:val="32"/>
          <w:szCs w:val="32"/>
        </w:rPr>
        <w:t>（</w:t>
      </w:r>
      <w:r w:rsidRPr="000851CF">
        <w:rPr>
          <w:rFonts w:eastAsia="楷体_GB2312" w:hint="eastAsia"/>
          <w:sz w:val="32"/>
          <w:szCs w:val="32"/>
        </w:rPr>
        <w:t>2019</w:t>
      </w:r>
      <w:r w:rsidRPr="000851CF">
        <w:rPr>
          <w:rFonts w:eastAsia="楷体_GB2312" w:hint="eastAsia"/>
          <w:sz w:val="32"/>
          <w:szCs w:val="32"/>
        </w:rPr>
        <w:t>年</w:t>
      </w:r>
      <w:r w:rsidRPr="000851CF">
        <w:rPr>
          <w:rFonts w:eastAsia="楷体_GB2312" w:hint="eastAsia"/>
          <w:sz w:val="32"/>
          <w:szCs w:val="32"/>
        </w:rPr>
        <w:t>9</w:t>
      </w:r>
      <w:r w:rsidRPr="000851CF">
        <w:rPr>
          <w:rFonts w:eastAsia="楷体_GB2312" w:hint="eastAsia"/>
          <w:sz w:val="32"/>
          <w:szCs w:val="32"/>
        </w:rPr>
        <w:t>月</w:t>
      </w:r>
      <w:r w:rsidRPr="000851CF">
        <w:rPr>
          <w:rFonts w:eastAsia="楷体_GB2312" w:hint="eastAsia"/>
          <w:sz w:val="32"/>
          <w:szCs w:val="32"/>
        </w:rPr>
        <w:t>11</w:t>
      </w:r>
      <w:r w:rsidRPr="000851CF">
        <w:rPr>
          <w:rFonts w:eastAsia="楷体_GB2312" w:hint="eastAsia"/>
          <w:sz w:val="32"/>
          <w:szCs w:val="32"/>
        </w:rPr>
        <w:t>日</w:t>
      </w:r>
      <w:proofErr w:type="gramStart"/>
      <w:r w:rsidRPr="000851CF">
        <w:rPr>
          <w:rFonts w:eastAsia="楷体_GB2312" w:hint="eastAsia"/>
          <w:sz w:val="32"/>
          <w:szCs w:val="32"/>
        </w:rPr>
        <w:t>来宾市</w:t>
      </w:r>
      <w:proofErr w:type="gramEnd"/>
      <w:r w:rsidRPr="000851CF">
        <w:rPr>
          <w:rFonts w:eastAsia="楷体_GB2312" w:hint="eastAsia"/>
          <w:sz w:val="32"/>
          <w:szCs w:val="32"/>
        </w:rPr>
        <w:t>第四届人民代表大会常务委员会第二十五次会议通过</w:t>
      </w:r>
    </w:p>
    <w:p w:rsidR="00A86623" w:rsidRPr="000851CF" w:rsidRDefault="00A86623" w:rsidP="00A86623">
      <w:pPr>
        <w:spacing w:line="600" w:lineRule="exact"/>
        <w:ind w:leftChars="306" w:left="643" w:rightChars="298" w:right="626"/>
        <w:rPr>
          <w:rFonts w:eastAsia="楷体_GB2312" w:hint="eastAsia"/>
          <w:sz w:val="32"/>
          <w:szCs w:val="32"/>
        </w:rPr>
      </w:pPr>
      <w:r w:rsidRPr="000851CF">
        <w:rPr>
          <w:rFonts w:eastAsia="楷体_GB2312" w:hint="eastAsia"/>
          <w:sz w:val="32"/>
          <w:szCs w:val="32"/>
        </w:rPr>
        <w:t>2019</w:t>
      </w:r>
      <w:r w:rsidRPr="000851CF">
        <w:rPr>
          <w:rFonts w:eastAsia="楷体_GB2312" w:hint="eastAsia"/>
          <w:sz w:val="32"/>
          <w:szCs w:val="32"/>
        </w:rPr>
        <w:t>年</w:t>
      </w:r>
      <w:r w:rsidRPr="000851CF">
        <w:rPr>
          <w:rFonts w:eastAsia="楷体_GB2312" w:hint="eastAsia"/>
          <w:sz w:val="32"/>
          <w:szCs w:val="32"/>
        </w:rPr>
        <w:t>11</w:t>
      </w:r>
      <w:r w:rsidRPr="000851CF">
        <w:rPr>
          <w:rFonts w:eastAsia="楷体_GB2312" w:hint="eastAsia"/>
          <w:sz w:val="32"/>
          <w:szCs w:val="32"/>
        </w:rPr>
        <w:t>月</w:t>
      </w:r>
      <w:r w:rsidRPr="000851CF">
        <w:rPr>
          <w:rFonts w:eastAsia="楷体_GB2312" w:hint="eastAsia"/>
          <w:sz w:val="32"/>
          <w:szCs w:val="32"/>
        </w:rPr>
        <w:t>29</w:t>
      </w:r>
      <w:r w:rsidRPr="000851CF">
        <w:rPr>
          <w:rFonts w:eastAsia="楷体_GB2312" w:hint="eastAsia"/>
          <w:sz w:val="32"/>
          <w:szCs w:val="32"/>
        </w:rPr>
        <w:t>日广西壮族自治区第十三届人民代表大会常务委员会第十二次会议批准）</w:t>
      </w:r>
    </w:p>
    <w:p w:rsidR="00A86623" w:rsidRPr="000851CF" w:rsidRDefault="00A86623" w:rsidP="00A86623">
      <w:pPr>
        <w:spacing w:line="600" w:lineRule="exact"/>
        <w:rPr>
          <w:rFonts w:eastAsia="仿宋_GB2312"/>
          <w:sz w:val="32"/>
          <w:szCs w:val="32"/>
        </w:rPr>
      </w:pPr>
    </w:p>
    <w:p w:rsidR="00A86623" w:rsidRPr="000851CF" w:rsidRDefault="00A86623" w:rsidP="00A86623">
      <w:pPr>
        <w:spacing w:line="600" w:lineRule="exact"/>
        <w:jc w:val="center"/>
        <w:rPr>
          <w:rFonts w:eastAsia="楷体_GB2312" w:hint="eastAsia"/>
          <w:sz w:val="32"/>
          <w:szCs w:val="32"/>
        </w:rPr>
      </w:pPr>
      <w:r w:rsidRPr="000851CF">
        <w:rPr>
          <w:rFonts w:eastAsia="楷体_GB2312" w:hint="eastAsia"/>
          <w:sz w:val="32"/>
          <w:szCs w:val="32"/>
        </w:rPr>
        <w:t>目</w:t>
      </w:r>
      <w:r w:rsidRPr="000851CF">
        <w:rPr>
          <w:rFonts w:eastAsia="楷体_GB2312" w:hint="eastAsia"/>
          <w:sz w:val="32"/>
          <w:szCs w:val="32"/>
        </w:rPr>
        <w:t xml:space="preserve">    </w:t>
      </w:r>
      <w:r w:rsidRPr="000851CF">
        <w:rPr>
          <w:rFonts w:eastAsia="楷体_GB2312" w:hint="eastAsia"/>
          <w:sz w:val="32"/>
          <w:szCs w:val="32"/>
        </w:rPr>
        <w:t>录</w:t>
      </w:r>
    </w:p>
    <w:p w:rsidR="00A86623" w:rsidRPr="000851CF" w:rsidRDefault="00A86623" w:rsidP="00A86623">
      <w:pPr>
        <w:spacing w:line="600" w:lineRule="exact"/>
        <w:rPr>
          <w:rFonts w:eastAsia="楷体_GB2312" w:hint="eastAsia"/>
          <w:sz w:val="32"/>
          <w:szCs w:val="32"/>
        </w:rPr>
      </w:pPr>
      <w:r w:rsidRPr="000851CF">
        <w:rPr>
          <w:rFonts w:eastAsia="楷体_GB2312" w:hint="eastAsia"/>
          <w:sz w:val="32"/>
          <w:szCs w:val="32"/>
        </w:rPr>
        <w:t xml:space="preserve">　　第一章</w:t>
      </w:r>
      <w:r w:rsidRPr="000851CF">
        <w:rPr>
          <w:rFonts w:eastAsia="楷体_GB2312" w:hint="eastAsia"/>
          <w:sz w:val="32"/>
          <w:szCs w:val="32"/>
        </w:rPr>
        <w:t xml:space="preserve">  </w:t>
      </w:r>
      <w:r w:rsidRPr="000851CF">
        <w:rPr>
          <w:rFonts w:eastAsia="楷体_GB2312" w:hint="eastAsia"/>
          <w:sz w:val="32"/>
          <w:szCs w:val="32"/>
        </w:rPr>
        <w:t>总则</w:t>
      </w:r>
    </w:p>
    <w:p w:rsidR="00A86623" w:rsidRPr="000851CF" w:rsidRDefault="00A86623" w:rsidP="00A86623">
      <w:pPr>
        <w:spacing w:line="600" w:lineRule="exact"/>
        <w:rPr>
          <w:rFonts w:eastAsia="楷体_GB2312" w:hint="eastAsia"/>
          <w:sz w:val="32"/>
          <w:szCs w:val="32"/>
        </w:rPr>
      </w:pPr>
      <w:r w:rsidRPr="000851CF">
        <w:rPr>
          <w:rFonts w:eastAsia="楷体_GB2312" w:hint="eastAsia"/>
          <w:sz w:val="32"/>
          <w:szCs w:val="32"/>
        </w:rPr>
        <w:t xml:space="preserve">　　第二章</w:t>
      </w:r>
      <w:r w:rsidRPr="000851CF">
        <w:rPr>
          <w:rFonts w:eastAsia="楷体_GB2312" w:hint="eastAsia"/>
          <w:sz w:val="32"/>
          <w:szCs w:val="32"/>
        </w:rPr>
        <w:t xml:space="preserve">  </w:t>
      </w:r>
      <w:r w:rsidRPr="000851CF">
        <w:rPr>
          <w:rFonts w:eastAsia="楷体_GB2312" w:hint="eastAsia"/>
          <w:sz w:val="32"/>
          <w:szCs w:val="32"/>
        </w:rPr>
        <w:t>消防安全责任</w:t>
      </w:r>
    </w:p>
    <w:p w:rsidR="00A86623" w:rsidRPr="000851CF" w:rsidRDefault="00A86623" w:rsidP="00A86623">
      <w:pPr>
        <w:spacing w:line="600" w:lineRule="exact"/>
        <w:rPr>
          <w:rFonts w:eastAsia="楷体_GB2312" w:hint="eastAsia"/>
          <w:sz w:val="32"/>
          <w:szCs w:val="32"/>
        </w:rPr>
      </w:pPr>
      <w:r w:rsidRPr="000851CF">
        <w:rPr>
          <w:rFonts w:eastAsia="楷体_GB2312" w:hint="eastAsia"/>
          <w:sz w:val="32"/>
          <w:szCs w:val="32"/>
        </w:rPr>
        <w:t xml:space="preserve">　　第三章</w:t>
      </w:r>
      <w:r w:rsidRPr="000851CF">
        <w:rPr>
          <w:rFonts w:eastAsia="楷体_GB2312" w:hint="eastAsia"/>
          <w:sz w:val="32"/>
          <w:szCs w:val="32"/>
        </w:rPr>
        <w:t xml:space="preserve">  </w:t>
      </w:r>
      <w:r w:rsidRPr="000851CF">
        <w:rPr>
          <w:rFonts w:eastAsia="楷体_GB2312" w:hint="eastAsia"/>
          <w:sz w:val="32"/>
          <w:szCs w:val="32"/>
        </w:rPr>
        <w:t>消防安全管理</w:t>
      </w:r>
    </w:p>
    <w:p w:rsidR="00A86623" w:rsidRPr="000851CF" w:rsidRDefault="00A86623" w:rsidP="00A86623">
      <w:pPr>
        <w:spacing w:line="600" w:lineRule="exact"/>
        <w:rPr>
          <w:rFonts w:eastAsia="楷体_GB2312" w:hint="eastAsia"/>
          <w:sz w:val="32"/>
          <w:szCs w:val="32"/>
        </w:rPr>
      </w:pPr>
      <w:r w:rsidRPr="000851CF">
        <w:rPr>
          <w:rFonts w:eastAsia="楷体_GB2312" w:hint="eastAsia"/>
          <w:sz w:val="32"/>
          <w:szCs w:val="32"/>
        </w:rPr>
        <w:t xml:space="preserve">　　第四章</w:t>
      </w:r>
      <w:r w:rsidRPr="000851CF">
        <w:rPr>
          <w:rFonts w:eastAsia="楷体_GB2312" w:hint="eastAsia"/>
          <w:sz w:val="32"/>
          <w:szCs w:val="32"/>
        </w:rPr>
        <w:t xml:space="preserve">  </w:t>
      </w:r>
      <w:r w:rsidRPr="000851CF">
        <w:rPr>
          <w:rFonts w:eastAsia="楷体_GB2312" w:hint="eastAsia"/>
          <w:sz w:val="32"/>
          <w:szCs w:val="32"/>
        </w:rPr>
        <w:t>法律责任</w:t>
      </w:r>
    </w:p>
    <w:p w:rsidR="00A86623" w:rsidRPr="000851CF" w:rsidRDefault="00A86623" w:rsidP="00A86623">
      <w:pPr>
        <w:spacing w:line="600" w:lineRule="exact"/>
        <w:rPr>
          <w:rFonts w:eastAsia="楷体_GB2312" w:hint="eastAsia"/>
          <w:sz w:val="32"/>
          <w:szCs w:val="32"/>
        </w:rPr>
      </w:pPr>
      <w:r w:rsidRPr="000851CF">
        <w:rPr>
          <w:rFonts w:eastAsia="楷体_GB2312" w:hint="eastAsia"/>
          <w:sz w:val="32"/>
          <w:szCs w:val="32"/>
        </w:rPr>
        <w:t xml:space="preserve">　　第五章</w:t>
      </w:r>
      <w:r w:rsidRPr="000851CF">
        <w:rPr>
          <w:rFonts w:eastAsia="楷体_GB2312" w:hint="eastAsia"/>
          <w:sz w:val="32"/>
          <w:szCs w:val="32"/>
        </w:rPr>
        <w:t xml:space="preserve">  </w:t>
      </w:r>
      <w:r w:rsidRPr="000851CF">
        <w:rPr>
          <w:rFonts w:eastAsia="楷体_GB2312" w:hint="eastAsia"/>
          <w:sz w:val="32"/>
          <w:szCs w:val="32"/>
        </w:rPr>
        <w:t>附则</w:t>
      </w:r>
    </w:p>
    <w:p w:rsidR="00A86623" w:rsidRPr="000851CF" w:rsidRDefault="00A86623" w:rsidP="00A86623">
      <w:pPr>
        <w:spacing w:line="600" w:lineRule="exact"/>
        <w:rPr>
          <w:rFonts w:eastAsia="仿宋_GB2312"/>
          <w:sz w:val="32"/>
          <w:szCs w:val="32"/>
        </w:rPr>
      </w:pPr>
    </w:p>
    <w:p w:rsidR="00A86623" w:rsidRPr="000851CF" w:rsidRDefault="00A86623" w:rsidP="00A86623">
      <w:pPr>
        <w:spacing w:line="600" w:lineRule="exact"/>
        <w:jc w:val="center"/>
        <w:rPr>
          <w:rFonts w:eastAsia="黑体" w:hint="eastAsia"/>
          <w:sz w:val="32"/>
          <w:szCs w:val="32"/>
        </w:rPr>
      </w:pPr>
      <w:r w:rsidRPr="000851CF">
        <w:rPr>
          <w:rFonts w:eastAsia="黑体" w:hAnsi="黑体" w:hint="eastAsia"/>
          <w:sz w:val="32"/>
          <w:szCs w:val="32"/>
        </w:rPr>
        <w:t>第一章</w:t>
      </w:r>
      <w:r w:rsidRPr="000851CF">
        <w:rPr>
          <w:rFonts w:eastAsia="黑体" w:hint="eastAsia"/>
          <w:sz w:val="32"/>
          <w:szCs w:val="32"/>
        </w:rPr>
        <w:t xml:space="preserve">  </w:t>
      </w:r>
      <w:r w:rsidRPr="000851CF">
        <w:rPr>
          <w:rFonts w:eastAsia="黑体" w:hAnsi="黑体" w:hint="eastAsia"/>
          <w:sz w:val="32"/>
          <w:szCs w:val="32"/>
        </w:rPr>
        <w:t>总则</w:t>
      </w:r>
    </w:p>
    <w:p w:rsidR="00A86623" w:rsidRPr="000851CF" w:rsidRDefault="00A86623" w:rsidP="00A86623">
      <w:pPr>
        <w:spacing w:line="600" w:lineRule="exact"/>
        <w:jc w:val="center"/>
        <w:rPr>
          <w:rFonts w:eastAsia="黑体" w:hint="eastAsia"/>
          <w:sz w:val="32"/>
          <w:szCs w:val="32"/>
        </w:rPr>
      </w:pPr>
    </w:p>
    <w:p w:rsidR="00A86623" w:rsidRPr="000851CF" w:rsidRDefault="00A86623" w:rsidP="00A86623">
      <w:pPr>
        <w:spacing w:line="600" w:lineRule="exact"/>
        <w:rPr>
          <w:rFonts w:eastAsia="仿宋_GB2312" w:hint="eastAsia"/>
          <w:sz w:val="32"/>
          <w:szCs w:val="32"/>
        </w:rPr>
      </w:pPr>
      <w:r w:rsidRPr="000851CF">
        <w:rPr>
          <w:rFonts w:eastAsia="黑体" w:hAnsi="黑体" w:hint="eastAsia"/>
          <w:sz w:val="32"/>
          <w:szCs w:val="32"/>
        </w:rPr>
        <w:t xml:space="preserve">　　第一条</w:t>
      </w:r>
      <w:r w:rsidRPr="000851CF">
        <w:rPr>
          <w:rFonts w:eastAsia="黑体" w:hint="eastAsia"/>
          <w:sz w:val="32"/>
          <w:szCs w:val="32"/>
        </w:rPr>
        <w:t xml:space="preserve"> </w:t>
      </w:r>
      <w:r w:rsidRPr="000851CF">
        <w:rPr>
          <w:rFonts w:eastAsia="仿宋_GB2312" w:hint="eastAsia"/>
          <w:sz w:val="32"/>
          <w:szCs w:val="32"/>
        </w:rPr>
        <w:t xml:space="preserve"> </w:t>
      </w:r>
      <w:r w:rsidRPr="000851CF">
        <w:rPr>
          <w:rFonts w:eastAsia="仿宋_GB2312" w:hint="eastAsia"/>
          <w:sz w:val="32"/>
          <w:szCs w:val="32"/>
        </w:rPr>
        <w:t>为了加强高层建筑消防安全管理，预防火灾和减少火灾危害，保护人身、财产安全，维护公共安全，根据《中华人民共和国消防法》《广西壮族自治区实施〈中华人民共和国消防法〉办法》等法律、法规，结合本市实际情况，制定本条例。</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lastRenderedPageBreak/>
        <w:t xml:space="preserve">　　</w:t>
      </w:r>
      <w:r w:rsidRPr="000851CF">
        <w:rPr>
          <w:rFonts w:eastAsia="黑体" w:hAnsi="黑体" w:hint="eastAsia"/>
          <w:sz w:val="32"/>
          <w:szCs w:val="32"/>
        </w:rPr>
        <w:t>第二条</w:t>
      </w:r>
      <w:r w:rsidRPr="000851CF">
        <w:rPr>
          <w:rFonts w:eastAsia="仿宋_GB2312" w:hint="eastAsia"/>
          <w:sz w:val="32"/>
          <w:szCs w:val="32"/>
        </w:rPr>
        <w:t xml:space="preserve">  </w:t>
      </w:r>
      <w:r w:rsidRPr="000851CF">
        <w:rPr>
          <w:rFonts w:eastAsia="仿宋_GB2312" w:hint="eastAsia"/>
          <w:sz w:val="32"/>
          <w:szCs w:val="32"/>
        </w:rPr>
        <w:t>本条例适用于本市行政区域内已投入使用的高层建筑的日常消防安全管理。与高层建筑消防安全相关的规划、设计、建设等事项，适用有关法律、法规的规定。</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本条例所称高层建筑是指建筑高度大于</w:t>
      </w:r>
      <w:r w:rsidRPr="000851CF">
        <w:rPr>
          <w:rFonts w:eastAsia="仿宋_GB2312" w:hint="eastAsia"/>
          <w:sz w:val="32"/>
          <w:szCs w:val="32"/>
        </w:rPr>
        <w:t>27</w:t>
      </w:r>
      <w:r w:rsidRPr="000851CF">
        <w:rPr>
          <w:rFonts w:eastAsia="仿宋_GB2312" w:hint="eastAsia"/>
          <w:sz w:val="32"/>
          <w:szCs w:val="32"/>
        </w:rPr>
        <w:t>米的住宅建筑和建筑高度大于</w:t>
      </w:r>
      <w:r w:rsidRPr="000851CF">
        <w:rPr>
          <w:rFonts w:eastAsia="仿宋_GB2312" w:hint="eastAsia"/>
          <w:sz w:val="32"/>
          <w:szCs w:val="32"/>
        </w:rPr>
        <w:t>24</w:t>
      </w:r>
      <w:r w:rsidRPr="000851CF">
        <w:rPr>
          <w:rFonts w:eastAsia="仿宋_GB2312" w:hint="eastAsia"/>
          <w:sz w:val="32"/>
          <w:szCs w:val="32"/>
        </w:rPr>
        <w:t>米的非单层公共建筑。</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第三条</w:t>
      </w:r>
      <w:r w:rsidRPr="000851CF">
        <w:rPr>
          <w:rFonts w:eastAsia="黑体" w:hint="eastAsia"/>
          <w:sz w:val="32"/>
          <w:szCs w:val="32"/>
        </w:rPr>
        <w:t xml:space="preserve">  </w:t>
      </w:r>
      <w:r w:rsidRPr="000851CF">
        <w:rPr>
          <w:rFonts w:eastAsia="仿宋_GB2312" w:hint="eastAsia"/>
          <w:sz w:val="32"/>
          <w:szCs w:val="32"/>
        </w:rPr>
        <w:t>高层建筑消防安全管理贯彻预防为主、防消结合的方针，按照政府统一领导、部门依法监管、责任主体全面负责、社会共同参与的原则，实行科学管理，落实消防安全责任制。</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第四条</w:t>
      </w:r>
      <w:r w:rsidRPr="000851CF">
        <w:rPr>
          <w:rFonts w:eastAsia="黑体" w:hint="eastAsia"/>
          <w:sz w:val="32"/>
          <w:szCs w:val="32"/>
        </w:rPr>
        <w:t xml:space="preserve">  </w:t>
      </w:r>
      <w:r w:rsidRPr="000851CF">
        <w:rPr>
          <w:rFonts w:eastAsia="仿宋_GB2312" w:hint="eastAsia"/>
          <w:sz w:val="32"/>
          <w:szCs w:val="32"/>
        </w:rPr>
        <w:t>市、县（市、区）人民政府应当将高层建筑消防安全工作纳入本级消防专项规划，相关职能部门应当将高层建筑消防安全工作纳入年度工作计划；所需高层建筑消防安全专项经费纳入本级预算。</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市、县（市、区）人民政府应当建立健全经费保障机制，并随着经济和社会的发展逐步加大投入。</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第五条</w:t>
      </w:r>
      <w:r w:rsidRPr="000851CF">
        <w:rPr>
          <w:rFonts w:eastAsia="黑体" w:hint="eastAsia"/>
          <w:sz w:val="32"/>
          <w:szCs w:val="32"/>
        </w:rPr>
        <w:t xml:space="preserve">  </w:t>
      </w:r>
      <w:r w:rsidRPr="000851CF">
        <w:rPr>
          <w:rFonts w:eastAsia="仿宋_GB2312" w:hint="eastAsia"/>
          <w:sz w:val="32"/>
          <w:szCs w:val="32"/>
        </w:rPr>
        <w:t>任何单位和个人都有权制止、举报和投诉破坏高层建筑消防安全的行为。</w:t>
      </w:r>
    </w:p>
    <w:p w:rsidR="00A86623" w:rsidRDefault="00A86623" w:rsidP="00A86623">
      <w:pPr>
        <w:spacing w:line="600" w:lineRule="exact"/>
        <w:ind w:firstLine="648"/>
        <w:rPr>
          <w:rFonts w:eastAsia="仿宋_GB2312" w:hint="eastAsia"/>
          <w:sz w:val="32"/>
          <w:szCs w:val="32"/>
        </w:rPr>
      </w:pPr>
      <w:r w:rsidRPr="000851CF">
        <w:rPr>
          <w:rFonts w:eastAsia="仿宋_GB2312" w:hint="eastAsia"/>
          <w:sz w:val="32"/>
          <w:szCs w:val="32"/>
        </w:rPr>
        <w:t>鼓励、支持企业、社会组织和个人通过捐赠、资助、自愿服务等方式有序参与高层建筑消防安全工作。</w:t>
      </w:r>
    </w:p>
    <w:p w:rsidR="00A86623" w:rsidRPr="002841EE" w:rsidRDefault="00A86623" w:rsidP="00A86623">
      <w:pPr>
        <w:spacing w:line="600" w:lineRule="exact"/>
        <w:ind w:firstLine="648"/>
        <w:rPr>
          <w:rFonts w:eastAsia="仿宋_GB2312" w:hint="eastAsia"/>
          <w:sz w:val="32"/>
          <w:szCs w:val="32"/>
        </w:rPr>
      </w:pPr>
    </w:p>
    <w:p w:rsidR="00A86623" w:rsidRDefault="00A86623" w:rsidP="00A86623">
      <w:pPr>
        <w:spacing w:line="600" w:lineRule="exact"/>
        <w:jc w:val="center"/>
        <w:rPr>
          <w:rFonts w:ascii="黑体" w:eastAsia="黑体" w:hAnsi="黑体" w:hint="eastAsia"/>
          <w:sz w:val="32"/>
          <w:szCs w:val="32"/>
        </w:rPr>
      </w:pPr>
      <w:r w:rsidRPr="002841EE">
        <w:rPr>
          <w:rFonts w:ascii="黑体" w:eastAsia="黑体" w:hAnsi="黑体" w:hint="eastAsia"/>
          <w:sz w:val="32"/>
          <w:szCs w:val="32"/>
        </w:rPr>
        <w:t>第二章</w:t>
      </w:r>
      <w:r>
        <w:rPr>
          <w:rFonts w:ascii="黑体" w:eastAsia="黑体" w:hAnsi="黑体" w:hint="eastAsia"/>
          <w:sz w:val="32"/>
          <w:szCs w:val="32"/>
        </w:rPr>
        <w:t xml:space="preserve">  </w:t>
      </w:r>
      <w:r w:rsidRPr="002841EE">
        <w:rPr>
          <w:rFonts w:ascii="黑体" w:eastAsia="黑体" w:hAnsi="黑体" w:hint="eastAsia"/>
          <w:sz w:val="32"/>
          <w:szCs w:val="32"/>
        </w:rPr>
        <w:t>消防安全责任</w:t>
      </w:r>
    </w:p>
    <w:p w:rsidR="00A86623" w:rsidRPr="002841EE" w:rsidRDefault="00A86623" w:rsidP="00A86623">
      <w:pPr>
        <w:spacing w:line="600" w:lineRule="exact"/>
        <w:rPr>
          <w:rFonts w:ascii="黑体" w:eastAsia="黑体" w:hAnsi="黑体" w:hint="eastAsia"/>
          <w:sz w:val="32"/>
          <w:szCs w:val="32"/>
        </w:rPr>
      </w:pP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第六条</w:t>
      </w:r>
      <w:r w:rsidRPr="000851CF">
        <w:rPr>
          <w:rFonts w:eastAsia="黑体" w:hint="eastAsia"/>
          <w:sz w:val="32"/>
          <w:szCs w:val="32"/>
        </w:rPr>
        <w:t xml:space="preserve"> </w:t>
      </w:r>
      <w:r w:rsidRPr="000851CF">
        <w:rPr>
          <w:rFonts w:eastAsia="仿宋_GB2312" w:hint="eastAsia"/>
          <w:sz w:val="32"/>
          <w:szCs w:val="32"/>
        </w:rPr>
        <w:t xml:space="preserve"> </w:t>
      </w:r>
      <w:r w:rsidRPr="000851CF">
        <w:rPr>
          <w:rFonts w:eastAsia="仿宋_GB2312" w:hint="eastAsia"/>
          <w:sz w:val="32"/>
          <w:szCs w:val="32"/>
        </w:rPr>
        <w:t>市、县（市、区）人民政府应当履行相关消防</w:t>
      </w:r>
      <w:r w:rsidRPr="000851CF">
        <w:rPr>
          <w:rFonts w:eastAsia="仿宋_GB2312" w:hint="eastAsia"/>
          <w:sz w:val="32"/>
          <w:szCs w:val="32"/>
        </w:rPr>
        <w:lastRenderedPageBreak/>
        <w:t>安全职责，建立高层建筑火灾预防和应急处置机制，加强消防组织建设，按照国家规定的标准为消防救援机构、专职消防救援队配备高层建筑消防救援装备、器材。</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乡（镇）人民政府、街道办事处应当将高层建筑消防安全管理纳入网格化管理范围，指导、支持和帮助社区居民委员会、村民委员会开展针对高层建筑的群众性消防安全工作。</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第七条</w:t>
      </w:r>
      <w:r w:rsidRPr="000851CF">
        <w:rPr>
          <w:rFonts w:eastAsia="黑体" w:hint="eastAsia"/>
          <w:sz w:val="32"/>
          <w:szCs w:val="32"/>
        </w:rPr>
        <w:t xml:space="preserve"> </w:t>
      </w:r>
      <w:r w:rsidRPr="000851CF">
        <w:rPr>
          <w:rFonts w:eastAsia="仿宋_GB2312" w:hint="eastAsia"/>
          <w:sz w:val="32"/>
          <w:szCs w:val="32"/>
        </w:rPr>
        <w:t xml:space="preserve"> </w:t>
      </w:r>
      <w:r w:rsidRPr="000851CF">
        <w:rPr>
          <w:rFonts w:eastAsia="仿宋_GB2312" w:hint="eastAsia"/>
          <w:sz w:val="32"/>
          <w:szCs w:val="32"/>
        </w:rPr>
        <w:t>应急管理部门对高层建筑消防安全工作实施监督管理，具体实施工作由消防救援机构负责。</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第八条</w:t>
      </w:r>
      <w:r w:rsidRPr="000851CF">
        <w:rPr>
          <w:rFonts w:eastAsia="黑体" w:hint="eastAsia"/>
          <w:sz w:val="32"/>
          <w:szCs w:val="32"/>
        </w:rPr>
        <w:t xml:space="preserve"> </w:t>
      </w:r>
      <w:r w:rsidRPr="000851CF">
        <w:rPr>
          <w:rFonts w:eastAsia="仿宋_GB2312" w:hint="eastAsia"/>
          <w:sz w:val="32"/>
          <w:szCs w:val="32"/>
        </w:rPr>
        <w:t xml:space="preserve"> </w:t>
      </w:r>
      <w:r w:rsidRPr="000851CF">
        <w:rPr>
          <w:rFonts w:eastAsia="仿宋_GB2312" w:hint="eastAsia"/>
          <w:sz w:val="32"/>
          <w:szCs w:val="32"/>
        </w:rPr>
        <w:t>住房和城乡建设部门应当指导督促市政公用事业单位履行消防安全管理职责；指导督促住宅区的物业服务企业对管理区域内的共用消防设施进行维护管理，提供消防安全防范服务，并将消防安全防范服务质量作为对物业服务企业进行监督管理的重要内容；履行法律、法规规定的其他职责。</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城镇供水行政主管部门应当对</w:t>
      </w:r>
      <w:proofErr w:type="gramStart"/>
      <w:r w:rsidRPr="000851CF">
        <w:rPr>
          <w:rFonts w:eastAsia="仿宋_GB2312" w:hint="eastAsia"/>
          <w:sz w:val="32"/>
          <w:szCs w:val="32"/>
        </w:rPr>
        <w:t>城镇消防</w:t>
      </w:r>
      <w:proofErr w:type="gramEnd"/>
      <w:r w:rsidRPr="000851CF">
        <w:rPr>
          <w:rFonts w:eastAsia="仿宋_GB2312" w:hint="eastAsia"/>
          <w:sz w:val="32"/>
          <w:szCs w:val="32"/>
        </w:rPr>
        <w:t>供水设施的维护和管理实施监督、检查。县级以上人民政府确定的部门应当保障高层建筑消防供水，定期维护市政公共消火栓等消防供水设施，确保消防供水符合消防要求。</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电力管理部门应当加强对高层建筑电力用户执行电力法律、法规的情况进行监督检查，引导高层建筑电力用户规范用电，确保用电安全，并在高层建筑积极推广使用国家推荐的先进电器火灾防范技术设施。</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燃气管理部门应当加强高层建筑燃气安全监督管理工</w:t>
      </w:r>
      <w:r w:rsidRPr="000851CF">
        <w:rPr>
          <w:rFonts w:eastAsia="仿宋_GB2312" w:hint="eastAsia"/>
          <w:sz w:val="32"/>
          <w:szCs w:val="32"/>
        </w:rPr>
        <w:lastRenderedPageBreak/>
        <w:t>作，督促燃气经营者指导高层建筑燃气用户安全用气并对高层建筑的燃气设施定期进行安全检查、排除隐患；会同有关部门制定燃气安全事故应急预案；会同有关部门按照各自职权范围依法查处高层建筑内的燃气违法行为。</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其他有关部门在各自的职责范围内，依照本条例和其他相关法律、法规的规定做好高层建筑消防安全工作。</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第九条</w:t>
      </w:r>
      <w:r w:rsidRPr="000851CF">
        <w:rPr>
          <w:rFonts w:eastAsia="黑体" w:hint="eastAsia"/>
          <w:sz w:val="32"/>
          <w:szCs w:val="32"/>
        </w:rPr>
        <w:t xml:space="preserve"> </w:t>
      </w:r>
      <w:r w:rsidRPr="000851CF">
        <w:rPr>
          <w:rFonts w:eastAsia="仿宋_GB2312" w:hint="eastAsia"/>
          <w:sz w:val="32"/>
          <w:szCs w:val="32"/>
        </w:rPr>
        <w:t xml:space="preserve"> </w:t>
      </w:r>
      <w:r w:rsidRPr="000851CF">
        <w:rPr>
          <w:rFonts w:eastAsia="仿宋_GB2312" w:hint="eastAsia"/>
          <w:sz w:val="32"/>
          <w:szCs w:val="32"/>
        </w:rPr>
        <w:t>村民委员会、居民委员会应当对社区内的高层建筑确定消防安全管理人，组织制定防火安全公约，进行防火安全检查。</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第十条</w:t>
      </w:r>
      <w:r w:rsidRPr="000851CF">
        <w:rPr>
          <w:rFonts w:eastAsia="仿宋_GB2312" w:hint="eastAsia"/>
          <w:sz w:val="32"/>
          <w:szCs w:val="32"/>
        </w:rPr>
        <w:t xml:space="preserve">  </w:t>
      </w:r>
      <w:r w:rsidRPr="000851CF">
        <w:rPr>
          <w:rFonts w:eastAsia="仿宋_GB2312" w:hint="eastAsia"/>
          <w:sz w:val="32"/>
          <w:szCs w:val="32"/>
        </w:rPr>
        <w:t>高层建筑消防安全责任人可以由业主、使用人、物业服务企业或者其他管理人担任，责任人依照有关法律、法规规定或者合同约定承担高层建筑消防安全责任。</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同一高层建筑有两个或者两个以上业主、使用人的，应当明确各方消防安全责任，并确定责任人对共用疏散通道、安全出口、共用消防设施和消防车通道、登高操作场地进行统一管理。</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本条例所称业主，是指高层建筑房屋及其附属设施、设备和相关场地的所有权人；本条例所称使用人，是指以承租或者承包、受委托经营、管理等方式实际使用高层建筑房屋及其附属设施、设备和相关场地的单位及个人。</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第十一条</w:t>
      </w:r>
      <w:r w:rsidRPr="000851CF">
        <w:rPr>
          <w:rFonts w:eastAsia="仿宋_GB2312" w:hint="eastAsia"/>
          <w:sz w:val="32"/>
          <w:szCs w:val="32"/>
        </w:rPr>
        <w:t xml:space="preserve">  </w:t>
      </w:r>
      <w:r w:rsidRPr="000851CF">
        <w:rPr>
          <w:rFonts w:eastAsia="仿宋_GB2312" w:hint="eastAsia"/>
          <w:sz w:val="32"/>
          <w:szCs w:val="32"/>
        </w:rPr>
        <w:t>高层住宅建筑的业主、使用人履行下列消防安全义务：</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（一）严格遵守电器安全使用规定，不得超负荷用电，</w:t>
      </w:r>
      <w:r w:rsidRPr="000851CF">
        <w:rPr>
          <w:rFonts w:eastAsia="仿宋_GB2312" w:hint="eastAsia"/>
          <w:sz w:val="32"/>
          <w:szCs w:val="32"/>
        </w:rPr>
        <w:lastRenderedPageBreak/>
        <w:t>不得使用不合格电器产品以及与线路负荷不相匹配的保险或者漏电保护装置；</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（二）严格遵守燃气安全使用规定；</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（三）保持疏散通道、安全出口、消防车通道畅通，不得封堵、占用消防车登高操作场地、避难层、避难间或者改变其使用功能；</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（四）及时整改火灾隐患，并依法或者按照约定承担整改资金；</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（五）其他依法应当履行或者按照约定履行的义务。</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第十二条</w:t>
      </w:r>
      <w:r w:rsidRPr="000851CF">
        <w:rPr>
          <w:rFonts w:eastAsia="仿宋_GB2312" w:hint="eastAsia"/>
          <w:sz w:val="32"/>
          <w:szCs w:val="32"/>
        </w:rPr>
        <w:t xml:space="preserve">  </w:t>
      </w:r>
      <w:r w:rsidRPr="000851CF">
        <w:rPr>
          <w:rFonts w:eastAsia="仿宋_GB2312" w:hint="eastAsia"/>
          <w:sz w:val="32"/>
          <w:szCs w:val="32"/>
        </w:rPr>
        <w:t>物业服务企业或者其他管理人应当在管理区域内做好下列消防安全工作：</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（一）维护管理共用消防设施，提供消防安全防范服务；</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（二）制定消防安全管理制度、灭火和应急疏散预案；</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（三）在高层建筑每层醒目位置设置安全疏散路线引导图；</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（四）定期开展防火检查巡查，及时督促和指导业主、使用人整改火灾隐患；</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（五）督促和指导业主、使用人落实消防安全责任，劝阻、制止影响消防安全的行为；经劝阻、制止无效的，应当立即向消防救援机构报告；</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（六）利用广播、电子显示屏、公告栏、社区网络等设施宣传消防安全知识；</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（七）严格按照建设规划设计规范及相关的安全规范管</w:t>
      </w:r>
      <w:r w:rsidRPr="000851CF">
        <w:rPr>
          <w:rFonts w:eastAsia="仿宋_GB2312" w:hint="eastAsia"/>
          <w:sz w:val="32"/>
          <w:szCs w:val="32"/>
        </w:rPr>
        <w:lastRenderedPageBreak/>
        <w:t>理电动汽车充电泊位和电动自行车、助力车停放、充电场所，并为有关部门、单位建设电动汽车和电动自行车、助力车充电桩等设施提供协助；</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（八）依法应当承担或者按照约定承担的其他消防安全职责。</w:t>
      </w:r>
    </w:p>
    <w:p w:rsidR="00A86623" w:rsidRDefault="00A86623" w:rsidP="00A86623">
      <w:pPr>
        <w:spacing w:line="600" w:lineRule="exact"/>
        <w:rPr>
          <w:rFonts w:eastAsia="黑体" w:hAnsi="黑体" w:hint="eastAsia"/>
          <w:sz w:val="32"/>
          <w:szCs w:val="32"/>
        </w:rPr>
      </w:pPr>
    </w:p>
    <w:p w:rsidR="00A86623" w:rsidRDefault="00A86623" w:rsidP="00A86623">
      <w:pPr>
        <w:spacing w:line="600" w:lineRule="exact"/>
        <w:jc w:val="center"/>
        <w:rPr>
          <w:rFonts w:eastAsia="黑体" w:hAnsi="黑体" w:hint="eastAsia"/>
          <w:sz w:val="32"/>
          <w:szCs w:val="32"/>
        </w:rPr>
      </w:pPr>
      <w:r w:rsidRPr="000851CF">
        <w:rPr>
          <w:rFonts w:eastAsia="黑体" w:hAnsi="黑体" w:hint="eastAsia"/>
          <w:sz w:val="32"/>
          <w:szCs w:val="32"/>
        </w:rPr>
        <w:t>第三章</w:t>
      </w:r>
      <w:r>
        <w:rPr>
          <w:rFonts w:eastAsia="黑体" w:hAnsi="黑体" w:hint="eastAsia"/>
          <w:sz w:val="32"/>
          <w:szCs w:val="32"/>
        </w:rPr>
        <w:t xml:space="preserve">  </w:t>
      </w:r>
      <w:r w:rsidRPr="000851CF">
        <w:rPr>
          <w:rFonts w:eastAsia="黑体" w:hAnsi="黑体" w:hint="eastAsia"/>
          <w:sz w:val="32"/>
          <w:szCs w:val="32"/>
        </w:rPr>
        <w:t>消防安全管理</w:t>
      </w:r>
    </w:p>
    <w:p w:rsidR="00A86623" w:rsidRPr="000851CF" w:rsidRDefault="00A86623" w:rsidP="00A86623">
      <w:pPr>
        <w:spacing w:line="600" w:lineRule="exact"/>
        <w:rPr>
          <w:rFonts w:eastAsia="黑体" w:hint="eastAsia"/>
          <w:sz w:val="32"/>
          <w:szCs w:val="32"/>
        </w:rPr>
      </w:pPr>
    </w:p>
    <w:p w:rsidR="00A86623" w:rsidRPr="000851CF" w:rsidRDefault="00A86623" w:rsidP="00A86623">
      <w:pPr>
        <w:spacing w:line="600" w:lineRule="exact"/>
        <w:rPr>
          <w:rFonts w:eastAsia="仿宋_GB2312" w:hint="eastAsia"/>
          <w:sz w:val="32"/>
          <w:szCs w:val="32"/>
        </w:rPr>
      </w:pPr>
      <w:r w:rsidRPr="000851CF">
        <w:rPr>
          <w:rFonts w:eastAsia="黑体" w:hAnsi="黑体" w:hint="eastAsia"/>
          <w:sz w:val="32"/>
          <w:szCs w:val="32"/>
        </w:rPr>
        <w:t xml:space="preserve">　　第十三条</w:t>
      </w:r>
      <w:r w:rsidRPr="000851CF">
        <w:rPr>
          <w:rFonts w:eastAsia="仿宋_GB2312" w:hint="eastAsia"/>
          <w:sz w:val="32"/>
          <w:szCs w:val="32"/>
        </w:rPr>
        <w:t xml:space="preserve">  </w:t>
      </w:r>
      <w:r w:rsidRPr="000851CF">
        <w:rPr>
          <w:rFonts w:eastAsia="仿宋_GB2312" w:hint="eastAsia"/>
          <w:sz w:val="32"/>
          <w:szCs w:val="32"/>
        </w:rPr>
        <w:t>鼓励高层公共建筑的业主、使用人、受委托的物业服务企业或者其他管理人根据需要，聘请或者推选专人担任消防安全经理人，负责整栋建筑的日常消防安全管理工作，消防安全经理人根据有关规定或者约定履行日常消防安全管理职责。</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第十四条</w:t>
      </w:r>
      <w:r w:rsidRPr="000851CF">
        <w:rPr>
          <w:rFonts w:eastAsia="仿宋_GB2312" w:hint="eastAsia"/>
          <w:sz w:val="32"/>
          <w:szCs w:val="32"/>
        </w:rPr>
        <w:t xml:space="preserve">  </w:t>
      </w:r>
      <w:r w:rsidRPr="000851CF">
        <w:rPr>
          <w:rFonts w:eastAsia="仿宋_GB2312" w:hint="eastAsia"/>
          <w:sz w:val="32"/>
          <w:szCs w:val="32"/>
        </w:rPr>
        <w:t>鼓励高层住宅建筑实行消防安全楼长制度，每栋高层住宅建筑明确一名消防安全楼长。楼长由业主委员会委员、业主代表、物业服务企业的管理人员或者基层消防安全网格管理人员担任，并依照消防法律、法规的有关规定，协助消防安全责任人做好相关日常消防安全管理工作。</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第十五条</w:t>
      </w:r>
      <w:r w:rsidRPr="000851CF">
        <w:rPr>
          <w:rFonts w:eastAsia="黑体" w:hint="eastAsia"/>
          <w:sz w:val="32"/>
          <w:szCs w:val="32"/>
        </w:rPr>
        <w:t xml:space="preserve"> </w:t>
      </w:r>
      <w:r w:rsidRPr="000851CF">
        <w:rPr>
          <w:rFonts w:eastAsia="仿宋_GB2312" w:hint="eastAsia"/>
          <w:sz w:val="32"/>
          <w:szCs w:val="32"/>
        </w:rPr>
        <w:t xml:space="preserve"> </w:t>
      </w:r>
      <w:r w:rsidRPr="000851CF">
        <w:rPr>
          <w:rFonts w:eastAsia="仿宋_GB2312" w:hint="eastAsia"/>
          <w:sz w:val="32"/>
          <w:szCs w:val="32"/>
        </w:rPr>
        <w:t>设在高层建筑内部及地下部分的公共餐饮场所除应当符合法律、法规的规定之外，还应当符合下列要求</w:t>
      </w:r>
      <w:r w:rsidRPr="000851CF">
        <w:rPr>
          <w:rFonts w:eastAsia="仿宋_GB2312" w:hint="eastAsia"/>
          <w:sz w:val="32"/>
          <w:szCs w:val="32"/>
        </w:rPr>
        <w:t>:</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（一）炉火、烟道等设施应当与可燃物之间采取防火隔热措施；</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lastRenderedPageBreak/>
        <w:t xml:space="preserve">　　（二）定期对厨房排油烟管道进行检查、维护和保养，及时消除火灾隐患；</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（三）建立并保留真实、完整的厨房排油烟管道检查、维护和保养记录。</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第十六条</w:t>
      </w:r>
      <w:r w:rsidRPr="000851CF">
        <w:rPr>
          <w:rFonts w:eastAsia="黑体" w:hint="eastAsia"/>
          <w:sz w:val="32"/>
          <w:szCs w:val="32"/>
        </w:rPr>
        <w:t xml:space="preserve"> </w:t>
      </w:r>
      <w:r w:rsidRPr="000851CF">
        <w:rPr>
          <w:rFonts w:eastAsia="仿宋_GB2312" w:hint="eastAsia"/>
          <w:sz w:val="32"/>
          <w:szCs w:val="32"/>
        </w:rPr>
        <w:t xml:space="preserve"> </w:t>
      </w:r>
      <w:r w:rsidRPr="000851CF">
        <w:rPr>
          <w:rFonts w:eastAsia="仿宋_GB2312" w:hint="eastAsia"/>
          <w:sz w:val="32"/>
          <w:szCs w:val="32"/>
        </w:rPr>
        <w:t>高层建筑消防控制室应当安排专人值班，高层建筑消防安全责任人应当对值班人员进行消防安全培训。</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第十七条</w:t>
      </w:r>
      <w:r w:rsidRPr="000851CF">
        <w:rPr>
          <w:rFonts w:eastAsia="黑体" w:hint="eastAsia"/>
          <w:sz w:val="32"/>
          <w:szCs w:val="32"/>
        </w:rPr>
        <w:t xml:space="preserve">  </w:t>
      </w:r>
      <w:r w:rsidRPr="000851CF">
        <w:rPr>
          <w:rFonts w:eastAsia="仿宋_GB2312" w:hint="eastAsia"/>
          <w:sz w:val="32"/>
          <w:szCs w:val="32"/>
        </w:rPr>
        <w:t>高层建筑的业主、使用人对高层建筑进行改建、扩建、装修时，依照国家工程建设消防技术标准需要进行消防设计的建设工程，应当严格依照建设工程消防设计审查验收制度办理。</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高层建筑的业主、使用人应当与施工单位明确施工现场的消防安全责任。施工期间应当严格落实现场防范措施，配置消防器材，指定专人监护，采取防火隔离措施，不得影响其他区域的消防安全。</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第十八条</w:t>
      </w:r>
      <w:r w:rsidRPr="000851CF">
        <w:rPr>
          <w:rFonts w:eastAsia="黑体" w:hint="eastAsia"/>
          <w:sz w:val="32"/>
          <w:szCs w:val="32"/>
        </w:rPr>
        <w:t xml:space="preserve"> </w:t>
      </w:r>
      <w:r w:rsidRPr="000851CF">
        <w:rPr>
          <w:rFonts w:eastAsia="仿宋_GB2312" w:hint="eastAsia"/>
          <w:sz w:val="32"/>
          <w:szCs w:val="32"/>
        </w:rPr>
        <w:t xml:space="preserve"> </w:t>
      </w:r>
      <w:r w:rsidRPr="000851CF">
        <w:rPr>
          <w:rFonts w:eastAsia="仿宋_GB2312" w:hint="eastAsia"/>
          <w:sz w:val="32"/>
          <w:szCs w:val="32"/>
        </w:rPr>
        <w:t>高层建筑消防安全责任人依照法律规定或者约定履行相关高层建筑共用消防设施维护保养职责，确保共用消防设施、器材完好有效。</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高层建筑共用消防设施、器材维护保养记录和检测报告应当留档备查。</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第十九条</w:t>
      </w:r>
      <w:r w:rsidRPr="000851CF">
        <w:rPr>
          <w:rFonts w:eastAsia="仿宋_GB2312" w:hint="eastAsia"/>
          <w:sz w:val="32"/>
          <w:szCs w:val="32"/>
        </w:rPr>
        <w:t xml:space="preserve">  </w:t>
      </w:r>
      <w:r w:rsidRPr="000851CF">
        <w:rPr>
          <w:rFonts w:eastAsia="仿宋_GB2312" w:hint="eastAsia"/>
          <w:sz w:val="32"/>
          <w:szCs w:val="32"/>
        </w:rPr>
        <w:t>高层公共建筑内的消防安全重点单位根据需要或者有关规定建立微型消防站，及时处置、扑救初起火灾。鼓励高层住宅小区的物业服务企业、其他管理人根据需要建立微型消防站。</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lastRenderedPageBreak/>
        <w:t xml:space="preserve">　　</w:t>
      </w:r>
      <w:r w:rsidRPr="000851CF">
        <w:rPr>
          <w:rFonts w:eastAsia="黑体" w:hAnsi="黑体" w:hint="eastAsia"/>
          <w:sz w:val="32"/>
          <w:szCs w:val="32"/>
        </w:rPr>
        <w:t>第二十条</w:t>
      </w:r>
      <w:r w:rsidRPr="000851CF">
        <w:rPr>
          <w:rFonts w:eastAsia="黑体" w:hint="eastAsia"/>
          <w:sz w:val="32"/>
          <w:szCs w:val="32"/>
        </w:rPr>
        <w:t xml:space="preserve"> </w:t>
      </w:r>
      <w:r w:rsidRPr="000851CF">
        <w:rPr>
          <w:rFonts w:eastAsia="仿宋_GB2312" w:hint="eastAsia"/>
          <w:sz w:val="32"/>
          <w:szCs w:val="32"/>
        </w:rPr>
        <w:t xml:space="preserve"> </w:t>
      </w:r>
      <w:r w:rsidRPr="000851CF">
        <w:rPr>
          <w:rFonts w:eastAsia="仿宋_GB2312" w:hint="eastAsia"/>
          <w:sz w:val="32"/>
          <w:szCs w:val="32"/>
        </w:rPr>
        <w:t>消防安全责任人应当依照有关规定为高层公共建筑配备自救呼吸器、逃生缓降器、逃生梯等逃生疏散器材。</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鼓励消防安全责任人为高层住宅建筑配备自救呼吸器、逃生缓降器、逃生梯等逃生疏散器材，并放置在醒目、便于操作的位置。</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第二十一条</w:t>
      </w:r>
      <w:r w:rsidRPr="000851CF">
        <w:rPr>
          <w:rFonts w:eastAsia="黑体" w:hint="eastAsia"/>
          <w:sz w:val="32"/>
          <w:szCs w:val="32"/>
        </w:rPr>
        <w:t xml:space="preserve"> </w:t>
      </w:r>
      <w:r w:rsidRPr="000851CF">
        <w:rPr>
          <w:rFonts w:eastAsia="仿宋_GB2312" w:hint="eastAsia"/>
          <w:sz w:val="32"/>
          <w:szCs w:val="32"/>
        </w:rPr>
        <w:t xml:space="preserve"> </w:t>
      </w:r>
      <w:r w:rsidRPr="000851CF">
        <w:rPr>
          <w:rFonts w:eastAsia="仿宋_GB2312" w:hint="eastAsia"/>
          <w:sz w:val="32"/>
          <w:szCs w:val="32"/>
        </w:rPr>
        <w:t>市、县（市、区）人民政府消防救援机构、专职消防救援队应当制定辖区内高层建筑灭火救援预案，定期组织演练。</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鼓励高层建筑物业服务企业或者其他管理人定期组织业主、使用人参加有针对性的消防演练；设在高层建筑内部及地下部分的消防安全重点单位应当每半年至少组织一次灭火和应急疏散演练。所在地人民政府消防救援机构应当予以指导、监督。</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第二十二条</w:t>
      </w:r>
      <w:r w:rsidRPr="000851CF">
        <w:rPr>
          <w:rFonts w:eastAsia="黑体" w:hint="eastAsia"/>
          <w:sz w:val="32"/>
          <w:szCs w:val="32"/>
        </w:rPr>
        <w:t xml:space="preserve"> </w:t>
      </w:r>
      <w:r w:rsidRPr="000851CF">
        <w:rPr>
          <w:rFonts w:eastAsia="仿宋_GB2312" w:hint="eastAsia"/>
          <w:sz w:val="32"/>
          <w:szCs w:val="32"/>
        </w:rPr>
        <w:t xml:space="preserve"> </w:t>
      </w:r>
      <w:r w:rsidRPr="000851CF">
        <w:rPr>
          <w:rFonts w:eastAsia="仿宋_GB2312" w:hint="eastAsia"/>
          <w:sz w:val="32"/>
          <w:szCs w:val="32"/>
        </w:rPr>
        <w:t>消防安全责任人发现高层建筑发生火灾时，应当立即报警，组织力量及时扑救初起火灾，协助消防救援机构、专职消防救援队做好火情侦查、人员救助、火灾扑救、秩序维护等工作。高层建筑设置有消防控制室的，值守人员应当立即启动应急处置程序。</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第二十三条</w:t>
      </w:r>
      <w:r w:rsidRPr="000851CF">
        <w:rPr>
          <w:rFonts w:eastAsia="仿宋_GB2312" w:hint="eastAsia"/>
          <w:sz w:val="32"/>
          <w:szCs w:val="32"/>
        </w:rPr>
        <w:t xml:space="preserve">  </w:t>
      </w:r>
      <w:r w:rsidRPr="000851CF">
        <w:rPr>
          <w:rFonts w:eastAsia="仿宋_GB2312" w:hint="eastAsia"/>
          <w:sz w:val="32"/>
          <w:szCs w:val="32"/>
        </w:rPr>
        <w:t>消防救援机构可以将高层建筑日常消防安全管理行政处罚信息纳入消防安全信用记录，并依照规定予以公开。</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第二十四条</w:t>
      </w:r>
      <w:r w:rsidRPr="000851CF">
        <w:rPr>
          <w:rFonts w:eastAsia="黑体" w:hint="eastAsia"/>
          <w:sz w:val="32"/>
          <w:szCs w:val="32"/>
        </w:rPr>
        <w:t xml:space="preserve"> </w:t>
      </w:r>
      <w:r w:rsidRPr="000851CF">
        <w:rPr>
          <w:rFonts w:eastAsia="仿宋_GB2312" w:hint="eastAsia"/>
          <w:sz w:val="32"/>
          <w:szCs w:val="32"/>
        </w:rPr>
        <w:t xml:space="preserve"> </w:t>
      </w:r>
      <w:r w:rsidRPr="000851CF">
        <w:rPr>
          <w:rFonts w:eastAsia="仿宋_GB2312" w:hint="eastAsia"/>
          <w:sz w:val="32"/>
          <w:szCs w:val="32"/>
        </w:rPr>
        <w:t>任何单位和个人不得擅自变更经验收合</w:t>
      </w:r>
      <w:r w:rsidRPr="000851CF">
        <w:rPr>
          <w:rFonts w:eastAsia="仿宋_GB2312" w:hint="eastAsia"/>
          <w:sz w:val="32"/>
          <w:szCs w:val="32"/>
        </w:rPr>
        <w:lastRenderedPageBreak/>
        <w:t>格并投入使用的高层建筑的使用功能导致降低其防火条件；不得擅自改动防火分区、消防设施等消防设计内容，降低装修材料燃烧性能等级；不得擅自封闭、占用高层建筑的避难层（间）、消防</w:t>
      </w:r>
      <w:proofErr w:type="gramStart"/>
      <w:r w:rsidRPr="000851CF">
        <w:rPr>
          <w:rFonts w:eastAsia="仿宋_GB2312" w:hint="eastAsia"/>
          <w:sz w:val="32"/>
          <w:szCs w:val="32"/>
        </w:rPr>
        <w:t>防</w:t>
      </w:r>
      <w:proofErr w:type="gramEnd"/>
      <w:r w:rsidRPr="000851CF">
        <w:rPr>
          <w:rFonts w:eastAsia="仿宋_GB2312" w:hint="eastAsia"/>
          <w:sz w:val="32"/>
          <w:szCs w:val="32"/>
        </w:rPr>
        <w:t>排烟系统空间，高层建筑内部及地下部分的公共楼梯间、公共通道或者改变其使用功能。</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第二十五条</w:t>
      </w:r>
      <w:r w:rsidRPr="000851CF">
        <w:rPr>
          <w:rFonts w:eastAsia="黑体" w:hint="eastAsia"/>
          <w:sz w:val="32"/>
          <w:szCs w:val="32"/>
        </w:rPr>
        <w:t xml:space="preserve"> </w:t>
      </w:r>
      <w:r w:rsidRPr="000851CF">
        <w:rPr>
          <w:rFonts w:eastAsia="仿宋_GB2312" w:hint="eastAsia"/>
          <w:sz w:val="32"/>
          <w:szCs w:val="32"/>
        </w:rPr>
        <w:t xml:space="preserve"> </w:t>
      </w:r>
      <w:r w:rsidRPr="000851CF">
        <w:rPr>
          <w:rFonts w:eastAsia="仿宋_GB2312" w:hint="eastAsia"/>
          <w:sz w:val="32"/>
          <w:szCs w:val="32"/>
        </w:rPr>
        <w:t>禁止设置构筑物、固定隔离桩、园林景观等设施、障碍物以及停放任何车辆或者堆放杂物堵塞、封闭、占用高层建筑消防车通道、消防车登高操作场地。</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上述场地上方以及登高</w:t>
      </w:r>
      <w:proofErr w:type="gramStart"/>
      <w:r w:rsidRPr="000851CF">
        <w:rPr>
          <w:rFonts w:eastAsia="仿宋_GB2312" w:hint="eastAsia"/>
          <w:sz w:val="32"/>
          <w:szCs w:val="32"/>
        </w:rPr>
        <w:t>扑救面</w:t>
      </w:r>
      <w:proofErr w:type="gramEnd"/>
      <w:r w:rsidRPr="000851CF">
        <w:rPr>
          <w:rFonts w:eastAsia="仿宋_GB2312" w:hint="eastAsia"/>
          <w:sz w:val="32"/>
          <w:szCs w:val="32"/>
        </w:rPr>
        <w:t>禁止设置妨碍消防车通行、作业的架空管线、广告牌、装饰物等设施、障碍物。</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第二十六条</w:t>
      </w:r>
      <w:r w:rsidRPr="000851CF">
        <w:rPr>
          <w:rFonts w:eastAsia="黑体" w:hint="eastAsia"/>
          <w:sz w:val="32"/>
          <w:szCs w:val="32"/>
        </w:rPr>
        <w:t xml:space="preserve">  </w:t>
      </w:r>
      <w:r w:rsidRPr="000851CF">
        <w:rPr>
          <w:rFonts w:eastAsia="仿宋_GB2312" w:hint="eastAsia"/>
          <w:sz w:val="32"/>
          <w:szCs w:val="32"/>
        </w:rPr>
        <w:t>禁止堵塞、封闭、占用高层建筑疏散通道、安全出口，禁止在高层建筑内部及地下部分公共楼梯间、公共通道停放任何车辆或者堆放杂物等妨碍安全疏散、逃生的行为。</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第二十七条</w:t>
      </w:r>
      <w:r w:rsidRPr="000851CF">
        <w:rPr>
          <w:rFonts w:eastAsia="仿宋_GB2312" w:hint="eastAsia"/>
          <w:sz w:val="32"/>
          <w:szCs w:val="32"/>
        </w:rPr>
        <w:t xml:space="preserve">  </w:t>
      </w:r>
      <w:r w:rsidRPr="000851CF">
        <w:rPr>
          <w:rFonts w:eastAsia="仿宋_GB2312" w:hint="eastAsia"/>
          <w:sz w:val="32"/>
          <w:szCs w:val="32"/>
        </w:rPr>
        <w:t>禁止在高层建筑内部及地下部分的公共区域、高层建筑外部私自拉接电线或者私自安装不符合消防安全要求的充电装置给各类机动车、助力车、电动自行车进行充电。</w:t>
      </w:r>
    </w:p>
    <w:p w:rsidR="00A86623" w:rsidRDefault="00A86623" w:rsidP="00A86623">
      <w:pPr>
        <w:spacing w:line="600" w:lineRule="exact"/>
        <w:rPr>
          <w:rFonts w:eastAsia="黑体" w:hAnsi="黑体" w:hint="eastAsia"/>
          <w:sz w:val="32"/>
          <w:szCs w:val="32"/>
        </w:rPr>
      </w:pPr>
    </w:p>
    <w:p w:rsidR="00A86623" w:rsidRDefault="00A86623" w:rsidP="00A86623">
      <w:pPr>
        <w:spacing w:line="600" w:lineRule="exact"/>
        <w:jc w:val="center"/>
        <w:rPr>
          <w:rFonts w:eastAsia="黑体" w:hAnsi="黑体" w:hint="eastAsia"/>
          <w:sz w:val="32"/>
          <w:szCs w:val="32"/>
        </w:rPr>
      </w:pPr>
      <w:r w:rsidRPr="000851CF">
        <w:rPr>
          <w:rFonts w:eastAsia="黑体" w:hAnsi="黑体" w:hint="eastAsia"/>
          <w:sz w:val="32"/>
          <w:szCs w:val="32"/>
        </w:rPr>
        <w:t>第四章</w:t>
      </w:r>
      <w:r>
        <w:rPr>
          <w:rFonts w:eastAsia="黑体" w:hAnsi="黑体" w:hint="eastAsia"/>
          <w:sz w:val="32"/>
          <w:szCs w:val="32"/>
        </w:rPr>
        <w:t xml:space="preserve">  </w:t>
      </w:r>
      <w:r w:rsidRPr="000851CF">
        <w:rPr>
          <w:rFonts w:eastAsia="黑体" w:hAnsi="黑体" w:hint="eastAsia"/>
          <w:sz w:val="32"/>
          <w:szCs w:val="32"/>
        </w:rPr>
        <w:t>法律责任</w:t>
      </w:r>
    </w:p>
    <w:p w:rsidR="00A86623" w:rsidRPr="000851CF" w:rsidRDefault="00A86623" w:rsidP="00A86623">
      <w:pPr>
        <w:spacing w:line="600" w:lineRule="exact"/>
        <w:rPr>
          <w:rFonts w:eastAsia="黑体" w:hint="eastAsia"/>
          <w:sz w:val="32"/>
          <w:szCs w:val="32"/>
        </w:rPr>
      </w:pPr>
    </w:p>
    <w:p w:rsidR="00A86623" w:rsidRPr="000851CF" w:rsidRDefault="00A86623" w:rsidP="00A86623">
      <w:pPr>
        <w:spacing w:line="600" w:lineRule="exact"/>
        <w:rPr>
          <w:rFonts w:eastAsia="仿宋_GB2312" w:hint="eastAsia"/>
          <w:sz w:val="32"/>
          <w:szCs w:val="32"/>
        </w:rPr>
      </w:pPr>
      <w:r w:rsidRPr="000851CF">
        <w:rPr>
          <w:rFonts w:eastAsia="黑体" w:hAnsi="黑体" w:hint="eastAsia"/>
          <w:sz w:val="32"/>
          <w:szCs w:val="32"/>
        </w:rPr>
        <w:t xml:space="preserve">　　第二十八条</w:t>
      </w:r>
      <w:r w:rsidRPr="000851CF">
        <w:rPr>
          <w:rFonts w:eastAsia="仿宋_GB2312" w:hint="eastAsia"/>
          <w:sz w:val="32"/>
          <w:szCs w:val="32"/>
        </w:rPr>
        <w:t xml:space="preserve">  </w:t>
      </w:r>
      <w:r w:rsidRPr="000851CF">
        <w:rPr>
          <w:rFonts w:eastAsia="仿宋_GB2312" w:hint="eastAsia"/>
          <w:sz w:val="32"/>
          <w:szCs w:val="32"/>
        </w:rPr>
        <w:t>违反本条例规定的行为，法律、法规已有法律责任规定的，从其规定。</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lastRenderedPageBreak/>
        <w:t xml:space="preserve">　　</w:t>
      </w:r>
      <w:r w:rsidRPr="000851CF">
        <w:rPr>
          <w:rFonts w:eastAsia="黑体" w:hAnsi="黑体" w:hint="eastAsia"/>
          <w:sz w:val="32"/>
          <w:szCs w:val="32"/>
        </w:rPr>
        <w:t>第二十九条</w:t>
      </w:r>
      <w:r w:rsidRPr="000851CF">
        <w:rPr>
          <w:rFonts w:eastAsia="黑体" w:hint="eastAsia"/>
          <w:sz w:val="32"/>
          <w:szCs w:val="32"/>
        </w:rPr>
        <w:t xml:space="preserve"> </w:t>
      </w:r>
      <w:r w:rsidRPr="000851CF">
        <w:rPr>
          <w:rFonts w:eastAsia="仿宋_GB2312" w:hint="eastAsia"/>
          <w:sz w:val="32"/>
          <w:szCs w:val="32"/>
        </w:rPr>
        <w:t xml:space="preserve"> </w:t>
      </w:r>
      <w:r w:rsidRPr="000851CF">
        <w:rPr>
          <w:rFonts w:eastAsia="仿宋_GB2312" w:hint="eastAsia"/>
          <w:sz w:val="32"/>
          <w:szCs w:val="32"/>
        </w:rPr>
        <w:t>应急管理部门、消防救援机构和其他有关主管部门及其工作人员在高层建筑消防安全工作中，滥用职权、玩忽职守、徇私舞弊的，由有关单位和部门依照管理职权责令改正；对直接负责的主管人员和其他直接责任人员应当依法给予处分；构成犯罪的，依法追究刑事责任。</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第三十条</w:t>
      </w:r>
      <w:r w:rsidRPr="000851CF">
        <w:rPr>
          <w:rFonts w:eastAsia="黑体" w:hint="eastAsia"/>
          <w:sz w:val="32"/>
          <w:szCs w:val="32"/>
        </w:rPr>
        <w:t xml:space="preserve"> </w:t>
      </w:r>
      <w:r w:rsidRPr="000851CF">
        <w:rPr>
          <w:rFonts w:eastAsia="仿宋_GB2312" w:hint="eastAsia"/>
          <w:sz w:val="32"/>
          <w:szCs w:val="32"/>
        </w:rPr>
        <w:t xml:space="preserve"> </w:t>
      </w:r>
      <w:r w:rsidRPr="000851CF">
        <w:rPr>
          <w:rFonts w:eastAsia="仿宋_GB2312" w:hint="eastAsia"/>
          <w:sz w:val="32"/>
          <w:szCs w:val="32"/>
        </w:rPr>
        <w:t>违反本条例规定，消防安全责任人未组织防火检查巡查，发现火灾隐患未及时督促整改或者自行整改，火灾隐患未消除不及时向消防救援机构报告的，由县级以上消防救援机构责令改正，逾期不改正的，处一千元以上一万元以下的罚款。</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第三十一条</w:t>
      </w:r>
      <w:r w:rsidRPr="000851CF">
        <w:rPr>
          <w:rFonts w:eastAsia="仿宋_GB2312" w:hint="eastAsia"/>
          <w:sz w:val="32"/>
          <w:szCs w:val="32"/>
        </w:rPr>
        <w:t xml:space="preserve">  </w:t>
      </w:r>
      <w:r w:rsidRPr="000851CF">
        <w:rPr>
          <w:rFonts w:eastAsia="仿宋_GB2312" w:hint="eastAsia"/>
          <w:sz w:val="32"/>
          <w:szCs w:val="32"/>
        </w:rPr>
        <w:t>违反本条例第十五条第二项规定，设在高层建筑内部及地下部分的公共餐饮场所的经营、管理者对厨房排油烟管道存在的火灾隐患，经消防救援机构通知后不及时采取措施消除的，由县级以上消防救援机构责令限期改正，处五千元以上五万元以下的罚款。</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第三十二条</w:t>
      </w:r>
      <w:r w:rsidRPr="000851CF">
        <w:rPr>
          <w:rFonts w:eastAsia="黑体" w:hint="eastAsia"/>
          <w:sz w:val="32"/>
          <w:szCs w:val="32"/>
        </w:rPr>
        <w:t xml:space="preserve"> </w:t>
      </w:r>
      <w:r w:rsidRPr="000851CF">
        <w:rPr>
          <w:rFonts w:eastAsia="仿宋_GB2312" w:hint="eastAsia"/>
          <w:sz w:val="32"/>
          <w:szCs w:val="32"/>
        </w:rPr>
        <w:t xml:space="preserve"> </w:t>
      </w:r>
      <w:r w:rsidRPr="000851CF">
        <w:rPr>
          <w:rFonts w:eastAsia="仿宋_GB2312" w:hint="eastAsia"/>
          <w:sz w:val="32"/>
          <w:szCs w:val="32"/>
        </w:rPr>
        <w:t>违反本条例第十六条规定，高层建筑消防控制室未安排专人值班的，由县级以上消防救援机构责令改正，对个人处警告或者五百元以下的罚款；对单位处一千元以上一万元以下的罚款。</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第三十三条</w:t>
      </w:r>
      <w:r w:rsidRPr="000851CF">
        <w:rPr>
          <w:rFonts w:eastAsia="黑体" w:hint="eastAsia"/>
          <w:sz w:val="32"/>
          <w:szCs w:val="32"/>
        </w:rPr>
        <w:t xml:space="preserve"> </w:t>
      </w:r>
      <w:r w:rsidRPr="000851CF">
        <w:rPr>
          <w:rFonts w:eastAsia="仿宋_GB2312" w:hint="eastAsia"/>
          <w:sz w:val="32"/>
          <w:szCs w:val="32"/>
        </w:rPr>
        <w:t xml:space="preserve"> </w:t>
      </w:r>
      <w:r w:rsidRPr="000851CF">
        <w:rPr>
          <w:rFonts w:eastAsia="仿宋_GB2312" w:hint="eastAsia"/>
          <w:sz w:val="32"/>
          <w:szCs w:val="32"/>
        </w:rPr>
        <w:t>违反本条例第二十四条规定，单位或者个人擅自变更经验收合格并投入使用的高层建筑的使用功能导致降低其防火条件；擅自改动防火分区、消防设施等消防设计内容，降低装修材料燃烧性能等级的，由县级以上消防</w:t>
      </w:r>
      <w:r w:rsidRPr="000851CF">
        <w:rPr>
          <w:rFonts w:eastAsia="仿宋_GB2312" w:hint="eastAsia"/>
          <w:sz w:val="32"/>
          <w:szCs w:val="32"/>
        </w:rPr>
        <w:lastRenderedPageBreak/>
        <w:t>救援机构责令改正，逾期不改正的，处二千元以上一万元以下的罚款；情节严重的，处一万元以上五万元以下的罚款。</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第三十四条</w:t>
      </w:r>
      <w:r w:rsidRPr="000851CF">
        <w:rPr>
          <w:rFonts w:eastAsia="仿宋_GB2312" w:hint="eastAsia"/>
          <w:sz w:val="32"/>
          <w:szCs w:val="32"/>
        </w:rPr>
        <w:t xml:space="preserve">  </w:t>
      </w:r>
      <w:r w:rsidRPr="000851CF">
        <w:rPr>
          <w:rFonts w:eastAsia="仿宋_GB2312" w:hint="eastAsia"/>
          <w:sz w:val="32"/>
          <w:szCs w:val="32"/>
        </w:rPr>
        <w:t>违反本条例规定，有下列行为之一的，由县级以上消防救援机构责令改正，对个人处警告或者五百元以下的罚款，对单位处五千元以上五万元以下的罚款：</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（一）堵塞、封闭、占用高层建筑避难层（间）、消防</w:t>
      </w:r>
      <w:proofErr w:type="gramStart"/>
      <w:r w:rsidRPr="000851CF">
        <w:rPr>
          <w:rFonts w:eastAsia="仿宋_GB2312" w:hint="eastAsia"/>
          <w:sz w:val="32"/>
          <w:szCs w:val="32"/>
        </w:rPr>
        <w:t>防</w:t>
      </w:r>
      <w:proofErr w:type="gramEnd"/>
      <w:r w:rsidRPr="000851CF">
        <w:rPr>
          <w:rFonts w:eastAsia="仿宋_GB2312" w:hint="eastAsia"/>
          <w:sz w:val="32"/>
          <w:szCs w:val="32"/>
        </w:rPr>
        <w:t>排烟系统空间或者改变其使用功能的；</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（二）堵塞、封闭、占用消防车登高操作场地，以及在消防车登高操作场地上方、登高</w:t>
      </w:r>
      <w:proofErr w:type="gramStart"/>
      <w:r w:rsidRPr="000851CF">
        <w:rPr>
          <w:rFonts w:eastAsia="仿宋_GB2312" w:hint="eastAsia"/>
          <w:sz w:val="32"/>
          <w:szCs w:val="32"/>
        </w:rPr>
        <w:t>扑救面设置</w:t>
      </w:r>
      <w:proofErr w:type="gramEnd"/>
      <w:r w:rsidRPr="000851CF">
        <w:rPr>
          <w:rFonts w:eastAsia="仿宋_GB2312" w:hint="eastAsia"/>
          <w:sz w:val="32"/>
          <w:szCs w:val="32"/>
        </w:rPr>
        <w:t>各类设施、障碍物妨碍消防车作业的。</w:t>
      </w:r>
    </w:p>
    <w:p w:rsidR="00A86623" w:rsidRPr="000851CF" w:rsidRDefault="00A86623" w:rsidP="00A86623">
      <w:pPr>
        <w:spacing w:line="600" w:lineRule="exact"/>
        <w:rPr>
          <w:rFonts w:eastAsia="仿宋_GB2312" w:hint="eastAsia"/>
          <w:sz w:val="32"/>
          <w:szCs w:val="32"/>
        </w:rPr>
      </w:pPr>
      <w:r w:rsidRPr="000851CF">
        <w:rPr>
          <w:rFonts w:eastAsia="仿宋_GB2312" w:hint="eastAsia"/>
          <w:sz w:val="32"/>
          <w:szCs w:val="32"/>
        </w:rPr>
        <w:t xml:space="preserve">　　</w:t>
      </w:r>
      <w:r w:rsidRPr="000851CF">
        <w:rPr>
          <w:rFonts w:eastAsia="黑体" w:hAnsi="黑体" w:hint="eastAsia"/>
          <w:sz w:val="32"/>
          <w:szCs w:val="32"/>
        </w:rPr>
        <w:t>第三十五条</w:t>
      </w:r>
      <w:r w:rsidRPr="000851CF">
        <w:rPr>
          <w:rFonts w:eastAsia="黑体" w:hint="eastAsia"/>
          <w:sz w:val="32"/>
          <w:szCs w:val="32"/>
        </w:rPr>
        <w:t xml:space="preserve"> </w:t>
      </w:r>
      <w:r w:rsidRPr="000851CF">
        <w:rPr>
          <w:rFonts w:eastAsia="仿宋_GB2312" w:hint="eastAsia"/>
          <w:sz w:val="32"/>
          <w:szCs w:val="32"/>
        </w:rPr>
        <w:t xml:space="preserve"> </w:t>
      </w:r>
      <w:r w:rsidRPr="000851CF">
        <w:rPr>
          <w:rFonts w:eastAsia="仿宋_GB2312" w:hint="eastAsia"/>
          <w:sz w:val="32"/>
          <w:szCs w:val="32"/>
        </w:rPr>
        <w:t>违反本条例第二十七条规定，在高层建筑内部及地下部分的公共区域、高层建筑外部私自拉接电线或者私自安装不符合消防安全要求的充电装置给各类机动车、助力车、电动自行车进行充电的，由县级以上消防救援机构责令限期改正；逾期不改正的，责令停止使用，可以并处一千元以上五千元以下的罚款。</w:t>
      </w:r>
    </w:p>
    <w:p w:rsidR="00A86623" w:rsidRDefault="00A86623" w:rsidP="00A86623">
      <w:pPr>
        <w:spacing w:line="600" w:lineRule="exact"/>
        <w:rPr>
          <w:rFonts w:eastAsia="黑体" w:hAnsi="黑体" w:hint="eastAsia"/>
          <w:sz w:val="32"/>
          <w:szCs w:val="32"/>
        </w:rPr>
      </w:pPr>
    </w:p>
    <w:p w:rsidR="00A86623" w:rsidRPr="000851CF" w:rsidRDefault="00A86623" w:rsidP="00A86623">
      <w:pPr>
        <w:spacing w:line="600" w:lineRule="exact"/>
        <w:jc w:val="center"/>
        <w:rPr>
          <w:rFonts w:eastAsia="黑体" w:hint="eastAsia"/>
          <w:sz w:val="32"/>
          <w:szCs w:val="32"/>
        </w:rPr>
      </w:pPr>
      <w:r w:rsidRPr="000851CF">
        <w:rPr>
          <w:rFonts w:eastAsia="黑体" w:hAnsi="黑体" w:hint="eastAsia"/>
          <w:sz w:val="32"/>
          <w:szCs w:val="32"/>
        </w:rPr>
        <w:t>第五章</w:t>
      </w:r>
      <w:r>
        <w:rPr>
          <w:rFonts w:eastAsia="黑体" w:hAnsi="黑体" w:hint="eastAsia"/>
          <w:sz w:val="32"/>
          <w:szCs w:val="32"/>
        </w:rPr>
        <w:t xml:space="preserve">  </w:t>
      </w:r>
      <w:r w:rsidRPr="000851CF">
        <w:rPr>
          <w:rFonts w:eastAsia="黑体" w:hAnsi="黑体" w:hint="eastAsia"/>
          <w:sz w:val="32"/>
          <w:szCs w:val="32"/>
        </w:rPr>
        <w:t>附则</w:t>
      </w:r>
    </w:p>
    <w:p w:rsidR="00A86623" w:rsidRDefault="00A86623" w:rsidP="00A86623">
      <w:pPr>
        <w:spacing w:line="600" w:lineRule="exact"/>
        <w:rPr>
          <w:rFonts w:eastAsia="黑体" w:hAnsi="黑体" w:hint="eastAsia"/>
          <w:sz w:val="32"/>
          <w:szCs w:val="32"/>
        </w:rPr>
      </w:pPr>
    </w:p>
    <w:p w:rsidR="00A86623" w:rsidRPr="000851CF" w:rsidRDefault="00A86623" w:rsidP="00A86623">
      <w:pPr>
        <w:spacing w:line="600" w:lineRule="exact"/>
        <w:rPr>
          <w:rFonts w:eastAsia="仿宋_GB2312" w:hint="eastAsia"/>
          <w:sz w:val="32"/>
          <w:szCs w:val="32"/>
        </w:rPr>
      </w:pPr>
      <w:r w:rsidRPr="000851CF">
        <w:rPr>
          <w:rFonts w:eastAsia="黑体" w:hAnsi="黑体" w:hint="eastAsia"/>
          <w:sz w:val="32"/>
          <w:szCs w:val="32"/>
        </w:rPr>
        <w:t xml:space="preserve">　　第三十六条</w:t>
      </w:r>
      <w:r w:rsidRPr="000851CF">
        <w:rPr>
          <w:rFonts w:eastAsia="仿宋_GB2312" w:hint="eastAsia"/>
          <w:sz w:val="32"/>
          <w:szCs w:val="32"/>
        </w:rPr>
        <w:t xml:space="preserve">  </w:t>
      </w:r>
      <w:r w:rsidRPr="000851CF">
        <w:rPr>
          <w:rFonts w:eastAsia="仿宋_GB2312" w:hint="eastAsia"/>
          <w:sz w:val="32"/>
          <w:szCs w:val="32"/>
        </w:rPr>
        <w:t>本条例自</w:t>
      </w:r>
      <w:r w:rsidRPr="000851CF">
        <w:rPr>
          <w:rFonts w:eastAsia="仿宋_GB2312" w:hint="eastAsia"/>
          <w:sz w:val="32"/>
          <w:szCs w:val="32"/>
        </w:rPr>
        <w:t>2020</w:t>
      </w:r>
      <w:r w:rsidRPr="000851CF">
        <w:rPr>
          <w:rFonts w:eastAsia="仿宋_GB2312" w:hint="eastAsia"/>
          <w:sz w:val="32"/>
          <w:szCs w:val="32"/>
        </w:rPr>
        <w:t>年</w:t>
      </w:r>
      <w:r w:rsidRPr="000851CF">
        <w:rPr>
          <w:rFonts w:eastAsia="仿宋_GB2312" w:hint="eastAsia"/>
          <w:sz w:val="32"/>
          <w:szCs w:val="32"/>
        </w:rPr>
        <w:t>1</w:t>
      </w:r>
      <w:r w:rsidRPr="000851CF">
        <w:rPr>
          <w:rFonts w:eastAsia="仿宋_GB2312" w:hint="eastAsia"/>
          <w:sz w:val="32"/>
          <w:szCs w:val="32"/>
        </w:rPr>
        <w:t>月</w:t>
      </w:r>
      <w:r w:rsidRPr="000851CF">
        <w:rPr>
          <w:rFonts w:eastAsia="仿宋_GB2312" w:hint="eastAsia"/>
          <w:sz w:val="32"/>
          <w:szCs w:val="32"/>
        </w:rPr>
        <w:t>1</w:t>
      </w:r>
      <w:r w:rsidRPr="000851CF">
        <w:rPr>
          <w:rFonts w:eastAsia="仿宋_GB2312" w:hint="eastAsia"/>
          <w:sz w:val="32"/>
          <w:szCs w:val="32"/>
        </w:rPr>
        <w:t>日起施行。</w:t>
      </w:r>
    </w:p>
    <w:p w:rsidR="00A86623" w:rsidRPr="000851CF" w:rsidRDefault="00A86623" w:rsidP="00A86623">
      <w:pPr>
        <w:spacing w:line="600" w:lineRule="exact"/>
        <w:rPr>
          <w:rFonts w:eastAsia="仿宋_GB2312"/>
          <w:sz w:val="32"/>
          <w:szCs w:val="32"/>
        </w:rPr>
      </w:pPr>
    </w:p>
    <w:p w:rsidR="00E35F69" w:rsidRPr="00A86623" w:rsidRDefault="00E35F69">
      <w:bookmarkStart w:id="0" w:name="_GoBack"/>
      <w:bookmarkEnd w:id="0"/>
    </w:p>
    <w:sectPr w:rsidR="00E35F69" w:rsidRPr="00A866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36D" w:rsidRDefault="007F436D" w:rsidP="00A86623">
      <w:r>
        <w:separator/>
      </w:r>
    </w:p>
  </w:endnote>
  <w:endnote w:type="continuationSeparator" w:id="0">
    <w:p w:rsidR="007F436D" w:rsidRDefault="007F436D" w:rsidP="00A86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36D" w:rsidRDefault="007F436D" w:rsidP="00A86623">
      <w:r>
        <w:separator/>
      </w:r>
    </w:p>
  </w:footnote>
  <w:footnote w:type="continuationSeparator" w:id="0">
    <w:p w:rsidR="007F436D" w:rsidRDefault="007F436D" w:rsidP="00A866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A02"/>
    <w:rsid w:val="002B4A02"/>
    <w:rsid w:val="007F436D"/>
    <w:rsid w:val="00A86623"/>
    <w:rsid w:val="00E35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662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662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86623"/>
    <w:rPr>
      <w:sz w:val="18"/>
      <w:szCs w:val="18"/>
    </w:rPr>
  </w:style>
  <w:style w:type="paragraph" w:styleId="a4">
    <w:name w:val="footer"/>
    <w:basedOn w:val="a"/>
    <w:link w:val="Char0"/>
    <w:uiPriority w:val="99"/>
    <w:unhideWhenUsed/>
    <w:rsid w:val="00A8662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8662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662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662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86623"/>
    <w:rPr>
      <w:sz w:val="18"/>
      <w:szCs w:val="18"/>
    </w:rPr>
  </w:style>
  <w:style w:type="paragraph" w:styleId="a4">
    <w:name w:val="footer"/>
    <w:basedOn w:val="a"/>
    <w:link w:val="Char0"/>
    <w:uiPriority w:val="99"/>
    <w:unhideWhenUsed/>
    <w:rsid w:val="00A8662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866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闪辉</dc:creator>
  <cp:keywords/>
  <dc:description/>
  <cp:lastModifiedBy>闪辉</cp:lastModifiedBy>
  <cp:revision>2</cp:revision>
  <dcterms:created xsi:type="dcterms:W3CDTF">2020-01-09T03:35:00Z</dcterms:created>
  <dcterms:modified xsi:type="dcterms:W3CDTF">2020-01-09T03:36:00Z</dcterms:modified>
</cp:coreProperties>
</file>