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松原市网络文明建设条例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（2023年5月25日松原市第七届人民代表大会常务委员会第九次会议通过　2023年7月27日吉林省第十四届人民代表大会常务委员会第五次会议批准）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障网络信息安全和社会公共利益，保护公民、法人和其他组织合法权益，促进网络文明健康发展，根据《中华人民共和国网络安全法》《全国人民代表大会常务委员会关于维护互联网安全的决定》等有关法律法规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对本行政区域内网络信息内容生产者和网络信息内容服务使用者开展的网络文明建设活动，适用本条例。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各级网信部门负责统筹协调本行政区域内网络文明建设和相关监督管理工作，各有关主管部门依据各自职责做好网络文明建设工作。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自媒体和自然人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本条例所称自媒体是指本行政区域内，除持有互联网新闻信息服务许可外的网络信息内容生产者。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本条例所称自然人是指本行政区域内网络信息内容服务使用者。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本行政区域内自媒体和自然人应当成为弘扬正能量、服务本地经济社会发展的宣传力量，在利用和使用互联网过程中不得有下列行为：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（一）散布谣言，扰乱社会秩序或经济秩序，破坏社会稳定；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（二）捏造或歪曲事实评述交通、燃爆等重大事故灾难，重大突发公共卫生事件，地震、水灾、旱灾等自然灾害；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（三）发布传播损害国家机关信誉、肆意抹黑营商环境和城市形象的不实信息；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（四）对已经依法处理的信访问题捏造歪曲事实、诬告陷害他人；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（五）以发帖、回复、留言、弹幕等形式进行地域歧视，侮辱他人或捏造事实诽谤他人；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（六）宣扬封建迷信、暴力、恐怖，炒作绯闻、丑闻、劣迹或传播低俗、庸俗、媚俗等内容；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（七）为博取流量关注，故意制造热点话题，使用夸张标题编造和散布虚假信息，扰乱正常网络秩序；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（八）发布传播含有危害未成年人身心健康内容；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（九）其他影响网络文明环境的行为。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互联网新闻信息服务单位和政务新媒体主办单位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互联网新闻信息服务单位和政务新媒体主办单位要严格执行内容发布审核制度，严把政治关、法律关、政策关、保密关、文字关，避免出现重大刊发事故，造成恶劣社会影响。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互联网新闻信息服务单位和政务新媒体主办单位要建立健全值班值守制度，加强日常监测，确保信息更新及时、内容准确权威，发现违法和不良信息应当第一时间处置。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政务新媒体主办单位按照“谁开设、谁主办”的原则确定，切实履行规划建设、组织保障、健康发展、安全管理等职责。严禁将内容运营业务外包给社会组织、社会企业等无新闻信息采编发布服务资质的单位。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机关、单位、人民团体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行政区域内机关、单位、人民团体应当严格履行网络安全职责，通过采取必要措施，确保网络处于稳定可靠运行的状态，以及保障网络数据的完整性、保密性、可用性的能力；应当严格履行舆论引导职责，避免引发舆论炒作，造成恶劣社会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本行政区域内机关、单位、人民团体工作人员不得在互联网及其他公共信息网络或者未采取保密措施的有线和无线通信中传递涉密信息及内部敏感信息。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对违反本条例第五条规定的，由各级网信部门依据职责实施约谈、给予警告，消除违法信息内容，协调相关平台对其行为进行限制功能、暂停更新、关闭账号，并依据法律法规的规定给予行政处罚。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对违反本条例第六条、第七条、第八条规定的，情节轻微的由网信部门对主要负责人实施约谈，责令整改；拒不改正或情节严重的，协调有关部门和平台实施限制从事网络信息服务、网上行为限制、行业禁入、暂停信息更新等惩戒措施，处二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对违反本条例第九条规定的，由网信部门依据职责给予警告、责令整改，对主要负责人实施约谈；拒不改正或情节严重的，移交有管理权限的部门处理；构成犯罪的，依法追究刑事责任。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对违反本条例第十条规定的，由网信部门将线索移交有管理权限的部门处理；构成犯罪的，依法追究刑事责任。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4693056"/>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2023-11-14T05:26:29Z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