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EEF" w:rsidRDefault="009D4EEF"/>
    <w:p w:rsidR="009D4EEF" w:rsidRDefault="009D4EEF"/>
    <w:p w:rsidR="009D4EEF" w:rsidRDefault="00863195">
      <w:pPr>
        <w:jc w:val="center"/>
        <w:rPr>
          <w:rFonts w:ascii="宋体" w:eastAsia="宋体" w:hAnsi="宋体" w:cs="宋体"/>
          <w:sz w:val="44"/>
          <w:szCs w:val="44"/>
        </w:rPr>
      </w:pPr>
      <w:r>
        <w:rPr>
          <w:rFonts w:ascii="宋体" w:eastAsia="宋体" w:hAnsi="宋体" w:cs="宋体" w:hint="eastAsia"/>
          <w:sz w:val="44"/>
          <w:szCs w:val="44"/>
        </w:rPr>
        <w:t>果洛藏族自治州扫除文盲工作条例</w:t>
      </w:r>
    </w:p>
    <w:p w:rsidR="009D4EEF" w:rsidRDefault="009D4EEF"/>
    <w:p w:rsidR="009D4EEF" w:rsidRDefault="00863195">
      <w:pPr>
        <w:ind w:left="638" w:rightChars="203" w:right="641" w:hangingChars="202" w:hanging="638"/>
        <w:rPr>
          <w:rFonts w:ascii="楷体_GB2312" w:eastAsia="楷体_GB2312" w:hAnsi="楷体_GB2312" w:cs="楷体_GB2312"/>
        </w:rPr>
      </w:pPr>
      <w:r>
        <w:rPr>
          <w:rFonts w:ascii="楷体_GB2312" w:eastAsia="楷体_GB2312" w:hAnsi="楷体_GB2312" w:cs="楷体_GB2312" w:hint="eastAsia"/>
        </w:rPr>
        <w:t xml:space="preserve">　　（1997年5月23日青海省果洛藏族自治州第十届人民代表大会第二次会议通过　1998年9月25日青海省第九届人民代表大会常务委员会第四次会议批准　根据2011年3月26日果洛藏族自治州第十二届人民代表大会第七次会议《关于修改〈果洛藏族自治州扫除文盲工作条例〉等四部条例、变通规定的决定》修正　2011年11月24日青海省第十一届人民代表大会常务委员会第二十六次会议批准）</w:t>
      </w:r>
    </w:p>
    <w:p w:rsidR="009D4EEF" w:rsidRDefault="009D4EEF"/>
    <w:p w:rsidR="009D4EEF" w:rsidRDefault="00863195">
      <w:r>
        <w:rPr>
          <w:rFonts w:hint="eastAsia"/>
        </w:rPr>
        <w:t xml:space="preserve">　　</w:t>
      </w:r>
      <w:r>
        <w:rPr>
          <w:rFonts w:ascii="黑体" w:eastAsia="黑体" w:hAnsi="黑体" w:cs="黑体" w:hint="eastAsia"/>
        </w:rPr>
        <w:t>第一条</w:t>
      </w:r>
      <w:r>
        <w:rPr>
          <w:rFonts w:hint="eastAsia"/>
        </w:rPr>
        <w:t xml:space="preserve">　为保障本州扫除文盲工作的开展，提高劳动者的文化素质，促进社会主义物质文明和精神文明建设，根据国务院《扫除文盲工作条例》、《青海省扫除文盲暂行条例》和《果洛藏族自治州自治条例》等有关法规，制定本条例。</w:t>
      </w:r>
    </w:p>
    <w:p w:rsidR="009D4EEF" w:rsidRDefault="00863195">
      <w:r>
        <w:rPr>
          <w:rFonts w:ascii="黑体" w:eastAsia="黑体" w:hAnsi="黑体" w:cs="黑体" w:hint="eastAsia"/>
        </w:rPr>
        <w:t xml:space="preserve">　　第二条</w:t>
      </w:r>
      <w:r>
        <w:rPr>
          <w:rFonts w:hint="eastAsia"/>
        </w:rPr>
        <w:t xml:space="preserve">　扫除文盲的重点对象是</w:t>
      </w:r>
      <w:r>
        <w:rPr>
          <w:rFonts w:hint="eastAsia"/>
        </w:rPr>
        <w:t>15</w:t>
      </w:r>
      <w:r>
        <w:rPr>
          <w:rFonts w:hint="eastAsia"/>
        </w:rPr>
        <w:t>周岁至</w:t>
      </w:r>
      <w:r>
        <w:rPr>
          <w:rFonts w:hint="eastAsia"/>
        </w:rPr>
        <w:t>40</w:t>
      </w:r>
      <w:r>
        <w:rPr>
          <w:rFonts w:hint="eastAsia"/>
        </w:rPr>
        <w:t>周岁的文盲、半文盲。</w:t>
      </w:r>
    </w:p>
    <w:p w:rsidR="009D4EEF" w:rsidRDefault="00863195">
      <w:r>
        <w:rPr>
          <w:rFonts w:hint="eastAsia"/>
        </w:rPr>
        <w:t xml:space="preserve">　　边远牧区学龄儿童确因条件所限不能进入学校接受初等义务教育的，应当参加扫除文盲教育。</w:t>
      </w:r>
    </w:p>
    <w:p w:rsidR="009D4EEF" w:rsidRDefault="00863195">
      <w:r>
        <w:rPr>
          <w:rFonts w:hint="eastAsia"/>
        </w:rPr>
        <w:t xml:space="preserve">　</w:t>
      </w:r>
      <w:r>
        <w:rPr>
          <w:rFonts w:ascii="黑体" w:eastAsia="黑体" w:hAnsi="黑体" w:cs="黑体" w:hint="eastAsia"/>
        </w:rPr>
        <w:t xml:space="preserve">　第三条</w:t>
      </w:r>
      <w:r>
        <w:rPr>
          <w:rFonts w:hint="eastAsia"/>
        </w:rPr>
        <w:t xml:space="preserve">　扫除文盲教育，要把学习文化同学习牧、农业生产</w:t>
      </w:r>
      <w:r>
        <w:rPr>
          <w:rFonts w:hint="eastAsia"/>
        </w:rPr>
        <w:lastRenderedPageBreak/>
        <w:t>知识和适用技术结合起来，为发展经济、脱贫致富服务。</w:t>
      </w:r>
    </w:p>
    <w:p w:rsidR="009D4EEF" w:rsidRDefault="00863195">
      <w:r>
        <w:rPr>
          <w:rFonts w:hint="eastAsia"/>
        </w:rPr>
        <w:t xml:space="preserve">　　扫除文盲教育要因地制宜。利用当地学校的师资和设施，采取分片包干、包教包学、组织扫盲班等多种方式开展扫盲教育。</w:t>
      </w:r>
    </w:p>
    <w:p w:rsidR="009D4EEF" w:rsidRDefault="00863195">
      <w:r>
        <w:rPr>
          <w:rFonts w:hint="eastAsia"/>
        </w:rPr>
        <w:t xml:space="preserve">　　鼓励和支持寺院、教职人员参与扫除文盲工作。</w:t>
      </w:r>
    </w:p>
    <w:p w:rsidR="009D4EEF" w:rsidRDefault="00863195">
      <w:r>
        <w:rPr>
          <w:rFonts w:hint="eastAsia"/>
        </w:rPr>
        <w:t xml:space="preserve">　　扫除文盲教育必须使用全省统一编印的教材。</w:t>
      </w:r>
    </w:p>
    <w:p w:rsidR="009D4EEF" w:rsidRDefault="00863195">
      <w:r>
        <w:rPr>
          <w:rFonts w:ascii="黑体" w:eastAsia="黑体" w:hAnsi="黑体" w:cs="黑体" w:hint="eastAsia"/>
        </w:rPr>
        <w:t xml:space="preserve">　　第四条　</w:t>
      </w:r>
      <w:r>
        <w:rPr>
          <w:rFonts w:hint="eastAsia"/>
        </w:rPr>
        <w:t>扫除文盲应与普及初等义务教育统筹规划，同步实施。</w:t>
      </w:r>
    </w:p>
    <w:p w:rsidR="009D4EEF" w:rsidRDefault="00863195">
      <w:r>
        <w:rPr>
          <w:rFonts w:hint="eastAsia"/>
        </w:rPr>
        <w:t xml:space="preserve">　　小块农业区</w:t>
      </w:r>
      <w:r>
        <w:rPr>
          <w:rFonts w:hint="eastAsia"/>
        </w:rPr>
        <w:t>2000</w:t>
      </w:r>
      <w:r>
        <w:rPr>
          <w:rFonts w:hint="eastAsia"/>
        </w:rPr>
        <w:t>年基本达到省颁扫除青壮年文盲标准；纯牧业区各乡，每年使</w:t>
      </w:r>
      <w:r>
        <w:rPr>
          <w:rFonts w:hint="eastAsia"/>
        </w:rPr>
        <w:t>8%</w:t>
      </w:r>
      <w:r>
        <w:rPr>
          <w:rFonts w:hint="eastAsia"/>
        </w:rPr>
        <w:t>—</w:t>
      </w:r>
      <w:r>
        <w:rPr>
          <w:rFonts w:hint="eastAsia"/>
        </w:rPr>
        <w:t>10%</w:t>
      </w:r>
      <w:r>
        <w:rPr>
          <w:rFonts w:hint="eastAsia"/>
        </w:rPr>
        <w:t>的青壮年文盲脱盲，</w:t>
      </w:r>
      <w:r>
        <w:rPr>
          <w:rFonts w:hint="eastAsia"/>
        </w:rPr>
        <w:t>2010</w:t>
      </w:r>
      <w:r>
        <w:rPr>
          <w:rFonts w:hint="eastAsia"/>
        </w:rPr>
        <w:t>年基本达到省颁扫除青壮年文盲标准。</w:t>
      </w:r>
    </w:p>
    <w:p w:rsidR="009D4EEF" w:rsidRDefault="00863195">
      <w:r>
        <w:rPr>
          <w:rFonts w:ascii="黑体" w:eastAsia="黑体" w:hAnsi="黑体" w:cs="黑体" w:hint="eastAsia"/>
        </w:rPr>
        <w:t xml:space="preserve">　　第五条　</w:t>
      </w:r>
      <w:r>
        <w:rPr>
          <w:rFonts w:hint="eastAsia"/>
        </w:rPr>
        <w:t>扫除文盲实行州、县、乡（镇）、村目标责任制。州人民政府与县人民政府、县人民政府与乡（镇）人民政府、乡（镇）人民政府与牧（村）民委员会签订限期扫除文盲责任书。牧（村）民委员会与扫盲对象签订限期脱盲责任书。</w:t>
      </w:r>
    </w:p>
    <w:p w:rsidR="009D4EEF" w:rsidRDefault="00863195">
      <w:r>
        <w:rPr>
          <w:rFonts w:hint="eastAsia"/>
        </w:rPr>
        <w:t xml:space="preserve">　</w:t>
      </w:r>
      <w:r>
        <w:rPr>
          <w:rFonts w:ascii="黑体" w:eastAsia="黑体" w:hAnsi="黑体" w:cs="黑体" w:hint="eastAsia"/>
        </w:rPr>
        <w:t xml:space="preserve">　第六条</w:t>
      </w:r>
      <w:r>
        <w:rPr>
          <w:rFonts w:hint="eastAsia"/>
        </w:rPr>
        <w:t xml:space="preserve">　州、县、乡（镇）、村成立扫除文盲领导小组。州、县扫除文盲领导小组下设扫除文盲工作办公室。州、县、乡人民政府应配备专职或兼职扫除文盲工作人员，其编制从教育事业编制内调剂解决。</w:t>
      </w:r>
    </w:p>
    <w:p w:rsidR="009D4EEF" w:rsidRDefault="00863195">
      <w:r>
        <w:rPr>
          <w:rFonts w:hint="eastAsia"/>
        </w:rPr>
        <w:t xml:space="preserve">　</w:t>
      </w:r>
      <w:r>
        <w:rPr>
          <w:rFonts w:ascii="黑体" w:eastAsia="黑体" w:hAnsi="黑体" w:cs="黑体" w:hint="eastAsia"/>
        </w:rPr>
        <w:t xml:space="preserve">　第七条　</w:t>
      </w:r>
      <w:r>
        <w:rPr>
          <w:rFonts w:hint="eastAsia"/>
        </w:rPr>
        <w:t>扫除文盲教学以藏语文为主，在城镇可使用汉语文。</w:t>
      </w:r>
    </w:p>
    <w:p w:rsidR="009D4EEF" w:rsidRDefault="00863195">
      <w:r>
        <w:rPr>
          <w:rFonts w:hint="eastAsia"/>
        </w:rPr>
        <w:t xml:space="preserve">　　</w:t>
      </w:r>
      <w:r>
        <w:rPr>
          <w:rFonts w:ascii="黑体" w:eastAsia="黑体" w:hAnsi="黑体" w:cs="黑体" w:hint="eastAsia"/>
        </w:rPr>
        <w:t xml:space="preserve">第八条　</w:t>
      </w:r>
      <w:r>
        <w:rPr>
          <w:rFonts w:hint="eastAsia"/>
        </w:rPr>
        <w:t>州、</w:t>
      </w:r>
      <w:bookmarkStart w:id="0" w:name="_GoBack"/>
      <w:bookmarkEnd w:id="0"/>
      <w:r>
        <w:rPr>
          <w:rFonts w:hint="eastAsia"/>
        </w:rPr>
        <w:t>县、乡（镇）人民政府应发挥寄宿制小学、牧读小学教师在扫除文盲教育中的骨干作用，鼓励其他有扫除文盲教学能力的人员从事扫除文盲工作。</w:t>
      </w:r>
    </w:p>
    <w:p w:rsidR="009D4EEF" w:rsidRDefault="00863195">
      <w:r>
        <w:rPr>
          <w:rFonts w:hint="eastAsia"/>
        </w:rPr>
        <w:lastRenderedPageBreak/>
        <w:t xml:space="preserve">　</w:t>
      </w:r>
      <w:r>
        <w:rPr>
          <w:rFonts w:ascii="黑体" w:eastAsia="黑体" w:hAnsi="黑体" w:cs="黑体" w:hint="eastAsia"/>
        </w:rPr>
        <w:t xml:space="preserve">　第九条　</w:t>
      </w:r>
      <w:r>
        <w:rPr>
          <w:rFonts w:hint="eastAsia"/>
        </w:rPr>
        <w:t>乡寄宿制小学和牧读小学教师、乡（镇）人民政府懂藏文的工作人员、有扫除文盲教学能力的宗教教职人员以及其他人员都应当承担扫除文盲工作。其扫除文盲的任务由县人民政府确定。</w:t>
      </w:r>
    </w:p>
    <w:p w:rsidR="009D4EEF" w:rsidRDefault="00863195">
      <w:r>
        <w:rPr>
          <w:rFonts w:hint="eastAsia"/>
        </w:rPr>
        <w:t xml:space="preserve">　</w:t>
      </w:r>
      <w:r>
        <w:rPr>
          <w:rFonts w:ascii="黑体" w:eastAsia="黑体" w:hAnsi="黑体" w:cs="黑体" w:hint="eastAsia"/>
        </w:rPr>
        <w:t xml:space="preserve">　第十条</w:t>
      </w:r>
      <w:r>
        <w:rPr>
          <w:rFonts w:hint="eastAsia"/>
        </w:rPr>
        <w:t xml:space="preserve">　扫除文盲的经费采取政府补助、集体自筹、社会力量和个人捐助等办法筹措。</w:t>
      </w:r>
    </w:p>
    <w:p w:rsidR="009D4EEF" w:rsidRDefault="00863195">
      <w:r>
        <w:rPr>
          <w:rFonts w:hint="eastAsia"/>
        </w:rPr>
        <w:t xml:space="preserve">　　（一）州、县人民政府要把扫除文盲经费列入预算，保证扫除文盲工作的正常开展；</w:t>
      </w:r>
    </w:p>
    <w:p w:rsidR="009D4EEF" w:rsidRDefault="00863195">
      <w:r>
        <w:rPr>
          <w:rFonts w:hint="eastAsia"/>
        </w:rPr>
        <w:t xml:space="preserve">　　（二）扫除文盲师资培训、教材编写，经验交流和表彰奖励等方面的费用，由州、县财政按教育事业费的</w:t>
      </w:r>
      <w:r>
        <w:rPr>
          <w:rFonts w:hint="eastAsia"/>
        </w:rPr>
        <w:t>2%</w:t>
      </w:r>
      <w:r>
        <w:rPr>
          <w:rFonts w:hint="eastAsia"/>
        </w:rPr>
        <w:t>列支；</w:t>
      </w:r>
    </w:p>
    <w:p w:rsidR="009D4EEF" w:rsidRDefault="00863195">
      <w:r>
        <w:rPr>
          <w:rFonts w:hint="eastAsia"/>
        </w:rPr>
        <w:t xml:space="preserve">　　（三）乡（镇）人民政府从教育事业费附加中提取</w:t>
      </w:r>
      <w:r>
        <w:rPr>
          <w:rFonts w:hint="eastAsia"/>
        </w:rPr>
        <w:t>20%</w:t>
      </w:r>
      <w:r>
        <w:rPr>
          <w:rFonts w:hint="eastAsia"/>
        </w:rPr>
        <w:t>，连同州、县财政专项补助，一并用于扫除文盲工作的教学设施、教师报酬、取暖等支出；</w:t>
      </w:r>
    </w:p>
    <w:p w:rsidR="009D4EEF" w:rsidRDefault="00863195">
      <w:r>
        <w:rPr>
          <w:rFonts w:hint="eastAsia"/>
        </w:rPr>
        <w:t xml:space="preserve">　　（四）鼓励寺院、社会各界和个人自愿资助扫除文盲教育。</w:t>
      </w:r>
    </w:p>
    <w:p w:rsidR="009D4EEF" w:rsidRDefault="00863195">
      <w:r>
        <w:rPr>
          <w:rFonts w:hint="eastAsia"/>
        </w:rPr>
        <w:t xml:space="preserve">　</w:t>
      </w:r>
      <w:r>
        <w:rPr>
          <w:rFonts w:ascii="黑体" w:eastAsia="黑体" w:hAnsi="黑体" w:cs="黑体" w:hint="eastAsia"/>
        </w:rPr>
        <w:t xml:space="preserve">　第十一条</w:t>
      </w:r>
      <w:r>
        <w:rPr>
          <w:rFonts w:hint="eastAsia"/>
        </w:rPr>
        <w:t xml:space="preserve">　实行扫除文盲检查、考核、评比、奖励制度。每年第四季度，州、县人民政府组织检查组，对所辖地区和单位的扫除文盲工作进行检查、考核、评比。对成绩显著的单位、组织和个人，由州、县人民政府给予表彰奖励。</w:t>
      </w:r>
    </w:p>
    <w:p w:rsidR="009D4EEF" w:rsidRDefault="00863195">
      <w:r>
        <w:rPr>
          <w:rFonts w:hint="eastAsia"/>
        </w:rPr>
        <w:t xml:space="preserve">　</w:t>
      </w:r>
      <w:r>
        <w:rPr>
          <w:rFonts w:ascii="黑体" w:eastAsia="黑体" w:hAnsi="黑体" w:cs="黑体" w:hint="eastAsia"/>
        </w:rPr>
        <w:t xml:space="preserve">　第十二条</w:t>
      </w:r>
      <w:r>
        <w:rPr>
          <w:rFonts w:hint="eastAsia"/>
        </w:rPr>
        <w:t xml:space="preserve">　参加扫除文盲学习的人员由所在地县级教育行政部门组织考核，达到脱盲标准的，由县教育行政部门发给《脱盲证书》。</w:t>
      </w:r>
    </w:p>
    <w:p w:rsidR="009D4EEF" w:rsidRDefault="00863195">
      <w:r>
        <w:rPr>
          <w:rFonts w:hint="eastAsia"/>
        </w:rPr>
        <w:t xml:space="preserve">　</w:t>
      </w:r>
      <w:r>
        <w:rPr>
          <w:rFonts w:ascii="黑体" w:eastAsia="黑体" w:hAnsi="黑体" w:cs="黑体" w:hint="eastAsia"/>
        </w:rPr>
        <w:t xml:space="preserve">　第十三条　</w:t>
      </w:r>
      <w:r>
        <w:rPr>
          <w:rFonts w:hint="eastAsia"/>
        </w:rPr>
        <w:t>对不能按期完成扫除文盲任务的地区和单位，州、</w:t>
      </w:r>
      <w:r>
        <w:rPr>
          <w:rFonts w:hint="eastAsia"/>
        </w:rPr>
        <w:lastRenderedPageBreak/>
        <w:t>县人民政府应责令其限期达到扫除文盲标准。未达到扫除文盲标准的单位，不能评为精神文明建设先进单位。对因失职影响扫除文盲正常进行的机关工作人员和扫除文盲教师，应给予行政处分。</w:t>
      </w:r>
    </w:p>
    <w:p w:rsidR="009D4EEF" w:rsidRDefault="00863195">
      <w:r>
        <w:rPr>
          <w:rFonts w:hint="eastAsia"/>
        </w:rPr>
        <w:t xml:space="preserve">　</w:t>
      </w:r>
      <w:r>
        <w:rPr>
          <w:rFonts w:ascii="黑体" w:eastAsia="黑体" w:hAnsi="黑体" w:cs="黑体" w:hint="eastAsia"/>
        </w:rPr>
        <w:t xml:space="preserve">　第十四条　</w:t>
      </w:r>
      <w:r>
        <w:rPr>
          <w:rFonts w:hint="eastAsia"/>
        </w:rPr>
        <w:t>扫盲对象在规定期限内无故不参加扫除文盲学习的，由乡（镇）人民政府责令其限期学习脱盲，学习费用由本人和家长（监护人）负担。</w:t>
      </w:r>
    </w:p>
    <w:p w:rsidR="009D4EEF" w:rsidRDefault="00863195">
      <w:r>
        <w:rPr>
          <w:rFonts w:hint="eastAsia"/>
        </w:rPr>
        <w:t xml:space="preserve">　　</w:t>
      </w:r>
      <w:r>
        <w:rPr>
          <w:rFonts w:ascii="黑体" w:eastAsia="黑体" w:hAnsi="黑体" w:cs="黑体" w:hint="eastAsia"/>
        </w:rPr>
        <w:t xml:space="preserve">第十五条　</w:t>
      </w:r>
      <w:r>
        <w:rPr>
          <w:rFonts w:hint="eastAsia"/>
        </w:rPr>
        <w:t>国家机关、事业单位和企业不得在扫盲对象中招干、招工。属于扫盲对象的职工不得晋职、晋级、转正。</w:t>
      </w:r>
    </w:p>
    <w:p w:rsidR="009D4EEF" w:rsidRDefault="00863195">
      <w:r>
        <w:rPr>
          <w:rFonts w:hint="eastAsia"/>
        </w:rPr>
        <w:t xml:space="preserve">　</w:t>
      </w:r>
      <w:r>
        <w:rPr>
          <w:rFonts w:ascii="黑体" w:eastAsia="黑体" w:hAnsi="黑体" w:cs="黑体" w:hint="eastAsia"/>
        </w:rPr>
        <w:t xml:space="preserve">　第十六条　</w:t>
      </w:r>
      <w:r>
        <w:rPr>
          <w:rFonts w:hint="eastAsia"/>
        </w:rPr>
        <w:t>本条例应用中的具体问题由自治州人民政府教育局负责解释。</w:t>
      </w:r>
    </w:p>
    <w:p w:rsidR="009D4EEF" w:rsidRDefault="00863195">
      <w:r>
        <w:rPr>
          <w:rFonts w:hint="eastAsia"/>
        </w:rPr>
        <w:t xml:space="preserve">　</w:t>
      </w:r>
      <w:r>
        <w:rPr>
          <w:rFonts w:ascii="黑体" w:eastAsia="黑体" w:hAnsi="黑体" w:cs="黑体" w:hint="eastAsia"/>
        </w:rPr>
        <w:t xml:space="preserve">　第十七条</w:t>
      </w:r>
      <w:r>
        <w:rPr>
          <w:rFonts w:hint="eastAsia"/>
        </w:rPr>
        <w:t xml:space="preserve">　本条例自</w:t>
      </w:r>
      <w:r>
        <w:rPr>
          <w:rFonts w:hint="eastAsia"/>
        </w:rPr>
        <w:t>1998</w:t>
      </w:r>
      <w:r>
        <w:rPr>
          <w:rFonts w:hint="eastAsia"/>
        </w:rPr>
        <w:t>年</w:t>
      </w:r>
      <w:r>
        <w:rPr>
          <w:rFonts w:hint="eastAsia"/>
        </w:rPr>
        <w:t>11</w:t>
      </w:r>
      <w:r>
        <w:rPr>
          <w:rFonts w:hint="eastAsia"/>
        </w:rPr>
        <w:t>月</w:t>
      </w:r>
      <w:r>
        <w:rPr>
          <w:rFonts w:hint="eastAsia"/>
        </w:rPr>
        <w:t>1</w:t>
      </w:r>
      <w:r>
        <w:rPr>
          <w:rFonts w:hint="eastAsia"/>
        </w:rPr>
        <w:t>日起施行。</w:t>
      </w:r>
    </w:p>
    <w:sectPr w:rsidR="009D4EEF" w:rsidSect="00027EF8">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396" w:rsidRDefault="00D46396" w:rsidP="00027EF8">
      <w:r>
        <w:separator/>
      </w:r>
    </w:p>
  </w:endnote>
  <w:endnote w:type="continuationSeparator" w:id="0">
    <w:p w:rsidR="00D46396" w:rsidRDefault="00D46396" w:rsidP="00027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518100"/>
      <w:docPartObj>
        <w:docPartGallery w:val="Page Numbers (Bottom of Page)"/>
        <w:docPartUnique/>
      </w:docPartObj>
    </w:sdtPr>
    <w:sdtEndPr>
      <w:rPr>
        <w:rFonts w:asciiTheme="minorEastAsia" w:eastAsiaTheme="minorEastAsia" w:hAnsiTheme="minorEastAsia"/>
        <w:sz w:val="28"/>
        <w:szCs w:val="28"/>
      </w:rPr>
    </w:sdtEndPr>
    <w:sdtContent>
      <w:p w:rsidR="00027EF8" w:rsidRPr="001259A1" w:rsidRDefault="00027EF8">
        <w:pPr>
          <w:pStyle w:val="a4"/>
          <w:rPr>
            <w:rFonts w:asciiTheme="minorEastAsia" w:eastAsiaTheme="minorEastAsia" w:hAnsiTheme="minorEastAsia"/>
            <w:sz w:val="28"/>
            <w:szCs w:val="28"/>
          </w:rPr>
        </w:pPr>
        <w:r w:rsidRPr="001259A1">
          <w:rPr>
            <w:rFonts w:asciiTheme="minorEastAsia" w:eastAsiaTheme="minorEastAsia" w:hAnsiTheme="minorEastAsia" w:hint="eastAsia"/>
            <w:sz w:val="28"/>
            <w:szCs w:val="28"/>
          </w:rPr>
          <w:t xml:space="preserve">　</w:t>
        </w:r>
        <w:r w:rsidRPr="001259A1">
          <w:rPr>
            <w:rFonts w:asciiTheme="minorEastAsia" w:eastAsiaTheme="minorEastAsia" w:hAnsiTheme="minorEastAsia"/>
            <w:sz w:val="28"/>
            <w:szCs w:val="28"/>
          </w:rPr>
          <w:fldChar w:fldCharType="begin"/>
        </w:r>
        <w:r w:rsidRPr="001259A1">
          <w:rPr>
            <w:rFonts w:asciiTheme="minorEastAsia" w:eastAsiaTheme="minorEastAsia" w:hAnsiTheme="minorEastAsia"/>
            <w:sz w:val="28"/>
            <w:szCs w:val="28"/>
          </w:rPr>
          <w:instrText>PAGE   \* MERGEFORMAT</w:instrText>
        </w:r>
        <w:r w:rsidRPr="001259A1">
          <w:rPr>
            <w:rFonts w:asciiTheme="minorEastAsia" w:eastAsiaTheme="minorEastAsia" w:hAnsiTheme="minorEastAsia"/>
            <w:sz w:val="28"/>
            <w:szCs w:val="28"/>
          </w:rPr>
          <w:fldChar w:fldCharType="separate"/>
        </w:r>
        <w:r w:rsidR="001259A1" w:rsidRPr="001259A1">
          <w:rPr>
            <w:rFonts w:asciiTheme="minorEastAsia" w:eastAsiaTheme="minorEastAsia" w:hAnsiTheme="minorEastAsia"/>
            <w:noProof/>
            <w:sz w:val="28"/>
            <w:szCs w:val="28"/>
            <w:lang w:val="zh-CN"/>
          </w:rPr>
          <w:t>-</w:t>
        </w:r>
        <w:r w:rsidR="001259A1">
          <w:rPr>
            <w:rFonts w:asciiTheme="minorEastAsia" w:eastAsiaTheme="minorEastAsia" w:hAnsiTheme="minorEastAsia"/>
            <w:noProof/>
            <w:sz w:val="28"/>
            <w:szCs w:val="28"/>
          </w:rPr>
          <w:t xml:space="preserve"> 4 -</w:t>
        </w:r>
        <w:r w:rsidRPr="001259A1">
          <w:rPr>
            <w:rFonts w:asciiTheme="minorEastAsia" w:eastAsiaTheme="minorEastAsia" w:hAnsiTheme="minorEastAsia"/>
            <w:sz w:val="28"/>
            <w:szCs w:val="28"/>
          </w:rPr>
          <w:fldChar w:fldCharType="end"/>
        </w:r>
      </w:p>
    </w:sdtContent>
  </w:sdt>
  <w:p w:rsidR="00027EF8" w:rsidRDefault="00027EF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661811"/>
      <w:docPartObj>
        <w:docPartGallery w:val="Page Numbers (Bottom of Page)"/>
        <w:docPartUnique/>
      </w:docPartObj>
    </w:sdtPr>
    <w:sdtEndPr>
      <w:rPr>
        <w:rFonts w:asciiTheme="minorEastAsia" w:eastAsiaTheme="minorEastAsia" w:hAnsiTheme="minorEastAsia"/>
        <w:sz w:val="28"/>
        <w:szCs w:val="28"/>
      </w:rPr>
    </w:sdtEndPr>
    <w:sdtContent>
      <w:p w:rsidR="00027EF8" w:rsidRPr="001259A1" w:rsidRDefault="00027EF8" w:rsidP="00027EF8">
        <w:pPr>
          <w:pStyle w:val="a4"/>
          <w:ind w:right="360"/>
          <w:jc w:val="right"/>
          <w:rPr>
            <w:rFonts w:asciiTheme="minorEastAsia" w:eastAsiaTheme="minorEastAsia" w:hAnsiTheme="minorEastAsia"/>
            <w:sz w:val="28"/>
            <w:szCs w:val="28"/>
          </w:rPr>
        </w:pPr>
        <w:r w:rsidRPr="001259A1">
          <w:rPr>
            <w:rFonts w:asciiTheme="minorEastAsia" w:eastAsiaTheme="minorEastAsia" w:hAnsiTheme="minorEastAsia"/>
            <w:sz w:val="28"/>
            <w:szCs w:val="28"/>
          </w:rPr>
          <w:fldChar w:fldCharType="begin"/>
        </w:r>
        <w:r w:rsidRPr="001259A1">
          <w:rPr>
            <w:rFonts w:asciiTheme="minorEastAsia" w:eastAsiaTheme="minorEastAsia" w:hAnsiTheme="minorEastAsia"/>
            <w:sz w:val="28"/>
            <w:szCs w:val="28"/>
          </w:rPr>
          <w:instrText>PAGE   \* MERGEFORMAT</w:instrText>
        </w:r>
        <w:r w:rsidRPr="001259A1">
          <w:rPr>
            <w:rFonts w:asciiTheme="minorEastAsia" w:eastAsiaTheme="minorEastAsia" w:hAnsiTheme="minorEastAsia"/>
            <w:sz w:val="28"/>
            <w:szCs w:val="28"/>
          </w:rPr>
          <w:fldChar w:fldCharType="separate"/>
        </w:r>
        <w:r w:rsidR="001259A1" w:rsidRPr="001259A1">
          <w:rPr>
            <w:rFonts w:asciiTheme="minorEastAsia" w:eastAsiaTheme="minorEastAsia" w:hAnsiTheme="minorEastAsia"/>
            <w:noProof/>
            <w:sz w:val="28"/>
            <w:szCs w:val="28"/>
            <w:lang w:val="zh-CN"/>
          </w:rPr>
          <w:t>-</w:t>
        </w:r>
        <w:r w:rsidR="001259A1">
          <w:rPr>
            <w:rFonts w:asciiTheme="minorEastAsia" w:eastAsiaTheme="minorEastAsia" w:hAnsiTheme="minorEastAsia"/>
            <w:noProof/>
            <w:sz w:val="28"/>
            <w:szCs w:val="28"/>
          </w:rPr>
          <w:t xml:space="preserve"> 3 -</w:t>
        </w:r>
        <w:r w:rsidRPr="001259A1">
          <w:rPr>
            <w:rFonts w:asciiTheme="minorEastAsia" w:eastAsiaTheme="minorEastAsia" w:hAnsiTheme="minorEastAsia"/>
            <w:sz w:val="28"/>
            <w:szCs w:val="28"/>
          </w:rPr>
          <w:fldChar w:fldCharType="end"/>
        </w:r>
        <w:r w:rsidRPr="001259A1">
          <w:rPr>
            <w:rFonts w:asciiTheme="minorEastAsia" w:eastAsiaTheme="minorEastAsia" w:hAnsiTheme="minorEastAsia" w:hint="eastAsia"/>
            <w:sz w:val="28"/>
            <w:szCs w:val="28"/>
          </w:rPr>
          <w:t xml:space="preserve">　</w:t>
        </w:r>
      </w:p>
    </w:sdtContent>
  </w:sdt>
  <w:p w:rsidR="00027EF8" w:rsidRDefault="00027E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396" w:rsidRDefault="00D46396" w:rsidP="00027EF8">
      <w:r>
        <w:separator/>
      </w:r>
    </w:p>
  </w:footnote>
  <w:footnote w:type="continuationSeparator" w:id="0">
    <w:p w:rsidR="00D46396" w:rsidRDefault="00D46396" w:rsidP="00027E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4A"/>
    <w:rsid w:val="00027EF8"/>
    <w:rsid w:val="001259A1"/>
    <w:rsid w:val="0063344A"/>
    <w:rsid w:val="00863195"/>
    <w:rsid w:val="009D4EEF"/>
    <w:rsid w:val="00C62EA5"/>
    <w:rsid w:val="00D46396"/>
    <w:rsid w:val="2B7F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227FF5-459D-4B8B-86FD-93D4E6E3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27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27EF8"/>
    <w:rPr>
      <w:kern w:val="2"/>
      <w:sz w:val="18"/>
      <w:szCs w:val="18"/>
    </w:rPr>
  </w:style>
  <w:style w:type="paragraph" w:styleId="a4">
    <w:name w:val="footer"/>
    <w:basedOn w:val="a"/>
    <w:link w:val="Char0"/>
    <w:uiPriority w:val="99"/>
    <w:rsid w:val="00027EF8"/>
    <w:pPr>
      <w:tabs>
        <w:tab w:val="center" w:pos="4153"/>
        <w:tab w:val="right" w:pos="8306"/>
      </w:tabs>
      <w:snapToGrid w:val="0"/>
      <w:jc w:val="left"/>
    </w:pPr>
    <w:rPr>
      <w:sz w:val="18"/>
      <w:szCs w:val="18"/>
    </w:rPr>
  </w:style>
  <w:style w:type="character" w:customStyle="1" w:styleId="Char0">
    <w:name w:val="页脚 Char"/>
    <w:basedOn w:val="a0"/>
    <w:link w:val="a4"/>
    <w:uiPriority w:val="99"/>
    <w:rsid w:val="00027E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260</Words>
  <Characters>1484</Characters>
  <Application>Microsoft Office Word</Application>
  <DocSecurity>0</DocSecurity>
  <Lines>12</Lines>
  <Paragraphs>3</Paragraphs>
  <ScaleCrop>false</ScaleCrop>
  <Company>qhrd</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2017-02-13T11:43:00Z</dcterms:created>
  <dcterms:modified xsi:type="dcterms:W3CDTF">2017-02-14T00:57:00Z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