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宋体" w:hAnsi="宋体" w:cs="宋体"/>
          <w:color w:val="000000"/>
          <w:sz w:val="44"/>
          <w:szCs w:val="44"/>
        </w:rPr>
        <w:t>永州市人民代表大会及其常务委员会立法条例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b w:val="0"/>
          <w:bCs w:val="0"/>
          <w:color w:val="000000"/>
          <w:spacing w:val="0"/>
          <w:sz w:val="32"/>
          <w:szCs w:val="32"/>
        </w:rPr>
      </w:pPr>
      <w:r>
        <w:rPr>
          <w:rFonts w:hint="eastAsia" w:ascii="楷体_GB2312" w:hAnsi="楷体_GB2312" w:eastAsia="楷体_GB2312" w:cs="楷体_GB2312"/>
          <w:b w:val="0"/>
          <w:bCs w:val="0"/>
          <w:color w:val="000000"/>
          <w:spacing w:val="0"/>
          <w:sz w:val="32"/>
          <w:szCs w:val="32"/>
        </w:rPr>
        <w:t>（</w:t>
      </w:r>
      <w:r>
        <w:rPr>
          <w:rFonts w:hint="eastAsia" w:ascii="楷体_GB2312" w:hAnsi="楷体_GB2312" w:eastAsia="楷体_GB2312" w:cs="楷体_GB2312"/>
          <w:b w:val="0"/>
          <w:bCs w:val="0"/>
          <w:color w:val="000000"/>
          <w:spacing w:val="0"/>
          <w:sz w:val="32"/>
          <w:szCs w:val="32"/>
          <w:lang w:val="en-US" w:eastAsia="zh-CN"/>
        </w:rPr>
        <w:t>2018年1月1日</w:t>
      </w:r>
      <w:r>
        <w:rPr>
          <w:rFonts w:hint="eastAsia" w:ascii="楷体_GB2312" w:hAnsi="楷体_GB2312" w:eastAsia="楷体_GB2312" w:cs="楷体_GB2312"/>
          <w:b w:val="0"/>
          <w:bCs w:val="0"/>
          <w:color w:val="000000"/>
          <w:spacing w:val="0"/>
          <w:sz w:val="32"/>
          <w:szCs w:val="32"/>
        </w:rPr>
        <w:t>永州市第</w:t>
      </w:r>
      <w:r>
        <w:rPr>
          <w:rFonts w:hint="eastAsia" w:ascii="楷体_GB2312" w:hAnsi="楷体_GB2312" w:eastAsia="楷体_GB2312" w:cs="楷体_GB2312"/>
          <w:b w:val="0"/>
          <w:bCs w:val="0"/>
          <w:color w:val="000000"/>
          <w:spacing w:val="0"/>
          <w:sz w:val="32"/>
          <w:szCs w:val="32"/>
          <w:lang w:val="en-US" w:eastAsia="zh-CN"/>
        </w:rPr>
        <w:t>五</w:t>
      </w:r>
      <w:r>
        <w:rPr>
          <w:rFonts w:hint="eastAsia" w:ascii="楷体_GB2312" w:hAnsi="楷体_GB2312" w:eastAsia="楷体_GB2312" w:cs="楷体_GB2312"/>
          <w:b w:val="0"/>
          <w:bCs w:val="0"/>
          <w:color w:val="000000"/>
          <w:spacing w:val="0"/>
          <w:sz w:val="32"/>
          <w:szCs w:val="32"/>
        </w:rPr>
        <w:t>届人民代表大会</w:t>
      </w:r>
      <w:r>
        <w:rPr>
          <w:rFonts w:hint="eastAsia" w:ascii="楷体_GB2312" w:hAnsi="楷体_GB2312" w:eastAsia="楷体_GB2312" w:cs="楷体_GB2312"/>
          <w:b w:val="0"/>
          <w:bCs w:val="0"/>
          <w:color w:val="000000"/>
          <w:spacing w:val="0"/>
          <w:sz w:val="32"/>
          <w:szCs w:val="32"/>
          <w:lang w:val="en-US" w:eastAsia="zh-CN"/>
        </w:rPr>
        <w:t>第二</w:t>
      </w:r>
      <w:r>
        <w:rPr>
          <w:rFonts w:hint="eastAsia" w:ascii="楷体_GB2312" w:hAnsi="楷体_GB2312" w:eastAsia="楷体_GB2312" w:cs="楷体_GB2312"/>
          <w:b w:val="0"/>
          <w:bCs w:val="0"/>
          <w:color w:val="000000"/>
          <w:spacing w:val="0"/>
          <w:sz w:val="32"/>
          <w:szCs w:val="32"/>
        </w:rPr>
        <w:t>次会议</w:t>
      </w:r>
      <w:r>
        <w:rPr>
          <w:rFonts w:hint="eastAsia" w:ascii="楷体_GB2312" w:hAnsi="楷体_GB2312" w:eastAsia="楷体_GB2312" w:cs="楷体_GB2312"/>
          <w:b w:val="0"/>
          <w:bCs w:val="0"/>
          <w:color w:val="000000"/>
          <w:spacing w:val="0"/>
          <w:sz w:val="32"/>
          <w:szCs w:val="32"/>
          <w:lang w:eastAsia="zh-CN"/>
        </w:rPr>
        <w:t>通过</w:t>
      </w:r>
      <w:r>
        <w:rPr>
          <w:rFonts w:hint="eastAsia" w:ascii="楷体_GB2312" w:hAnsi="楷体_GB2312" w:eastAsia="楷体_GB2312" w:cs="楷体_GB2312"/>
          <w:b w:val="0"/>
          <w:bCs w:val="0"/>
          <w:color w:val="000000"/>
          <w:spacing w:val="0"/>
          <w:sz w:val="32"/>
          <w:szCs w:val="32"/>
          <w:lang w:val="en-US" w:eastAsia="zh-CN"/>
        </w:rPr>
        <w:t xml:space="preserve">  2018年3月31日</w:t>
      </w:r>
      <w:r>
        <w:rPr>
          <w:rFonts w:hint="eastAsia" w:ascii="楷体_GB2312" w:hAnsi="楷体_GB2312" w:eastAsia="楷体_GB2312" w:cs="楷体_GB2312"/>
          <w:b w:val="0"/>
          <w:bCs w:val="0"/>
          <w:color w:val="000000"/>
          <w:spacing w:val="0"/>
          <w:sz w:val="32"/>
          <w:szCs w:val="32"/>
          <w:lang w:eastAsia="zh-CN"/>
        </w:rPr>
        <w:t>湖南省第十三届人民代表大会常务委员会第三次会议批准</w:t>
      </w:r>
      <w:r>
        <w:rPr>
          <w:rFonts w:hint="eastAsia" w:ascii="楷体_GB2312" w:hAnsi="楷体_GB2312" w:eastAsia="楷体_GB2312" w:cs="楷体_GB2312"/>
          <w:b w:val="0"/>
          <w:bCs w:val="0"/>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地方性法规的立项、起草和法规案的提出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地方性法规的审议和表决</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1280" w:firstLineChars="4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第一节  市人民代表大会审议和表决</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1280" w:firstLineChars="400"/>
        <w:textAlignment w:val="auto"/>
        <w:outlineLvl w:val="9"/>
        <w:rPr>
          <w:rFonts w:hint="eastAsia" w:ascii="楷体_GB2312" w:hAnsi="楷体_GB2312" w:eastAsia="楷体_GB2312" w:cs="楷体_GB2312"/>
          <w:color w:val="000000"/>
          <w:sz w:val="32"/>
          <w:szCs w:val="32"/>
        </w:rPr>
      </w:pPr>
      <w:bookmarkStart w:id="0" w:name="_GoBack"/>
      <w:bookmarkEnd w:id="0"/>
      <w:r>
        <w:rPr>
          <w:rFonts w:hint="eastAsia" w:ascii="楷体_GB2312" w:hAnsi="楷体_GB2312" w:eastAsia="楷体_GB2312" w:cs="楷体_GB2312"/>
          <w:color w:val="000000"/>
          <w:sz w:val="32"/>
          <w:szCs w:val="32"/>
        </w:rPr>
        <w:t>第二节  市人民代表大会常务委员会审议和表决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地方性法规的报批、公布、解释和其他规定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第五章  附则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为规范立法活动，提高立法质量,发挥立法的引领和推动作用，根据《中华人民共和国立法法》和其他法律法规的有关规定，结合本市实际，制定本条例。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市人民代表大会及其常务委员会制定、修改和废止地方性法规，适用本条例。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制定地方性法规应当遵循《中华人民共和国立法法》规定的基本原则，不得同宪法、法律、行政法规和省本级地方性法规相抵触，坚持中国共产党的领导，从本市实际出发，适应经济社会发展和全面深化改革的要求，突出地方特色，防止地方保护主义和部门利益倾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地方性法规规范应当明确、具体，具有针对性和可执行性。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市人民代表大会及其常务委员会可以对城乡建设与管理、环境保护、历史文化保护等方面的事项制定地方性法规，法律对设区的市制定地方性法规的事项另有规定的，从其规定。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规定本行政区域特别重大事项的地方性法规，应当由市人民代表大会通过。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第二章  地方性法规的立项、起草和法规案的提出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常务委员会通过立法规划、年度立法计划等形式，加强对立法工作的统筹安排。立法规划和年度立法计划由主任会议通过后报省人民代表大会常务委员会，并向社会公布。常务委员会法制工作委员会负责编制立法规划和年度立法计划，并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编制立法规划和年度立法计划，应当认真研究代表议案和建议，广泛征集意见，科学论证评估，根据经济社会发展和民主法治建设的需要，确定立法项目，提高立法的及时性、针对性和系统性。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仿宋_GB2312" w:hAnsi="仿宋_GB2312" w:eastAsia="仿宋_GB2312" w:cs="仿宋_GB2312"/>
          <w:color w:val="000000"/>
          <w:sz w:val="32"/>
          <w:szCs w:val="32"/>
        </w:rPr>
        <w:t>立法规划和年度立法计划在实施过程中需要调整的，由主任会议决定。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有关的专门委员会、常务委员会法制工作委员会应当提前参与有关方面的地方性法规草案起草工作;综合性、全局性、基础性的重要地方性法规草案，可以由有关的专门委员会或者常务委员会法制工作委员会组织起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地方性法规草案的起草实行责任制。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起草单位应当制定起草工作方案，并报常务委员会法制工作委员会。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列入常务委员会年度立法计划的立法项目，法规草案起草单位应当如期提出法规草案及其说明和相关资料。不能完成的，应当向常务委员会主任会议说明理由。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个代表团或者十名以上的市人民代表大会代表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 w:hAnsi="仿宋" w:eastAsia="仿宋" w:cs="仿宋"/>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依照前款规定审议地方性法规案，应当通过多种形式征求市人民代表大会代表的意见，并将有关情况予以反馈；有关的专门委员会、常务委员会法制工作委员会进行立法调研，可以邀请有关的市人民代表大会代表参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人民代表大会各专门委员会，可以向常务委员会提出地方性法规案，由主任会议决定列入常务委员会会议议程，或者先交有关的专门委员会审议、提出是否列入会议议程的意见，再决定是否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五人以上联名，可以向常务委员会提出地方性法规案，由主任会议决定是否列入常务委员会会议议程，或者先交有关的专门委员会审议、提出报告，再决定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常务委员会决定提请市人民代表大会会议审议的地方性法规案，应当在会议举行的一个月前将法规草案发给代表。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列入常务委员会会议议程的地方性法规案，除特殊情况外，应当在会议举行的七日前将法规草案发给常务委员会组成人员。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及其常务委员会提出地方性法规案，应当同时提出法规草案及其说明，并提供必要的参阅资料。修改地方性法规的，还应当提交修改前后的对照文本。地方性法规草案的说明，应当包括制定或者修改法规的必要性、起草过程、主要内容以及重要问题的协调处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只有法规草案基本构想的，作为地方立法建议处理，对其中需要制定地方性法规的，分别由主席团、主任会议决定交有关单位负责拟定法规草案。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拟提交市人民代表大会及其常务委员会审议的地方性法规草案，提案人在提出地方性法规案前，应当认真调查研究，广泛听取各方面的意见，对其必要性、合法性、可行性进行论证；内容涉及到有关主体之间职责界限不明确，或者意见分歧较大的，应当形成统一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地方性法规的审议和表决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楷体_GB2312" w:hAnsi="楷体_GB2312" w:eastAsia="楷体_GB2312" w:cs="楷体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lang w:eastAsia="zh-CN"/>
        </w:rPr>
        <w:t>第一节</w:t>
      </w:r>
      <w:r>
        <w:rPr>
          <w:rFonts w:hint="eastAsia" w:ascii="宋体" w:hAnsi="宋体" w:eastAsia="宋体" w:cs="宋体"/>
          <w:color w:val="000000"/>
          <w:sz w:val="32"/>
          <w:szCs w:val="32"/>
          <w:lang w:val="en-US" w:eastAsia="zh-CN"/>
        </w:rPr>
        <w:t xml:space="preserve">  </w:t>
      </w:r>
      <w:r>
        <w:rPr>
          <w:rFonts w:hint="eastAsia" w:ascii="宋体" w:hAnsi="宋体" w:eastAsia="宋体" w:cs="宋体"/>
          <w:color w:val="000000"/>
          <w:sz w:val="32"/>
          <w:szCs w:val="32"/>
        </w:rPr>
        <w:t>市人民代表大会审议和表决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地方性法规案，大会全体会议听取提案人的说明后，由各代表团进行审议。各代表团审议地方性法规案时，提案人应当派人听取意见，回答询问；有关机关、组织应当根据代表团的要求，派人介绍有关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仿宋_GB2312" w:hAnsi="仿宋_GB2312" w:eastAsia="仿宋_GB2312" w:cs="仿宋_GB2312"/>
          <w:color w:val="000000"/>
          <w:sz w:val="32"/>
          <w:szCs w:val="32"/>
        </w:rPr>
        <w:t>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地方性法规案，由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rPr>
          <w:rFonts w:hint="eastAsia" w:ascii="仿宋" w:hAnsi="仿宋" w:eastAsia="仿宋" w:cs="仿宋"/>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地方性法规草案修改稿经各代表团审议，由法制委员会根据各代表团的审议意见进行修改，提出地方性法规草案表决稿，由主席团提请大会全体会议表决，由全体代表的过半数通过。  </w:t>
      </w:r>
      <w:r>
        <w:rPr>
          <w:rFonts w:hint="eastAsia" w:ascii="仿宋" w:hAnsi="仿宋" w:eastAsia="仿宋" w:cs="仿宋"/>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交付市人民代表大会全体会议表决未获得通过的地方性法规案，如果提案人认为必须制定该地方性法规，可以按照本条例规定的程序重新提出，由主席团会议决定是否列入会议议程。列入会议议程的，应当提请市人民代表大会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 w:hAnsi="仿宋" w:eastAsia="仿宋" w:cs="仿宋"/>
          <w:color w:val="000000"/>
          <w:sz w:val="32"/>
          <w:szCs w:val="32"/>
        </w:rPr>
      </w:pPr>
      <w:r>
        <w:rPr>
          <w:rFonts w:hint="eastAsia" w:ascii="宋体" w:hAnsi="宋体" w:eastAsia="宋体" w:cs="宋体"/>
          <w:color w:val="000000"/>
          <w:sz w:val="32"/>
          <w:szCs w:val="32"/>
        </w:rPr>
        <w:t>第二节</w:t>
      </w:r>
      <w:r>
        <w:rPr>
          <w:rFonts w:hint="eastAsia" w:ascii="宋体" w:hAnsi="宋体" w:eastAsia="宋体" w:cs="宋体"/>
          <w:color w:val="000000"/>
          <w:sz w:val="32"/>
          <w:szCs w:val="32"/>
          <w:lang w:val="en-US" w:eastAsia="zh-CN"/>
        </w:rPr>
        <w:t xml:space="preserve">  </w:t>
      </w:r>
      <w:r>
        <w:rPr>
          <w:rFonts w:hint="eastAsia" w:ascii="宋体" w:hAnsi="宋体" w:eastAsia="宋体" w:cs="宋体"/>
          <w:color w:val="000000"/>
          <w:sz w:val="32"/>
          <w:szCs w:val="32"/>
        </w:rPr>
        <w:t>市人民代表大会常务委员会审议和表决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pacing w:val="-5"/>
          <w:sz w:val="32"/>
          <w:szCs w:val="32"/>
        </w:rPr>
        <w:t>列入常务委员会会议议程的地方性法规案，一般应当经三次常务委员会会议审议后再交付表决。常务委员会会议第一次审议地方性法规案时，在全体会议上听取提案人的说明；第二次审议时，在全体会议上听取法制委员会关于法规草案修改情况的汇报；第三次审议时，在全体会议上听取法制委员会关于法规草案审议结果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地方性法规案，各方面意见比较一致的，可以经两次常务委员会会议审议后交付表决；调整事项较为单一或者部分修改的地方性法规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常务委员会审议地方性法规案时，根据需要，可以召开全体会议或者分组会议。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常务委员会会议审议地方性法规案时，提案人应当派人听取意见，回答询问；根据会议要求，有关机关、组织应当派人介绍情况。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列入常务委员会会议议程的地方性法规案，常务委员会法制工作委员会应当收集整理审议意见和各方面提出的意见以及其他有关资料，分送法制委员会和有关的专门委员会，并根据需要，印发常务委员会会议。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法规草案修改稿，对重要的不同意见应当在修改情况的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法制委员会审议地方性法规案时，应当邀请有关的专门委员会成员列席会议，发表意见。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专门委员会之间对地方性法规草案的重要问题意见不一致时，应当向主任会议报告。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列入常务委员会会议议程的地方性法规案，法制委员会、有关的专门委员会和常务委员会法制工作委员会应当听取各方面的意见。听取意见可以采取座谈会、论证会、听证会等多种形式。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常务委员会法制工作委员会应当将地方性法规草案发送相关领域的市人民代表大会代表、县（市）区人民代表大会常务委员会以及有关部门、组织和专家征求意见。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法制委员会和有关专门委员会审议地方性法规案时，认为需要修改或者废止其他地方性法规相关规定的，应当提出处理意见。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拟提请常务委员会会议审议通过的地方性法规案，在法制委员会提出审议结果报告前，常务委员会法制工作委员会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审议的地方性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交付常务委员会全体会议表决未获得通过的地方性法规案，如果提案人认为必须制定该法规，可以按照本条例规定的程序重新提出，由主任会议决定是否列入会议议程。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仿宋" w:hAnsi="仿宋" w:eastAsia="仿宋" w:cs="仿宋"/>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center"/>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地方性法规的报批、公布、解释和其他规定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市人民代表大会及其常务委员会通过的地方性法规，由常务委员会报请省人民代表大会常务委员会批准。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报请批准的地方性法规在省人民代表大会常务委员会批准后三十日内，由常务委员会发布公告予以公布，并在永州人大网和永州日报上刊载公告和法规全文。公告中应当注明制定、批准该地方性法规的机关和时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24" w:firstLineChars="200"/>
        <w:textAlignment w:val="auto"/>
        <w:outlineLvl w:val="9"/>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地方性法规公布后，应当在市人民代表大会常务委员会公报上全文刊登。在公报上刊登的地方性法规文本为标准文本。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市人民代表大会及其常务委员会通过的地方性法规解释权属于市人民代表大会常务委员会。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（一）法规的规定需要进一步明确具体含义的；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市人民代表大会常务委员会的地方性法规解释同地方性法规具有同等效力。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市人民政府、市中级人民法院、市人民检察院、市人民代表大会各专门委员会以及县（市）区人民代表大会常务委员会可以向市人民代表大会常务委员会提出地方性法规解释要求。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常务委员会法制工作委员会研究拟定地方性法规解释草案，由主任会议决定列入常务委员会会议议程。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地方性法规解释草案表决稿由常务委员会全体组成人员的过半数通过，报省人民代表大会常务委员会备案，并由常务委员会发布公告予以公布。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市人民代表大会及其常务委员会制定的地方性法规的修改和废止程序，适用本条例的有关规定。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地方性法规被废止的，除由其他地方性法规规定废止该地方性法规的以外，由常务委员会予以公布。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明确要求有关国家机关对专门事项作出配套具体规定的，有关国家机关应当自地方性法规施行之日起一年内作出规定，地方性法规对配套规定制定期限另有规定的，从其规定。有关国家机关未能在期限内作出配套规定的，应当向市人民代表大会常务委员会说明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配套规定作出后，应当报市人民代表大会常务委员会备案。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市人民代表大会有关的专门委员会、常务委员会法制工作委员会可以组织对地方性法规或者地方性法规中有关规定进行立法后评估。评估情况应当向常务委员会报告。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pacing w:val="-5"/>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pacing w:val="-5"/>
          <w:sz w:val="32"/>
          <w:szCs w:val="32"/>
        </w:rPr>
        <w:t>市人民代表大会及其常务委员会制定的地方性法规之间，特别规定与一般规定不一致的，适用特别规定;新的规定与旧的规定不一致的，适用新的规定;对同一事项，新的一般规定与旧的特别规定不一致的，不能确定如何适用时，由市人民代表大会常务委员会裁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地方性法规不溯及既往，但为了更好地保护公民、法人和其他组织的合法权益而作的特别规定除外。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 w:hAnsi="仿宋" w:eastAsia="仿宋" w:cs="仿宋"/>
          <w:color w:val="000000"/>
          <w:sz w:val="32"/>
          <w:szCs w:val="32"/>
        </w:rPr>
      </w:pPr>
      <w:r>
        <w:rPr>
          <w:rFonts w:hint="eastAsia" w:ascii="仿宋" w:hAnsi="仿宋" w:eastAsia="仿宋" w:cs="仿宋"/>
          <w:color w:val="000000"/>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 w:hAnsi="仿宋" w:eastAsia="仿宋" w:cs="仿宋"/>
          <w:color w:val="000000"/>
          <w:sz w:val="32"/>
          <w:szCs w:val="32"/>
        </w:rPr>
      </w:pPr>
      <w:r>
        <w:rPr>
          <w:rFonts w:hint="eastAsia" w:ascii="黑体" w:hAnsi="黑体" w:eastAsia="黑体" w:cs="黑体"/>
          <w:color w:val="000000"/>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本条例经湖南省人民代表大会常务委员会批准，由永州市人民代表大会常务委员会公布，自</w:t>
      </w:r>
      <w:r>
        <w:rPr>
          <w:rFonts w:hint="eastAsia" w:ascii="仿宋_GB2312" w:hAnsi="仿宋_GB2312" w:eastAsia="仿宋_GB2312" w:cs="仿宋_GB2312"/>
          <w:color w:val="000000"/>
          <w:sz w:val="32"/>
          <w:szCs w:val="32"/>
          <w:lang w:val="en-US" w:eastAsia="zh-CN"/>
        </w:rPr>
        <w:t>2018</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6</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p/>
    <w:sectPr>
      <w:footerReference r:id="rId4" w:type="first"/>
      <w:footerReference r:id="rId3" w:type="default"/>
      <w:pgSz w:w="11906" w:h="16838"/>
      <w:pgMar w:top="2154" w:right="1531" w:bottom="1814" w:left="1531" w:header="851" w:footer="1247" w:gutter="0"/>
      <w:paperSrc/>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ptqlbwBAABiAwAADgAAAGRycy9lMm9Eb2MueG1srVNLbtswEN0H6B0I&#10;7mspAlK4gumgRZCiQJAWSHIAmiItAvxhSFvyBZIbdNVN9zmXz5EhbTlFswu6oWY4wzfzZp4Wl6M1&#10;ZCshau8YPZ/VlEgnfKfdmtGH++uPc0pi4q7jxjvJ6E5Gern8cLYYQisb33vTSSAI4mI7BEb7lEJb&#10;VVH00vI480E6DCoPlid0YV11wAdEt6Zq6vpTNXjoAnghY8Tbq0OQLgu+UlKkH0pFmYhhFHtL5YRy&#10;rvJZLRe8XQMPvRbHNvg7urBcOyx6grriiZMN6DdQVgvw0as0E95WXiktZOGAbM7rf9jc9TzIwgWH&#10;E8NpTPH/wYrb7U8gumO0ocRxiyva/3ra/37e/3kkTR7PEGKLWXcB89L41Y+45uk+4mVmPSqw+Yt8&#10;CMZx0LvTcOWYiMiP5s18XmNIYGxyEL96fR4gpm/SW5INRgG3V4bKtzcxHVKnlFzN+WttTNmgcWRg&#10;9PNFc1EenCIIblzOlUULR5hM6dB6ttK4Go88V77bIc0B9cCoQ8FSYr47HHeWzmTAZKwmYxNAr/ui&#10;rVwrhi+bhL2VlnOFAyxSzQ4uspA+ii4r5W+/ZL3+Gs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ql5uc8AAAAFAQAADwAAAAAAAAABACAAAAAiAAAAZHJzL2Rvd25yZXYueG1sUEsBAhQAFAAAAAgA&#10;h07iQIqbapW8AQAAYgMAAA4AAAAAAAAAAQAgAAAAHgEAAGRycy9lMm9Eb2MueG1sUEsFBgAAAAAG&#10;AAYAWQEAAEwFAAAAAA==&#10;">
              <v:fill on="f" focussize="0,0"/>
              <v:stroke on="f"/>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dAqrLoBAABiAwAADgAAAGRycy9lMm9Eb2MueG1srVPNjtMwEL4j8Q6W&#10;7zRppUUlaroCrRYhIUBa9gFcx24s+U8zbpO+ALwBJy7cea4+B2M36SK4IS7O/H4z38xkczs6y44K&#10;0ATf8uWi5kx5GTrj9y1//Hz/Ys0ZJuE7YYNXLT8p5Lfb5882Q2zUKvTBdgoYgXhshtjyPqXYVBXK&#10;XjmBixCVJ6cO4EQiFfZVB2IgdGerVV2/rIYAXYQgFSJZ7y5Ovi34WiuZPmqNKjHbcuotlRfKu8tv&#10;td2IZg8i9kZObYh/6MIJ46noFepOJMEOYP6CckZCwKDTQgZXBa2NVIUDsVnWf7B56EVUhQsNB+N1&#10;TPj/YOWH4ydgpqPdceaFoxWdv309f/95/vGFLfN4hogNRT1EikvjmzDm0MmOZMysRw0uf4kPIz8N&#10;+nQdrhoTkzlpvVqva3JJ8s0K4VRP6REwvVXBsSy0HGh7Zaji+B7TJXQOydV8uDfWkl001rOh5a9u&#10;Vjcl4eohcOtzgCq3MMFkSpfWs5TG3Tjx2YXuRDQHuoeWezpYzuw7T+POpzMLMAu7WThEMPu+3Fau&#10;hfH1IVFvpeVc4QJLVLNCiyykp6PLl/K7XqKefo3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d0CqsugEAAGIDAAAOAAAAAAAAAAEAIAAAAB4BAABkcnMvZTJvRG9jLnhtbFBLBQYAAAAABgAG&#10;AFkBAABKBQAAAAA=&#10;">
              <v:fill on="f" focussize="0,0"/>
              <v:stroke on="f"/>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A67B2"/>
    <w:rsid w:val="15AF67AD"/>
    <w:rsid w:val="47FF479D"/>
    <w:rsid w:val="5A320F28"/>
    <w:rsid w:val="5B1777CF"/>
    <w:rsid w:val="6A0A67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6909</Words>
  <Characters>6919</Characters>
  <Lines>0</Lines>
  <Paragraphs>0</Paragraphs>
  <TotalTime>3</TotalTime>
  <ScaleCrop>false</ScaleCrop>
  <LinksUpToDate>false</LinksUpToDate>
  <CharactersWithSpaces>7070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2018-04-03T03:22:00Z</dcterms:created>
  <dc:creator>Administrator</dc:creator>
  <cp:lastModifiedBy>Administrator</cp:lastModifiedBy>
  <dcterms:modified xsi:type="dcterms:W3CDTF">2018-08-08T07:58:21Z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