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F83" w:rsidRDefault="00C43F83" w:rsidP="00E756EF">
      <w:pPr>
        <w:ind w:firstLine="640"/>
      </w:pPr>
    </w:p>
    <w:p w:rsidR="00C43F83" w:rsidRPr="00207A29" w:rsidRDefault="00C43F83" w:rsidP="00E756EF">
      <w:pPr>
        <w:ind w:firstLine="640"/>
      </w:pPr>
    </w:p>
    <w:p w:rsidR="00C43F83" w:rsidRPr="00207A29" w:rsidRDefault="00C43F83" w:rsidP="00207A29">
      <w:pPr>
        <w:adjustRightInd w:val="0"/>
        <w:ind w:firstLineChars="0" w:firstLine="0"/>
        <w:jc w:val="center"/>
        <w:rPr>
          <w:rFonts w:eastAsia="宋体"/>
          <w:sz w:val="44"/>
          <w:szCs w:val="44"/>
        </w:rPr>
      </w:pPr>
      <w:r w:rsidRPr="00207A29">
        <w:rPr>
          <w:rFonts w:eastAsia="宋体" w:cs="宋体" w:hint="eastAsia"/>
          <w:sz w:val="44"/>
          <w:szCs w:val="44"/>
        </w:rPr>
        <w:t>江苏省人民调解条例</w:t>
      </w:r>
    </w:p>
    <w:p w:rsidR="00C43F83" w:rsidRDefault="00C43F83" w:rsidP="00E756EF">
      <w:pPr>
        <w:ind w:leftChars="200" w:left="640" w:rightChars="200" w:right="640" w:firstLineChars="0" w:firstLine="0"/>
        <w:rPr>
          <w:rFonts w:ascii="楷体_GB2312" w:eastAsia="楷体_GB2312"/>
        </w:rPr>
      </w:pPr>
    </w:p>
    <w:p w:rsidR="00C43F83" w:rsidRPr="00207A29" w:rsidRDefault="00C43F83" w:rsidP="00E756EF">
      <w:pPr>
        <w:ind w:leftChars="200" w:left="640" w:rightChars="200" w:right="640" w:firstLineChars="0" w:firstLine="0"/>
        <w:rPr>
          <w:rFonts w:ascii="楷体_GB2312" w:eastAsia="楷体_GB2312"/>
        </w:rPr>
      </w:pPr>
      <w:r w:rsidRPr="00207A29">
        <w:rPr>
          <w:rFonts w:ascii="楷体_GB2312" w:eastAsia="楷体_GB2312" w:cs="楷体_GB2312" w:hint="eastAsia"/>
        </w:rPr>
        <w:t>（</w:t>
      </w:r>
      <w:r w:rsidRPr="00207A29">
        <w:rPr>
          <w:rFonts w:ascii="楷体_GB2312" w:eastAsia="楷体_GB2312" w:cs="楷体_GB2312"/>
        </w:rPr>
        <w:t>2015</w:t>
      </w:r>
      <w:r w:rsidRPr="00207A29">
        <w:rPr>
          <w:rFonts w:ascii="楷体_GB2312" w:eastAsia="楷体_GB2312" w:cs="楷体_GB2312" w:hint="eastAsia"/>
        </w:rPr>
        <w:t>年</w:t>
      </w:r>
      <w:r w:rsidRPr="00207A29">
        <w:rPr>
          <w:rFonts w:ascii="楷体_GB2312" w:eastAsia="楷体_GB2312" w:cs="楷体_GB2312"/>
        </w:rPr>
        <w:t>7</w:t>
      </w:r>
      <w:r w:rsidRPr="00207A29">
        <w:rPr>
          <w:rFonts w:ascii="楷体_GB2312" w:eastAsia="楷体_GB2312" w:cs="楷体_GB2312" w:hint="eastAsia"/>
        </w:rPr>
        <w:t>月</w:t>
      </w:r>
      <w:r w:rsidRPr="00207A29">
        <w:rPr>
          <w:rFonts w:ascii="楷体_GB2312" w:eastAsia="楷体_GB2312" w:cs="楷体_GB2312"/>
        </w:rPr>
        <w:t>31</w:t>
      </w:r>
      <w:r w:rsidRPr="00207A29">
        <w:rPr>
          <w:rFonts w:ascii="楷体_GB2312" w:eastAsia="楷体_GB2312" w:cs="楷体_GB2312" w:hint="eastAsia"/>
        </w:rPr>
        <w:t>日江苏省第十二届人民代表大会常务委员会第十七次会议通过）</w:t>
      </w:r>
    </w:p>
    <w:p w:rsidR="00C43F83" w:rsidRPr="00207A29" w:rsidRDefault="00C43F83" w:rsidP="00E756EF">
      <w:pPr>
        <w:ind w:firstLine="640"/>
      </w:pPr>
    </w:p>
    <w:p w:rsidR="00C43F83" w:rsidRPr="00207A29" w:rsidRDefault="00C43F83" w:rsidP="00207A29">
      <w:pPr>
        <w:ind w:firstLineChars="0" w:firstLine="0"/>
        <w:jc w:val="center"/>
        <w:rPr>
          <w:rFonts w:eastAsia="楷体_GB2312"/>
        </w:rPr>
      </w:pPr>
      <w:r w:rsidRPr="00207A29">
        <w:rPr>
          <w:rFonts w:eastAsia="楷体_GB2312" w:cs="楷体_GB2312" w:hint="eastAsia"/>
        </w:rPr>
        <w:t>目</w:t>
      </w:r>
      <w:r w:rsidRPr="00207A29">
        <w:rPr>
          <w:rFonts w:eastAsia="楷体_GB2312"/>
        </w:rPr>
        <w:t xml:space="preserve">  </w:t>
      </w:r>
      <w:r w:rsidRPr="00207A29">
        <w:rPr>
          <w:rFonts w:eastAsia="楷体_GB2312" w:cs="楷体_GB2312" w:hint="eastAsia"/>
        </w:rPr>
        <w:t>录</w:t>
      </w:r>
    </w:p>
    <w:p w:rsidR="00C43F83" w:rsidRPr="00207A29" w:rsidRDefault="00C43F83" w:rsidP="00E756EF">
      <w:pPr>
        <w:ind w:firstLine="640"/>
        <w:rPr>
          <w:rFonts w:eastAsia="楷体_GB2312"/>
        </w:rPr>
      </w:pPr>
      <w:r w:rsidRPr="00207A29">
        <w:rPr>
          <w:rFonts w:eastAsia="楷体_GB2312" w:cs="楷体_GB2312" w:hint="eastAsia"/>
        </w:rPr>
        <w:t>第一章</w:t>
      </w:r>
      <w:r w:rsidRPr="00207A29">
        <w:rPr>
          <w:rFonts w:eastAsia="楷体_GB2312"/>
        </w:rPr>
        <w:t xml:space="preserve">  </w:t>
      </w:r>
      <w:r w:rsidRPr="00207A29">
        <w:rPr>
          <w:rFonts w:eastAsia="楷体_GB2312" w:cs="楷体_GB2312" w:hint="eastAsia"/>
        </w:rPr>
        <w:t>总则</w:t>
      </w:r>
    </w:p>
    <w:p w:rsidR="00C43F83" w:rsidRPr="00207A29" w:rsidRDefault="00C43F83" w:rsidP="00E756EF">
      <w:pPr>
        <w:ind w:firstLine="640"/>
        <w:rPr>
          <w:rFonts w:eastAsia="楷体_GB2312"/>
        </w:rPr>
      </w:pPr>
      <w:r w:rsidRPr="00207A29">
        <w:rPr>
          <w:rFonts w:eastAsia="楷体_GB2312" w:cs="楷体_GB2312" w:hint="eastAsia"/>
        </w:rPr>
        <w:t>第二章</w:t>
      </w:r>
      <w:r w:rsidRPr="00207A29">
        <w:rPr>
          <w:rFonts w:eastAsia="楷体_GB2312"/>
        </w:rPr>
        <w:t xml:space="preserve">  </w:t>
      </w:r>
      <w:r w:rsidRPr="00207A29">
        <w:rPr>
          <w:rFonts w:eastAsia="楷体_GB2312" w:cs="楷体_GB2312" w:hint="eastAsia"/>
        </w:rPr>
        <w:t>人民调解委员会和人民调解员</w:t>
      </w:r>
    </w:p>
    <w:p w:rsidR="00C43F83" w:rsidRPr="00207A29" w:rsidRDefault="00C43F83" w:rsidP="00E756EF">
      <w:pPr>
        <w:ind w:firstLine="640"/>
        <w:rPr>
          <w:rFonts w:eastAsia="楷体_GB2312"/>
        </w:rPr>
      </w:pPr>
      <w:r w:rsidRPr="00207A29">
        <w:rPr>
          <w:rFonts w:eastAsia="楷体_GB2312" w:cs="楷体_GB2312" w:hint="eastAsia"/>
        </w:rPr>
        <w:t>第三章</w:t>
      </w:r>
      <w:r w:rsidRPr="00207A29">
        <w:rPr>
          <w:rFonts w:eastAsia="楷体_GB2312"/>
        </w:rPr>
        <w:t xml:space="preserve">  </w:t>
      </w:r>
      <w:r w:rsidRPr="00207A29">
        <w:rPr>
          <w:rFonts w:eastAsia="楷体_GB2312" w:cs="楷体_GB2312" w:hint="eastAsia"/>
        </w:rPr>
        <w:t>人民调解程序</w:t>
      </w:r>
    </w:p>
    <w:p w:rsidR="00C43F83" w:rsidRPr="00207A29" w:rsidRDefault="00C43F83" w:rsidP="00E756EF">
      <w:pPr>
        <w:ind w:firstLine="640"/>
        <w:rPr>
          <w:rFonts w:eastAsia="楷体_GB2312"/>
        </w:rPr>
      </w:pPr>
      <w:r w:rsidRPr="00207A29">
        <w:rPr>
          <w:rFonts w:eastAsia="楷体_GB2312" w:cs="楷体_GB2312" w:hint="eastAsia"/>
        </w:rPr>
        <w:t>第四章</w:t>
      </w:r>
      <w:r w:rsidRPr="00207A29">
        <w:rPr>
          <w:rFonts w:eastAsia="楷体_GB2312"/>
        </w:rPr>
        <w:t xml:space="preserve">  </w:t>
      </w:r>
      <w:r w:rsidRPr="00207A29">
        <w:rPr>
          <w:rFonts w:eastAsia="楷体_GB2312" w:cs="楷体_GB2312" w:hint="eastAsia"/>
        </w:rPr>
        <w:t>人民调解协议</w:t>
      </w:r>
    </w:p>
    <w:p w:rsidR="00C43F83" w:rsidRPr="00207A29" w:rsidRDefault="00C43F83" w:rsidP="00E756EF">
      <w:pPr>
        <w:ind w:firstLine="640"/>
        <w:rPr>
          <w:rFonts w:eastAsia="楷体_GB2312"/>
        </w:rPr>
      </w:pPr>
      <w:r w:rsidRPr="00207A29">
        <w:rPr>
          <w:rFonts w:eastAsia="楷体_GB2312" w:cs="楷体_GB2312" w:hint="eastAsia"/>
        </w:rPr>
        <w:t>第五章</w:t>
      </w:r>
      <w:r w:rsidRPr="00207A29">
        <w:rPr>
          <w:rFonts w:eastAsia="楷体_GB2312"/>
        </w:rPr>
        <w:t xml:space="preserve">  </w:t>
      </w:r>
      <w:r w:rsidRPr="00207A29">
        <w:rPr>
          <w:rFonts w:eastAsia="楷体_GB2312" w:cs="楷体_GB2312" w:hint="eastAsia"/>
        </w:rPr>
        <w:t>工作保障</w:t>
      </w:r>
    </w:p>
    <w:p w:rsidR="00C43F83" w:rsidRPr="00207A29" w:rsidRDefault="00C43F83" w:rsidP="00E756EF">
      <w:pPr>
        <w:ind w:firstLine="640"/>
        <w:rPr>
          <w:rFonts w:eastAsia="楷体_GB2312"/>
        </w:rPr>
      </w:pPr>
      <w:r w:rsidRPr="00207A29">
        <w:rPr>
          <w:rFonts w:eastAsia="楷体_GB2312" w:cs="楷体_GB2312" w:hint="eastAsia"/>
        </w:rPr>
        <w:t>第六章</w:t>
      </w:r>
      <w:r w:rsidRPr="00207A29">
        <w:rPr>
          <w:rFonts w:eastAsia="楷体_GB2312"/>
        </w:rPr>
        <w:t xml:space="preserve">  </w:t>
      </w:r>
      <w:r w:rsidRPr="00207A29">
        <w:rPr>
          <w:rFonts w:eastAsia="楷体_GB2312" w:cs="楷体_GB2312" w:hint="eastAsia"/>
        </w:rPr>
        <w:t>附则</w:t>
      </w:r>
    </w:p>
    <w:p w:rsidR="00C43F83" w:rsidRPr="00207A29" w:rsidRDefault="00C43F83" w:rsidP="00E756EF">
      <w:pPr>
        <w:ind w:firstLine="640"/>
      </w:pPr>
    </w:p>
    <w:p w:rsidR="00C43F83" w:rsidRPr="00207A29" w:rsidRDefault="00C43F83" w:rsidP="00207A29">
      <w:pPr>
        <w:ind w:firstLineChars="0" w:firstLine="0"/>
        <w:jc w:val="center"/>
        <w:rPr>
          <w:rFonts w:eastAsia="黑体"/>
        </w:rPr>
      </w:pPr>
      <w:r w:rsidRPr="00207A29">
        <w:rPr>
          <w:rFonts w:eastAsia="黑体" w:cs="黑体" w:hint="eastAsia"/>
        </w:rPr>
        <w:t>第一章</w:t>
      </w:r>
      <w:r w:rsidRPr="00207A29">
        <w:rPr>
          <w:rFonts w:eastAsia="黑体"/>
        </w:rPr>
        <w:t xml:space="preserve">  </w:t>
      </w:r>
      <w:r w:rsidRPr="00207A29">
        <w:rPr>
          <w:rFonts w:eastAsia="黑体" w:cs="黑体" w:hint="eastAsia"/>
        </w:rPr>
        <w:t>总则</w:t>
      </w:r>
    </w:p>
    <w:p w:rsidR="00C43F83" w:rsidRPr="00207A29" w:rsidRDefault="00C43F83" w:rsidP="00E756EF">
      <w:pPr>
        <w:ind w:firstLine="640"/>
      </w:pPr>
    </w:p>
    <w:p w:rsidR="00C43F83" w:rsidRPr="00207A29" w:rsidRDefault="00C43F83" w:rsidP="00E756EF">
      <w:pPr>
        <w:ind w:firstLine="640"/>
      </w:pPr>
      <w:r w:rsidRPr="00207A29">
        <w:rPr>
          <w:rFonts w:eastAsia="黑体" w:cs="黑体" w:hint="eastAsia"/>
        </w:rPr>
        <w:t>第一条</w:t>
      </w:r>
      <w:r w:rsidRPr="00207A29">
        <w:t xml:space="preserve">  </w:t>
      </w:r>
      <w:r w:rsidRPr="00207A29">
        <w:rPr>
          <w:rFonts w:cs="仿宋_GB2312" w:hint="eastAsia"/>
        </w:rPr>
        <w:t>为了规范和加强人民调解工作，化解矛盾纠纷，维护社会和谐稳定，根据《中华人民共和国人民调解法》等法律、行政法规，结合本省实际，制定本条例。</w:t>
      </w:r>
    </w:p>
    <w:p w:rsidR="00C43F83" w:rsidRPr="00207A29" w:rsidRDefault="00C43F83" w:rsidP="00E756EF">
      <w:pPr>
        <w:ind w:firstLine="640"/>
      </w:pPr>
      <w:r w:rsidRPr="00207A29">
        <w:rPr>
          <w:rFonts w:eastAsia="黑体" w:cs="黑体" w:hint="eastAsia"/>
        </w:rPr>
        <w:t>第二条</w:t>
      </w:r>
      <w:r w:rsidRPr="00207A29">
        <w:rPr>
          <w:rFonts w:eastAsia="黑体"/>
        </w:rPr>
        <w:t xml:space="preserve"> </w:t>
      </w:r>
      <w:r w:rsidRPr="00207A29">
        <w:t xml:space="preserve"> </w:t>
      </w:r>
      <w:r w:rsidRPr="00207A29">
        <w:rPr>
          <w:rFonts w:cs="仿宋_GB2312" w:hint="eastAsia"/>
        </w:rPr>
        <w:t>本省行政区域内的人民调解工作适用本条例。</w:t>
      </w:r>
    </w:p>
    <w:p w:rsidR="00C43F83" w:rsidRPr="00207A29" w:rsidRDefault="00C43F83" w:rsidP="00E756EF">
      <w:pPr>
        <w:ind w:firstLine="640"/>
      </w:pPr>
      <w:r w:rsidRPr="00207A29">
        <w:rPr>
          <w:rFonts w:cs="仿宋_GB2312" w:hint="eastAsia"/>
        </w:rPr>
        <w:t>本条例所称人民调解，是指人民调解委员会通过说服、疏导等方法，促使当事人在平等协商基础上自愿达成调解协议，解决民间纠纷的活动。</w:t>
      </w:r>
    </w:p>
    <w:p w:rsidR="00C43F83" w:rsidRPr="00207A29" w:rsidRDefault="00C43F83" w:rsidP="00E756EF">
      <w:pPr>
        <w:ind w:firstLine="640"/>
      </w:pPr>
      <w:r w:rsidRPr="00207A29">
        <w:rPr>
          <w:rFonts w:eastAsia="黑体" w:cs="黑体" w:hint="eastAsia"/>
        </w:rPr>
        <w:t>第三条</w:t>
      </w:r>
      <w:r w:rsidRPr="00207A29">
        <w:t xml:space="preserve">  </w:t>
      </w:r>
      <w:r w:rsidRPr="00207A29">
        <w:rPr>
          <w:rFonts w:cs="仿宋_GB2312" w:hint="eastAsia"/>
        </w:rPr>
        <w:t>人民调解委员会调解公民、法人和其他组织之间具有民事权利义务内容的纠纷，以及其他依法可以调解的民间纠纷。</w:t>
      </w:r>
    </w:p>
    <w:p w:rsidR="00C43F83" w:rsidRPr="00207A29" w:rsidRDefault="00C43F83" w:rsidP="00E756EF">
      <w:pPr>
        <w:ind w:firstLine="640"/>
      </w:pPr>
      <w:r w:rsidRPr="00207A29">
        <w:rPr>
          <w:rFonts w:eastAsia="黑体" w:cs="黑体" w:hint="eastAsia"/>
        </w:rPr>
        <w:t>第四条</w:t>
      </w:r>
      <w:r w:rsidRPr="00207A29">
        <w:t xml:space="preserve">  </w:t>
      </w:r>
      <w:r w:rsidRPr="00207A29">
        <w:rPr>
          <w:rFonts w:cs="仿宋_GB2312" w:hint="eastAsia"/>
        </w:rPr>
        <w:t>人民调解活动应当遵循下列原则：</w:t>
      </w:r>
    </w:p>
    <w:p w:rsidR="00C43F83" w:rsidRPr="00207A29" w:rsidRDefault="00C43F83" w:rsidP="00E756EF">
      <w:pPr>
        <w:ind w:firstLine="640"/>
      </w:pPr>
      <w:r w:rsidRPr="00207A29">
        <w:rPr>
          <w:rFonts w:cs="仿宋_GB2312" w:hint="eastAsia"/>
        </w:rPr>
        <w:t>（一）在当事人自愿、平等的基础上进行调解；</w:t>
      </w:r>
    </w:p>
    <w:p w:rsidR="00C43F83" w:rsidRPr="00207A29" w:rsidRDefault="00C43F83" w:rsidP="00E756EF">
      <w:pPr>
        <w:ind w:firstLine="640"/>
      </w:pPr>
      <w:r w:rsidRPr="00207A29">
        <w:rPr>
          <w:rFonts w:cs="仿宋_GB2312" w:hint="eastAsia"/>
        </w:rPr>
        <w:t>（二）不违背法律、法规、政策和公序良俗；</w:t>
      </w:r>
    </w:p>
    <w:p w:rsidR="00C43F83" w:rsidRPr="00207A29" w:rsidRDefault="00C43F83" w:rsidP="00E756EF">
      <w:pPr>
        <w:ind w:firstLine="640"/>
      </w:pPr>
      <w:r w:rsidRPr="00207A29">
        <w:rPr>
          <w:rFonts w:cs="仿宋_GB2312" w:hint="eastAsia"/>
        </w:rPr>
        <w:t>（三）尊重当事人的权利，不得因调解而阻止当事人依法通过仲裁、行政、司法等途径维护自己的权利。</w:t>
      </w:r>
    </w:p>
    <w:p w:rsidR="00C43F83" w:rsidRPr="00207A29" w:rsidRDefault="00C43F83" w:rsidP="00E756EF">
      <w:pPr>
        <w:ind w:firstLine="640"/>
      </w:pPr>
      <w:r w:rsidRPr="00207A29">
        <w:rPr>
          <w:rFonts w:eastAsia="黑体" w:cs="黑体" w:hint="eastAsia"/>
        </w:rPr>
        <w:t>第五条</w:t>
      </w:r>
      <w:r w:rsidRPr="00207A29">
        <w:t xml:space="preserve">  </w:t>
      </w:r>
      <w:r w:rsidRPr="00207A29">
        <w:rPr>
          <w:rFonts w:cs="仿宋_GB2312" w:hint="eastAsia"/>
        </w:rPr>
        <w:t>人民调解委员会应当依法设立。人民调解委员会以外的其他组织和个人，不得以人民调解的名义开展调解活动。</w:t>
      </w:r>
    </w:p>
    <w:p w:rsidR="00C43F83" w:rsidRPr="00207A29" w:rsidRDefault="00C43F83" w:rsidP="00E756EF">
      <w:pPr>
        <w:ind w:firstLine="640"/>
      </w:pPr>
      <w:r w:rsidRPr="00207A29">
        <w:rPr>
          <w:rFonts w:cs="仿宋_GB2312" w:hint="eastAsia"/>
        </w:rPr>
        <w:t>人民调解委员会调解民间纠纷，不收取任何费用。</w:t>
      </w:r>
    </w:p>
    <w:p w:rsidR="00C43F83" w:rsidRPr="00207A29" w:rsidRDefault="00C43F83" w:rsidP="00E756EF">
      <w:pPr>
        <w:ind w:firstLine="640"/>
      </w:pPr>
      <w:r w:rsidRPr="00207A29">
        <w:rPr>
          <w:rFonts w:eastAsia="黑体" w:cs="黑体" w:hint="eastAsia"/>
        </w:rPr>
        <w:t>第六条</w:t>
      </w:r>
      <w:r w:rsidRPr="00207A29">
        <w:rPr>
          <w:rFonts w:eastAsia="黑体"/>
        </w:rPr>
        <w:t xml:space="preserve"> </w:t>
      </w:r>
      <w:r w:rsidRPr="00207A29">
        <w:t xml:space="preserve"> </w:t>
      </w:r>
      <w:r w:rsidRPr="00207A29">
        <w:rPr>
          <w:rFonts w:cs="仿宋_GB2312" w:hint="eastAsia"/>
        </w:rPr>
        <w:t>地方各级人民政府应当鼓励、支持人民调解工作，将人民调解工作纳入社会治理体系，推动人民调解组织建设和工作机制建设。</w:t>
      </w:r>
    </w:p>
    <w:p w:rsidR="00C43F83" w:rsidRPr="00207A29" w:rsidRDefault="00C43F83" w:rsidP="00E756EF">
      <w:pPr>
        <w:ind w:firstLine="640"/>
      </w:pPr>
      <w:r w:rsidRPr="00207A29">
        <w:rPr>
          <w:rFonts w:eastAsia="黑体" w:cs="黑体" w:hint="eastAsia"/>
        </w:rPr>
        <w:t>第七条</w:t>
      </w:r>
      <w:r w:rsidRPr="00207A29">
        <w:t xml:space="preserve">  </w:t>
      </w:r>
      <w:r w:rsidRPr="00207A29">
        <w:rPr>
          <w:rFonts w:cs="仿宋_GB2312" w:hint="eastAsia"/>
        </w:rPr>
        <w:t>县级以上地方人民政府司法行政部门指导本行政区域的人民调解工作。司法所具体指导本辖区内人民调解委员会的日常工作。</w:t>
      </w:r>
    </w:p>
    <w:p w:rsidR="00C43F83" w:rsidRPr="00207A29" w:rsidRDefault="00C43F83" w:rsidP="00E756EF">
      <w:pPr>
        <w:ind w:firstLine="640"/>
      </w:pPr>
      <w:r w:rsidRPr="00207A29">
        <w:rPr>
          <w:rFonts w:cs="仿宋_GB2312" w:hint="eastAsia"/>
        </w:rPr>
        <w:t>基层人民法院对本辖区内人民调解委员会的调解活动进行业务指导。</w:t>
      </w:r>
    </w:p>
    <w:p w:rsidR="00C43F83" w:rsidRPr="00207A29" w:rsidRDefault="00C43F83" w:rsidP="00E756EF">
      <w:pPr>
        <w:ind w:firstLine="640"/>
      </w:pPr>
      <w:r w:rsidRPr="00207A29">
        <w:rPr>
          <w:rFonts w:eastAsia="黑体" w:cs="黑体" w:hint="eastAsia"/>
        </w:rPr>
        <w:t>第八条</w:t>
      </w:r>
      <w:r w:rsidRPr="00207A29">
        <w:t xml:space="preserve">  </w:t>
      </w:r>
      <w:r w:rsidRPr="00207A29">
        <w:rPr>
          <w:rFonts w:cs="仿宋_GB2312" w:hint="eastAsia"/>
        </w:rPr>
        <w:t>鼓励公民、法人和其他组织支持、参与和配合人民调解工作。</w:t>
      </w:r>
    </w:p>
    <w:p w:rsidR="00C43F83" w:rsidRPr="00207A29" w:rsidRDefault="00C43F83" w:rsidP="00E756EF">
      <w:pPr>
        <w:ind w:firstLine="640"/>
      </w:pPr>
      <w:r w:rsidRPr="00207A29">
        <w:rPr>
          <w:rFonts w:cs="仿宋_GB2312" w:hint="eastAsia"/>
        </w:rPr>
        <w:t>倡导公民、法人和其他组织优先选择人民调解解决民间纠纷。</w:t>
      </w:r>
    </w:p>
    <w:p w:rsidR="00C43F83" w:rsidRPr="00207A29" w:rsidRDefault="00C43F83" w:rsidP="00E756EF">
      <w:pPr>
        <w:ind w:firstLine="640"/>
      </w:pPr>
      <w:r w:rsidRPr="00207A29">
        <w:rPr>
          <w:rFonts w:eastAsia="黑体" w:cs="黑体" w:hint="eastAsia"/>
        </w:rPr>
        <w:t>第九条</w:t>
      </w:r>
      <w:r w:rsidRPr="00207A29">
        <w:t xml:space="preserve">  </w:t>
      </w:r>
      <w:r w:rsidRPr="00207A29">
        <w:rPr>
          <w:rFonts w:cs="仿宋_GB2312" w:hint="eastAsia"/>
        </w:rPr>
        <w:t>对在人民调解工作中有突出贡献的集体、个人，应当给予表彰和奖励。</w:t>
      </w:r>
    </w:p>
    <w:p w:rsidR="00C43F83" w:rsidRPr="00207A29" w:rsidRDefault="00C43F83" w:rsidP="00E756EF">
      <w:pPr>
        <w:ind w:firstLine="640"/>
      </w:pPr>
      <w:r w:rsidRPr="00207A29">
        <w:rPr>
          <w:rFonts w:eastAsia="黑体" w:cs="黑体" w:hint="eastAsia"/>
        </w:rPr>
        <w:t>第十条</w:t>
      </w:r>
      <w:r w:rsidRPr="00207A29">
        <w:rPr>
          <w:rFonts w:eastAsia="黑体"/>
        </w:rPr>
        <w:t xml:space="preserve">  </w:t>
      </w:r>
      <w:r w:rsidRPr="00207A29">
        <w:rPr>
          <w:rFonts w:cs="仿宋_GB2312" w:hint="eastAsia"/>
        </w:rPr>
        <w:t>省、设区的市、县（市、区）可以依法设立人民调解员协会，人民调解员协会依照章程对会员进行自律管理。</w:t>
      </w:r>
    </w:p>
    <w:p w:rsidR="00C43F83" w:rsidRPr="00207A29" w:rsidRDefault="00C43F83" w:rsidP="00E756EF">
      <w:pPr>
        <w:ind w:firstLine="640"/>
      </w:pPr>
    </w:p>
    <w:p w:rsidR="00C43F83" w:rsidRPr="00207A29" w:rsidRDefault="00C43F83" w:rsidP="00207A29">
      <w:pPr>
        <w:ind w:firstLineChars="0" w:firstLine="0"/>
        <w:jc w:val="center"/>
        <w:rPr>
          <w:rFonts w:eastAsia="黑体"/>
        </w:rPr>
      </w:pPr>
      <w:r w:rsidRPr="00207A29">
        <w:rPr>
          <w:rFonts w:eastAsia="黑体" w:cs="黑体" w:hint="eastAsia"/>
        </w:rPr>
        <w:t>第二章</w:t>
      </w:r>
      <w:r w:rsidRPr="00207A29">
        <w:rPr>
          <w:rFonts w:eastAsia="黑体"/>
        </w:rPr>
        <w:t xml:space="preserve">  </w:t>
      </w:r>
      <w:r w:rsidRPr="00207A29">
        <w:rPr>
          <w:rFonts w:eastAsia="黑体" w:cs="黑体" w:hint="eastAsia"/>
        </w:rPr>
        <w:t>人民调解委员会和人民调解员</w:t>
      </w:r>
    </w:p>
    <w:p w:rsidR="00C43F83" w:rsidRPr="00207A29" w:rsidRDefault="00C43F83" w:rsidP="00E756EF">
      <w:pPr>
        <w:ind w:firstLine="640"/>
      </w:pPr>
    </w:p>
    <w:p w:rsidR="00C43F83" w:rsidRPr="00207A29" w:rsidRDefault="00C43F83" w:rsidP="00E756EF">
      <w:pPr>
        <w:ind w:firstLine="640"/>
      </w:pPr>
      <w:r w:rsidRPr="00207A29">
        <w:rPr>
          <w:rFonts w:eastAsia="黑体" w:cs="黑体" w:hint="eastAsia"/>
        </w:rPr>
        <w:t>第十一条</w:t>
      </w:r>
      <w:r w:rsidRPr="00207A29">
        <w:rPr>
          <w:rFonts w:eastAsia="黑体"/>
        </w:rPr>
        <w:t xml:space="preserve"> </w:t>
      </w:r>
      <w:r w:rsidRPr="00207A29">
        <w:t xml:space="preserve"> </w:t>
      </w:r>
      <w:r w:rsidRPr="00207A29">
        <w:rPr>
          <w:rFonts w:cs="仿宋_GB2312" w:hint="eastAsia"/>
        </w:rPr>
        <w:t>村民委员会、居民委员会应当设立人民调解委员会。企业事业单位根据需要设立人民调解委员会。</w:t>
      </w:r>
    </w:p>
    <w:p w:rsidR="00C43F83" w:rsidRPr="00207A29" w:rsidRDefault="00C43F83" w:rsidP="00E756EF">
      <w:pPr>
        <w:ind w:firstLine="640"/>
      </w:pPr>
      <w:r w:rsidRPr="00207A29">
        <w:rPr>
          <w:rFonts w:cs="仿宋_GB2312" w:hint="eastAsia"/>
        </w:rPr>
        <w:t>村民委员会、居民委员会、企业事业单位人民调解委员会委员，依照《中华人民共和国人民调解法》等有关规定产生。</w:t>
      </w:r>
    </w:p>
    <w:p w:rsidR="00C43F83" w:rsidRPr="00207A29" w:rsidRDefault="00C43F83" w:rsidP="00E756EF">
      <w:pPr>
        <w:ind w:firstLine="640"/>
      </w:pPr>
      <w:r w:rsidRPr="00207A29">
        <w:rPr>
          <w:rFonts w:eastAsia="黑体" w:cs="黑体" w:hint="eastAsia"/>
        </w:rPr>
        <w:t>第十二条</w:t>
      </w:r>
      <w:r w:rsidRPr="00207A29">
        <w:t xml:space="preserve">  </w:t>
      </w:r>
      <w:r w:rsidRPr="00207A29">
        <w:rPr>
          <w:rFonts w:cs="仿宋_GB2312" w:hint="eastAsia"/>
        </w:rPr>
        <w:t>乡镇、街道和县（市、区）可以设立本区域人民调解委员会。乡镇、街道人民调解委员会委员，由所在乡镇、街道的村民委员会、居民委员会、企业事业单位人民调解委员会推选产生；县（市、区）人民调解委员会委员由所在乡镇、街道人民调解委员会推选产生。</w:t>
      </w:r>
    </w:p>
    <w:p w:rsidR="00C43F83" w:rsidRPr="00207A29" w:rsidRDefault="00C43F83" w:rsidP="00E756EF">
      <w:pPr>
        <w:ind w:firstLine="640"/>
      </w:pPr>
      <w:r w:rsidRPr="00207A29">
        <w:rPr>
          <w:rFonts w:eastAsia="黑体" w:cs="黑体" w:hint="eastAsia"/>
        </w:rPr>
        <w:t>第十三条</w:t>
      </w:r>
      <w:r w:rsidRPr="00207A29">
        <w:t xml:space="preserve">  </w:t>
      </w:r>
      <w:r w:rsidRPr="00207A29">
        <w:rPr>
          <w:rFonts w:cs="仿宋_GB2312" w:hint="eastAsia"/>
        </w:rPr>
        <w:t>县（市、区）人民调解委员会或者社会团体、其他组织可以在民间纠纷易发、多发领域，设立医患纠纷、劳动人事争议纠纷、交通事故损害赔偿纠纷、消费纠纷、物业服务纠纷等专业性、行业性人民调解委员会。</w:t>
      </w:r>
    </w:p>
    <w:p w:rsidR="00C43F83" w:rsidRPr="00207A29" w:rsidRDefault="00C43F83" w:rsidP="00E756EF">
      <w:pPr>
        <w:ind w:firstLine="640"/>
      </w:pPr>
      <w:r w:rsidRPr="00207A29">
        <w:rPr>
          <w:rFonts w:cs="仿宋_GB2312" w:hint="eastAsia"/>
        </w:rPr>
        <w:t>专业性、行业性人民调解委员会委员，由县（市、区）人民调解委员会或者社会团体、其他组织推选的人员担任。</w:t>
      </w:r>
    </w:p>
    <w:p w:rsidR="00C43F83" w:rsidRPr="00207A29" w:rsidRDefault="00C43F83" w:rsidP="00E756EF">
      <w:pPr>
        <w:ind w:firstLine="640"/>
      </w:pPr>
      <w:r w:rsidRPr="00207A29">
        <w:rPr>
          <w:rFonts w:eastAsia="黑体" w:cs="黑体" w:hint="eastAsia"/>
        </w:rPr>
        <w:t>第十四条</w:t>
      </w:r>
      <w:r w:rsidRPr="00207A29">
        <w:rPr>
          <w:rFonts w:eastAsia="黑体"/>
        </w:rPr>
        <w:t xml:space="preserve"> </w:t>
      </w:r>
      <w:r w:rsidRPr="00207A29">
        <w:t xml:space="preserve"> </w:t>
      </w:r>
      <w:r w:rsidRPr="00207A29">
        <w:rPr>
          <w:rFonts w:cs="仿宋_GB2312" w:hint="eastAsia"/>
        </w:rPr>
        <w:t>人民调解委员会根据需要可以在基层人民法院、人民检察院、公安机关等矛盾纠纷集中受理、处理的基层单位设立人民调解工作室。人民调解工作室是人民调解委员会的派出机构。</w:t>
      </w:r>
    </w:p>
    <w:p w:rsidR="00C43F83" w:rsidRPr="00207A29" w:rsidRDefault="00C43F83" w:rsidP="00E756EF">
      <w:pPr>
        <w:ind w:firstLine="640"/>
      </w:pPr>
      <w:r w:rsidRPr="00207A29">
        <w:rPr>
          <w:rFonts w:cs="仿宋_GB2312" w:hint="eastAsia"/>
        </w:rPr>
        <w:t>人民调解委员会可以为公众认可、有专业特长的人民调解员设立调解工作室。</w:t>
      </w:r>
    </w:p>
    <w:p w:rsidR="00C43F83" w:rsidRPr="00207A29" w:rsidRDefault="00C43F83" w:rsidP="00E756EF">
      <w:pPr>
        <w:ind w:firstLine="640"/>
      </w:pPr>
      <w:r w:rsidRPr="00207A29">
        <w:rPr>
          <w:rFonts w:cs="仿宋_GB2312" w:hint="eastAsia"/>
        </w:rPr>
        <w:t>调解工作室应当以人民调解委员会的名义开展工作。</w:t>
      </w:r>
    </w:p>
    <w:p w:rsidR="00C43F83" w:rsidRPr="00207A29" w:rsidRDefault="00C43F83" w:rsidP="00E756EF">
      <w:pPr>
        <w:ind w:firstLine="640"/>
      </w:pPr>
      <w:r w:rsidRPr="00207A29">
        <w:rPr>
          <w:rFonts w:eastAsia="黑体" w:cs="黑体" w:hint="eastAsia"/>
        </w:rPr>
        <w:t>第十五条</w:t>
      </w:r>
      <w:r w:rsidRPr="00207A29">
        <w:t xml:space="preserve">  </w:t>
      </w:r>
      <w:r w:rsidRPr="00207A29">
        <w:rPr>
          <w:rFonts w:cs="仿宋_GB2312" w:hint="eastAsia"/>
        </w:rPr>
        <w:t>人民调解委员会应当在设立或者变更之日起三十日内，将名称、地址及人民调解员名单，向所在地县（市、区）人民政府司法行政部门备案。</w:t>
      </w:r>
    </w:p>
    <w:p w:rsidR="00C43F83" w:rsidRPr="00207A29" w:rsidRDefault="00C43F83" w:rsidP="00E756EF">
      <w:pPr>
        <w:ind w:firstLine="640"/>
      </w:pPr>
      <w:r w:rsidRPr="00207A29">
        <w:rPr>
          <w:rFonts w:cs="仿宋_GB2312" w:hint="eastAsia"/>
        </w:rPr>
        <w:t>设立、撤销人民调解工作室的，按照前款规定办理。</w:t>
      </w:r>
    </w:p>
    <w:p w:rsidR="00C43F83" w:rsidRPr="00207A29" w:rsidRDefault="00C43F83" w:rsidP="00E756EF">
      <w:pPr>
        <w:ind w:firstLine="640"/>
      </w:pPr>
      <w:r w:rsidRPr="00207A29">
        <w:rPr>
          <w:rFonts w:cs="仿宋_GB2312" w:hint="eastAsia"/>
        </w:rPr>
        <w:t>县（市、区）人民政府司法行政部门应当及时将人民调解委员会以及人员组成和调整情况通报所在地基层人民法院，并向社会公开。</w:t>
      </w:r>
    </w:p>
    <w:p w:rsidR="00C43F83" w:rsidRPr="00207A29" w:rsidRDefault="00C43F83" w:rsidP="00E756EF">
      <w:pPr>
        <w:ind w:firstLine="640"/>
      </w:pPr>
      <w:r w:rsidRPr="00207A29">
        <w:rPr>
          <w:rFonts w:eastAsia="黑体" w:cs="黑体" w:hint="eastAsia"/>
        </w:rPr>
        <w:t>第十六条</w:t>
      </w:r>
      <w:r w:rsidRPr="00207A29">
        <w:rPr>
          <w:rFonts w:eastAsia="黑体"/>
        </w:rPr>
        <w:t xml:space="preserve"> </w:t>
      </w:r>
      <w:r w:rsidRPr="00207A29">
        <w:t xml:space="preserve"> </w:t>
      </w:r>
      <w:r w:rsidRPr="00207A29">
        <w:rPr>
          <w:rFonts w:cs="仿宋_GB2312" w:hint="eastAsia"/>
        </w:rPr>
        <w:t>人民调解委员会应当有固定的调解场所，悬挂人民调解标识，公开人民调解员名单、调解原则、工作纪律。</w:t>
      </w:r>
    </w:p>
    <w:p w:rsidR="00C43F83" w:rsidRPr="00207A29" w:rsidRDefault="00C43F83" w:rsidP="00E756EF">
      <w:pPr>
        <w:ind w:firstLine="640"/>
      </w:pPr>
      <w:r w:rsidRPr="00207A29">
        <w:rPr>
          <w:rFonts w:eastAsia="黑体" w:cs="黑体" w:hint="eastAsia"/>
        </w:rPr>
        <w:t>第十七条</w:t>
      </w:r>
      <w:r w:rsidRPr="00207A29">
        <w:t xml:space="preserve">  </w:t>
      </w:r>
      <w:r w:rsidRPr="00207A29">
        <w:rPr>
          <w:rFonts w:cs="仿宋_GB2312" w:hint="eastAsia"/>
        </w:rPr>
        <w:t>人民调解员由人民调解委员会委员及人民调解委员会聘任的专职人民调解员和兼职人民调解员担任。人民调解员的聘任办法，由省人民政府司法行政部门制定。</w:t>
      </w:r>
    </w:p>
    <w:p w:rsidR="00C43F83" w:rsidRPr="00207A29" w:rsidRDefault="00C43F83" w:rsidP="00E756EF">
      <w:pPr>
        <w:ind w:firstLine="640"/>
      </w:pPr>
      <w:r w:rsidRPr="00207A29">
        <w:rPr>
          <w:rFonts w:cs="仿宋_GB2312" w:hint="eastAsia"/>
        </w:rPr>
        <w:t>人民调解员在人民调解委员会的领导下，以人民调解委员会的名义开展人民调解活动。</w:t>
      </w:r>
    </w:p>
    <w:p w:rsidR="00C43F83" w:rsidRPr="00207A29" w:rsidRDefault="00C43F83" w:rsidP="00E756EF">
      <w:pPr>
        <w:ind w:firstLine="640"/>
      </w:pPr>
      <w:r w:rsidRPr="00207A29">
        <w:rPr>
          <w:rFonts w:eastAsia="黑体" w:cs="黑体" w:hint="eastAsia"/>
        </w:rPr>
        <w:t>第十八条</w:t>
      </w:r>
      <w:r w:rsidRPr="00207A29">
        <w:rPr>
          <w:rFonts w:eastAsia="黑体"/>
        </w:rPr>
        <w:t xml:space="preserve"> </w:t>
      </w:r>
      <w:r w:rsidRPr="00207A29">
        <w:t xml:space="preserve"> </w:t>
      </w:r>
      <w:r w:rsidRPr="00207A29">
        <w:rPr>
          <w:rFonts w:cs="仿宋_GB2312" w:hint="eastAsia"/>
        </w:rPr>
        <w:t>人民调解员应当由成年公民担任，并具备下列条件：</w:t>
      </w:r>
    </w:p>
    <w:p w:rsidR="00C43F83" w:rsidRPr="00207A29" w:rsidRDefault="00C43F83" w:rsidP="00E756EF">
      <w:pPr>
        <w:ind w:firstLine="640"/>
      </w:pPr>
      <w:r w:rsidRPr="00207A29">
        <w:rPr>
          <w:rFonts w:cs="仿宋_GB2312" w:hint="eastAsia"/>
        </w:rPr>
        <w:t>（一）遵守法律、法规和政策；</w:t>
      </w:r>
    </w:p>
    <w:p w:rsidR="00C43F83" w:rsidRPr="00207A29" w:rsidRDefault="00C43F83" w:rsidP="00E756EF">
      <w:pPr>
        <w:ind w:firstLine="640"/>
      </w:pPr>
      <w:r w:rsidRPr="00207A29">
        <w:rPr>
          <w:rFonts w:cs="仿宋_GB2312" w:hint="eastAsia"/>
        </w:rPr>
        <w:t>（二）品行端正，办事公道；</w:t>
      </w:r>
    </w:p>
    <w:p w:rsidR="00C43F83" w:rsidRPr="00207A29" w:rsidRDefault="00C43F83" w:rsidP="00E756EF">
      <w:pPr>
        <w:ind w:firstLine="640"/>
      </w:pPr>
      <w:r w:rsidRPr="00207A29">
        <w:rPr>
          <w:rFonts w:cs="仿宋_GB2312" w:hint="eastAsia"/>
        </w:rPr>
        <w:t>（三）有群众威信，热心人民调解工作；</w:t>
      </w:r>
    </w:p>
    <w:p w:rsidR="00C43F83" w:rsidRPr="00207A29" w:rsidRDefault="00C43F83" w:rsidP="00E756EF">
      <w:pPr>
        <w:ind w:firstLine="640"/>
      </w:pPr>
      <w:r w:rsidRPr="00207A29">
        <w:rPr>
          <w:rFonts w:cs="仿宋_GB2312" w:hint="eastAsia"/>
        </w:rPr>
        <w:t>（四）有一定的法律知识、政策水平和调解能力。</w:t>
      </w:r>
    </w:p>
    <w:p w:rsidR="00C43F83" w:rsidRPr="00207A29" w:rsidRDefault="00C43F83" w:rsidP="00E756EF">
      <w:pPr>
        <w:ind w:firstLine="640"/>
      </w:pPr>
      <w:r w:rsidRPr="00207A29">
        <w:rPr>
          <w:rFonts w:cs="仿宋_GB2312" w:hint="eastAsia"/>
        </w:rPr>
        <w:t>担任专业性、行业性人民调解委员会的人民调解员应当具备相关专业知识或者经历。</w:t>
      </w:r>
    </w:p>
    <w:p w:rsidR="00C43F83" w:rsidRPr="00207A29" w:rsidRDefault="00C43F83" w:rsidP="00E756EF">
      <w:pPr>
        <w:ind w:firstLine="640"/>
      </w:pPr>
      <w:r w:rsidRPr="00207A29">
        <w:rPr>
          <w:rFonts w:eastAsia="黑体" w:cs="黑体" w:hint="eastAsia"/>
        </w:rPr>
        <w:t>第十九条</w:t>
      </w:r>
      <w:r w:rsidRPr="00207A29">
        <w:t xml:space="preserve">  </w:t>
      </w:r>
      <w:r w:rsidRPr="00207A29">
        <w:rPr>
          <w:rFonts w:cs="仿宋_GB2312" w:hint="eastAsia"/>
        </w:rPr>
        <w:t>人民调解员在调解活动中有下列行为之一的，由其所在的人民调解委员会给予批评教育、责令改正，情节严重的，由推选或者聘任单位予以罢免或者解聘：</w:t>
      </w:r>
    </w:p>
    <w:p w:rsidR="00C43F83" w:rsidRPr="00207A29" w:rsidRDefault="00C43F83" w:rsidP="00E756EF">
      <w:pPr>
        <w:ind w:firstLine="640"/>
      </w:pPr>
      <w:r w:rsidRPr="00207A29">
        <w:rPr>
          <w:rFonts w:cs="仿宋_GB2312" w:hint="eastAsia"/>
        </w:rPr>
        <w:t>（一）偏袒一方当事人；</w:t>
      </w:r>
    </w:p>
    <w:p w:rsidR="00C43F83" w:rsidRPr="00207A29" w:rsidRDefault="00C43F83" w:rsidP="00E756EF">
      <w:pPr>
        <w:ind w:firstLine="640"/>
      </w:pPr>
      <w:r w:rsidRPr="00207A29">
        <w:rPr>
          <w:rFonts w:cs="仿宋_GB2312" w:hint="eastAsia"/>
        </w:rPr>
        <w:t>（二）压制、打击、报复、侮辱当事人；</w:t>
      </w:r>
    </w:p>
    <w:p w:rsidR="00C43F83" w:rsidRPr="00207A29" w:rsidRDefault="00C43F83" w:rsidP="00E756EF">
      <w:pPr>
        <w:ind w:firstLine="640"/>
      </w:pPr>
      <w:r w:rsidRPr="00207A29">
        <w:rPr>
          <w:rFonts w:cs="仿宋_GB2312" w:hint="eastAsia"/>
        </w:rPr>
        <w:t>（三）阻止当事人依法通过仲裁、行政、司法等途径维护权利；</w:t>
      </w:r>
    </w:p>
    <w:p w:rsidR="00C43F83" w:rsidRPr="00207A29" w:rsidRDefault="00C43F83" w:rsidP="00E756EF">
      <w:pPr>
        <w:ind w:firstLine="640"/>
      </w:pPr>
      <w:r w:rsidRPr="00207A29">
        <w:rPr>
          <w:rFonts w:cs="仿宋_GB2312" w:hint="eastAsia"/>
        </w:rPr>
        <w:t>（四）泄露当事人个人隐私、商业秘密；</w:t>
      </w:r>
    </w:p>
    <w:p w:rsidR="00C43F83" w:rsidRPr="00207A29" w:rsidRDefault="00C43F83" w:rsidP="00E756EF">
      <w:pPr>
        <w:ind w:firstLine="640"/>
      </w:pPr>
      <w:r w:rsidRPr="00207A29">
        <w:rPr>
          <w:rFonts w:cs="仿宋_GB2312" w:hint="eastAsia"/>
        </w:rPr>
        <w:t>（五）索取、收受当事人财物或者牟取其他不正当利益；</w:t>
      </w:r>
    </w:p>
    <w:p w:rsidR="00C43F83" w:rsidRPr="00207A29" w:rsidRDefault="00C43F83" w:rsidP="00E756EF">
      <w:pPr>
        <w:ind w:firstLine="640"/>
      </w:pPr>
      <w:r w:rsidRPr="00207A29">
        <w:rPr>
          <w:rFonts w:cs="仿宋_GB2312" w:hint="eastAsia"/>
        </w:rPr>
        <w:t>（六）收费或者变相收费；</w:t>
      </w:r>
    </w:p>
    <w:p w:rsidR="00C43F83" w:rsidRPr="00207A29" w:rsidRDefault="00C43F83" w:rsidP="00E756EF">
      <w:pPr>
        <w:ind w:firstLine="640"/>
      </w:pPr>
      <w:r w:rsidRPr="00207A29">
        <w:rPr>
          <w:rFonts w:cs="仿宋_GB2312" w:hint="eastAsia"/>
        </w:rPr>
        <w:t>（七）损害当事人合法权益的其他行为。</w:t>
      </w:r>
    </w:p>
    <w:p w:rsidR="00C43F83" w:rsidRPr="00207A29" w:rsidRDefault="00C43F83" w:rsidP="00E756EF">
      <w:pPr>
        <w:ind w:firstLine="640"/>
      </w:pPr>
    </w:p>
    <w:p w:rsidR="00C43F83" w:rsidRPr="00207A29" w:rsidRDefault="00C43F83" w:rsidP="00207A29">
      <w:pPr>
        <w:ind w:firstLineChars="0" w:firstLine="0"/>
        <w:jc w:val="center"/>
        <w:rPr>
          <w:rFonts w:eastAsia="黑体"/>
        </w:rPr>
      </w:pPr>
      <w:r w:rsidRPr="00207A29">
        <w:rPr>
          <w:rFonts w:eastAsia="黑体" w:cs="黑体" w:hint="eastAsia"/>
        </w:rPr>
        <w:t>第三章</w:t>
      </w:r>
      <w:r w:rsidRPr="00207A29">
        <w:rPr>
          <w:rFonts w:eastAsia="黑体"/>
        </w:rPr>
        <w:t xml:space="preserve">  </w:t>
      </w:r>
      <w:r w:rsidRPr="00207A29">
        <w:rPr>
          <w:rFonts w:eastAsia="黑体" w:cs="黑体" w:hint="eastAsia"/>
        </w:rPr>
        <w:t>人民调解程序</w:t>
      </w:r>
    </w:p>
    <w:p w:rsidR="00C43F83" w:rsidRPr="00207A29" w:rsidRDefault="00C43F83" w:rsidP="00E756EF">
      <w:pPr>
        <w:ind w:firstLine="640"/>
      </w:pPr>
    </w:p>
    <w:p w:rsidR="00C43F83" w:rsidRPr="00207A29" w:rsidRDefault="00C43F83" w:rsidP="00E756EF">
      <w:pPr>
        <w:ind w:firstLine="640"/>
      </w:pPr>
      <w:r w:rsidRPr="00207A29">
        <w:rPr>
          <w:rFonts w:eastAsia="黑体" w:cs="黑体" w:hint="eastAsia"/>
        </w:rPr>
        <w:t>第二十条</w:t>
      </w:r>
      <w:r w:rsidRPr="00207A29">
        <w:rPr>
          <w:rFonts w:eastAsia="黑体"/>
        </w:rPr>
        <w:t xml:space="preserve"> </w:t>
      </w:r>
      <w:r w:rsidRPr="00207A29">
        <w:t xml:space="preserve"> </w:t>
      </w:r>
      <w:r w:rsidRPr="00207A29">
        <w:rPr>
          <w:rFonts w:cs="仿宋_GB2312" w:hint="eastAsia"/>
        </w:rPr>
        <w:t>当事人可以向人民调解委员会申请调解，人民调解委员会也可以主动调解，但当事人一方明确拒绝的不得调解。</w:t>
      </w:r>
    </w:p>
    <w:p w:rsidR="00C43F83" w:rsidRPr="00207A29" w:rsidRDefault="00C43F83" w:rsidP="00E756EF">
      <w:pPr>
        <w:ind w:firstLine="640"/>
      </w:pPr>
      <w:r w:rsidRPr="00207A29">
        <w:rPr>
          <w:rFonts w:cs="仿宋_GB2312" w:hint="eastAsia"/>
        </w:rPr>
        <w:t>人民调解委员会对不符合受理条件的纠纷，应当告知当事人按照法律、法规的规定处理。</w:t>
      </w:r>
    </w:p>
    <w:p w:rsidR="00C43F83" w:rsidRPr="00207A29" w:rsidRDefault="00C43F83" w:rsidP="00E756EF">
      <w:pPr>
        <w:ind w:firstLine="640"/>
      </w:pPr>
      <w:r w:rsidRPr="00207A29">
        <w:rPr>
          <w:rFonts w:eastAsia="黑体" w:cs="黑体" w:hint="eastAsia"/>
        </w:rPr>
        <w:t>第二十一条</w:t>
      </w:r>
      <w:r w:rsidRPr="00207A29">
        <w:t xml:space="preserve">  </w:t>
      </w:r>
      <w:r w:rsidRPr="00207A29">
        <w:rPr>
          <w:rFonts w:cs="仿宋_GB2312" w:hint="eastAsia"/>
        </w:rPr>
        <w:t>县（市、区）人民政府和乡镇人民政府、街道办事处对适合通过人民调解方式处理的民间纠纷，在征得当事人同意后，可以商请人民调解委员会调解。</w:t>
      </w:r>
    </w:p>
    <w:p w:rsidR="00C43F83" w:rsidRPr="00207A29" w:rsidRDefault="00C43F83" w:rsidP="00E756EF">
      <w:pPr>
        <w:ind w:firstLine="640"/>
      </w:pPr>
      <w:r w:rsidRPr="00207A29">
        <w:rPr>
          <w:rFonts w:eastAsia="黑体" w:cs="黑体" w:hint="eastAsia"/>
        </w:rPr>
        <w:t>第二十二条</w:t>
      </w:r>
      <w:r w:rsidRPr="00207A29">
        <w:t xml:space="preserve">  </w:t>
      </w:r>
      <w:r w:rsidRPr="00207A29">
        <w:rPr>
          <w:rFonts w:cs="仿宋_GB2312" w:hint="eastAsia"/>
        </w:rPr>
        <w:t>基层人民法院、人民检察院、公安机关等矛盾纠纷集中受理、处理的单位与人民调解委员会应当在调解组织建设、调解力量配备、信息资源共享等方面建立对接联动机制，各司其职，相互配合，有效化解矛盾纠纷。</w:t>
      </w:r>
    </w:p>
    <w:p w:rsidR="00C43F83" w:rsidRPr="00207A29" w:rsidRDefault="00C43F83" w:rsidP="00E756EF">
      <w:pPr>
        <w:ind w:firstLine="640"/>
      </w:pPr>
      <w:r w:rsidRPr="00207A29">
        <w:rPr>
          <w:rFonts w:cs="仿宋_GB2312" w:hint="eastAsia"/>
        </w:rPr>
        <w:t>基层人民法院、人民检察院对已经受理或者办理的适合通过人民调解方式解决的案件，在征得当事人同意后，也可以委托人民调解委员会进行调解。</w:t>
      </w:r>
    </w:p>
    <w:p w:rsidR="00C43F83" w:rsidRPr="00207A29" w:rsidRDefault="00C43F83" w:rsidP="00E756EF">
      <w:pPr>
        <w:ind w:firstLine="640"/>
      </w:pPr>
      <w:r w:rsidRPr="00207A29">
        <w:rPr>
          <w:rFonts w:eastAsia="黑体" w:cs="黑体" w:hint="eastAsia"/>
        </w:rPr>
        <w:t>第二十三条</w:t>
      </w:r>
      <w:r w:rsidRPr="00207A29">
        <w:t xml:space="preserve">  </w:t>
      </w:r>
      <w:r w:rsidRPr="00207A29">
        <w:rPr>
          <w:rFonts w:cs="仿宋_GB2312" w:hint="eastAsia"/>
        </w:rPr>
        <w:t>人民调解委员会在调解前，应当告知当事人人民调解的性质、原则和效力，以及当事人的权利义务。</w:t>
      </w:r>
    </w:p>
    <w:p w:rsidR="00C43F83" w:rsidRPr="00207A29" w:rsidRDefault="00C43F83" w:rsidP="00E756EF">
      <w:pPr>
        <w:ind w:firstLine="640"/>
      </w:pPr>
      <w:r w:rsidRPr="00207A29">
        <w:rPr>
          <w:rFonts w:cs="仿宋_GB2312" w:hint="eastAsia"/>
        </w:rPr>
        <w:t>人民调解委员会应当为当事人提供人民调解员名单，供当事人选择，当事人不选择或者选择不一致的，可以指定人民调解员。</w:t>
      </w:r>
    </w:p>
    <w:p w:rsidR="00C43F83" w:rsidRPr="00207A29" w:rsidRDefault="00C43F83" w:rsidP="00E756EF">
      <w:pPr>
        <w:ind w:firstLine="640"/>
      </w:pPr>
      <w:r w:rsidRPr="00207A29">
        <w:rPr>
          <w:rFonts w:cs="仿宋_GB2312" w:hint="eastAsia"/>
        </w:rPr>
        <w:t>当事人委托代理人的，人民调解委员会在调解前应当核实并确认代理权限。</w:t>
      </w:r>
    </w:p>
    <w:p w:rsidR="00C43F83" w:rsidRPr="00207A29" w:rsidRDefault="00C43F83" w:rsidP="00E756EF">
      <w:pPr>
        <w:ind w:firstLine="640"/>
      </w:pPr>
      <w:r w:rsidRPr="00207A29">
        <w:rPr>
          <w:rFonts w:eastAsia="黑体" w:cs="黑体" w:hint="eastAsia"/>
        </w:rPr>
        <w:t>第二十四条</w:t>
      </w:r>
      <w:r w:rsidRPr="00207A29">
        <w:rPr>
          <w:rFonts w:eastAsia="黑体"/>
        </w:rPr>
        <w:t xml:space="preserve"> </w:t>
      </w:r>
      <w:r w:rsidRPr="00207A29">
        <w:t xml:space="preserve"> </w:t>
      </w:r>
      <w:r w:rsidRPr="00207A29">
        <w:rPr>
          <w:rFonts w:cs="仿宋_GB2312" w:hint="eastAsia"/>
        </w:rPr>
        <w:t>人民调解员在征得当事人同意后，可以邀请当事人的亲属、邻里、同事或者当事人所在单位派员协助调解，也可以邀请具有专门知识、特定社会经验的人或者有一定名望的人协助调解。必要时可以向相关专家咨询。</w:t>
      </w:r>
    </w:p>
    <w:p w:rsidR="00C43F83" w:rsidRPr="00207A29" w:rsidRDefault="00C43F83" w:rsidP="00E756EF">
      <w:pPr>
        <w:ind w:firstLine="640"/>
      </w:pPr>
      <w:r w:rsidRPr="00207A29">
        <w:rPr>
          <w:rFonts w:eastAsia="黑体" w:cs="黑体" w:hint="eastAsia"/>
        </w:rPr>
        <w:t>第二十五条</w:t>
      </w:r>
      <w:r w:rsidRPr="00207A29">
        <w:rPr>
          <w:rFonts w:eastAsia="黑体"/>
        </w:rPr>
        <w:t xml:space="preserve"> </w:t>
      </w:r>
      <w:r w:rsidRPr="00207A29">
        <w:t xml:space="preserve"> </w:t>
      </w:r>
      <w:r w:rsidRPr="00207A29">
        <w:rPr>
          <w:rFonts w:cs="仿宋_GB2312" w:hint="eastAsia"/>
        </w:rPr>
        <w:t>调解纠纷应当及时，防止矛盾纠纷激化。</w:t>
      </w:r>
    </w:p>
    <w:p w:rsidR="00C43F83" w:rsidRPr="00207A29" w:rsidRDefault="00C43F83" w:rsidP="00E756EF">
      <w:pPr>
        <w:ind w:firstLine="640"/>
      </w:pPr>
      <w:r w:rsidRPr="00207A29">
        <w:rPr>
          <w:rFonts w:cs="仿宋_GB2312" w:hint="eastAsia"/>
        </w:rPr>
        <w:t>人民调解员调解纠纷应当坚持原则，明法析理，主持公道，提出纠纷解决方案，帮助当事人自愿达成调解协议。</w:t>
      </w:r>
    </w:p>
    <w:p w:rsidR="00C43F83" w:rsidRPr="00207A29" w:rsidRDefault="00C43F83" w:rsidP="00E756EF">
      <w:pPr>
        <w:ind w:firstLine="640"/>
      </w:pPr>
      <w:r w:rsidRPr="00207A29">
        <w:rPr>
          <w:rFonts w:eastAsia="黑体" w:cs="黑体" w:hint="eastAsia"/>
        </w:rPr>
        <w:t>第二十六条</w:t>
      </w:r>
      <w:r w:rsidRPr="00207A29">
        <w:t xml:space="preserve">  </w:t>
      </w:r>
      <w:r w:rsidRPr="00207A29">
        <w:rPr>
          <w:rFonts w:cs="仿宋_GB2312" w:hint="eastAsia"/>
        </w:rPr>
        <w:t>当事人在调解活动中享有下列权利：</w:t>
      </w:r>
    </w:p>
    <w:p w:rsidR="00C43F83" w:rsidRPr="00207A29" w:rsidRDefault="00C43F83" w:rsidP="00E756EF">
      <w:pPr>
        <w:ind w:firstLine="640"/>
      </w:pPr>
      <w:r w:rsidRPr="00207A29">
        <w:rPr>
          <w:rFonts w:cs="仿宋_GB2312" w:hint="eastAsia"/>
        </w:rPr>
        <w:t>（一）选择、接受人民调解员；</w:t>
      </w:r>
    </w:p>
    <w:p w:rsidR="00C43F83" w:rsidRPr="00207A29" w:rsidRDefault="00C43F83" w:rsidP="00E756EF">
      <w:pPr>
        <w:ind w:firstLine="640"/>
      </w:pPr>
      <w:r w:rsidRPr="00207A29">
        <w:rPr>
          <w:rFonts w:cs="仿宋_GB2312" w:hint="eastAsia"/>
        </w:rPr>
        <w:t>（二）接受、拒绝或者终止调解；</w:t>
      </w:r>
    </w:p>
    <w:p w:rsidR="00C43F83" w:rsidRPr="00207A29" w:rsidRDefault="00C43F83" w:rsidP="00E756EF">
      <w:pPr>
        <w:ind w:firstLine="640"/>
      </w:pPr>
      <w:r w:rsidRPr="00207A29">
        <w:rPr>
          <w:rFonts w:cs="仿宋_GB2312" w:hint="eastAsia"/>
        </w:rPr>
        <w:t>（三）要求公开或者不公开调解；</w:t>
      </w:r>
    </w:p>
    <w:p w:rsidR="00C43F83" w:rsidRPr="00207A29" w:rsidRDefault="00C43F83" w:rsidP="00E756EF">
      <w:pPr>
        <w:ind w:firstLine="640"/>
      </w:pPr>
      <w:r w:rsidRPr="00207A29">
        <w:rPr>
          <w:rFonts w:cs="仿宋_GB2312" w:hint="eastAsia"/>
        </w:rPr>
        <w:t>（四）自主表达意愿和自愿达成调解协议；</w:t>
      </w:r>
    </w:p>
    <w:p w:rsidR="00C43F83" w:rsidRPr="00207A29" w:rsidRDefault="00C43F83" w:rsidP="00E756EF">
      <w:pPr>
        <w:ind w:firstLine="640"/>
      </w:pPr>
      <w:r w:rsidRPr="00207A29">
        <w:rPr>
          <w:rFonts w:cs="仿宋_GB2312" w:hint="eastAsia"/>
        </w:rPr>
        <w:t>（五）委托代理人参与调解。</w:t>
      </w:r>
    </w:p>
    <w:p w:rsidR="00C43F83" w:rsidRPr="00207A29" w:rsidRDefault="00C43F83" w:rsidP="00E756EF">
      <w:pPr>
        <w:ind w:firstLine="640"/>
      </w:pPr>
      <w:r w:rsidRPr="00207A29">
        <w:rPr>
          <w:rFonts w:eastAsia="黑体" w:cs="黑体" w:hint="eastAsia"/>
        </w:rPr>
        <w:t>第二十七条</w:t>
      </w:r>
      <w:r w:rsidRPr="00207A29">
        <w:t xml:space="preserve">  </w:t>
      </w:r>
      <w:r w:rsidRPr="00207A29">
        <w:rPr>
          <w:rFonts w:cs="仿宋_GB2312" w:hint="eastAsia"/>
        </w:rPr>
        <w:t>当事人在调解活动中履行下列义务：</w:t>
      </w:r>
    </w:p>
    <w:p w:rsidR="00C43F83" w:rsidRPr="00207A29" w:rsidRDefault="00C43F83" w:rsidP="00E756EF">
      <w:pPr>
        <w:ind w:firstLine="640"/>
      </w:pPr>
      <w:r w:rsidRPr="00207A29">
        <w:rPr>
          <w:rFonts w:cs="仿宋_GB2312" w:hint="eastAsia"/>
        </w:rPr>
        <w:t>（一）如实陈述纠纷事实，提供真实证明材料；</w:t>
      </w:r>
    </w:p>
    <w:p w:rsidR="00C43F83" w:rsidRPr="00207A29" w:rsidRDefault="00C43F83" w:rsidP="00E756EF">
      <w:pPr>
        <w:ind w:firstLine="640"/>
      </w:pPr>
      <w:r w:rsidRPr="00207A29">
        <w:rPr>
          <w:rFonts w:cs="仿宋_GB2312" w:hint="eastAsia"/>
        </w:rPr>
        <w:t>（二）遵守调解秩序；</w:t>
      </w:r>
    </w:p>
    <w:p w:rsidR="00C43F83" w:rsidRPr="00207A29" w:rsidRDefault="00C43F83" w:rsidP="00E756EF">
      <w:pPr>
        <w:ind w:firstLine="640"/>
      </w:pPr>
      <w:r w:rsidRPr="00207A29">
        <w:rPr>
          <w:rFonts w:cs="仿宋_GB2312" w:hint="eastAsia"/>
        </w:rPr>
        <w:t>（三）尊重人民调解员和对方当事人；</w:t>
      </w:r>
    </w:p>
    <w:p w:rsidR="00C43F83" w:rsidRPr="00207A29" w:rsidRDefault="00C43F83" w:rsidP="00E756EF">
      <w:pPr>
        <w:ind w:firstLine="640"/>
      </w:pPr>
      <w:r w:rsidRPr="00207A29">
        <w:rPr>
          <w:rFonts w:cs="仿宋_GB2312" w:hint="eastAsia"/>
        </w:rPr>
        <w:t>（四）自觉履行调解协议。</w:t>
      </w:r>
    </w:p>
    <w:p w:rsidR="00C43F83" w:rsidRPr="00207A29" w:rsidRDefault="00C43F83" w:rsidP="00E756EF">
      <w:pPr>
        <w:ind w:firstLine="640"/>
      </w:pPr>
      <w:r w:rsidRPr="00207A29">
        <w:rPr>
          <w:rFonts w:eastAsia="黑体" w:cs="黑体" w:hint="eastAsia"/>
        </w:rPr>
        <w:t>第二十八条</w:t>
      </w:r>
      <w:r w:rsidRPr="00207A29">
        <w:t xml:space="preserve">  </w:t>
      </w:r>
      <w:r w:rsidRPr="00207A29">
        <w:rPr>
          <w:rFonts w:cs="仿宋_GB2312" w:hint="eastAsia"/>
        </w:rPr>
        <w:t>调解不成的，应当终止调解，并依据有关法律、法规的规定，告知当事人可以依法通过仲裁、行政、司法等途径维护自己的权利。</w:t>
      </w:r>
    </w:p>
    <w:p w:rsidR="00C43F83" w:rsidRPr="00207A29" w:rsidRDefault="00C43F83" w:rsidP="00E756EF">
      <w:pPr>
        <w:ind w:firstLine="640"/>
      </w:pPr>
      <w:r w:rsidRPr="00207A29">
        <w:rPr>
          <w:rFonts w:eastAsia="黑体" w:cs="黑体" w:hint="eastAsia"/>
        </w:rPr>
        <w:t>第二十九条</w:t>
      </w:r>
      <w:r w:rsidRPr="00207A29">
        <w:rPr>
          <w:rFonts w:eastAsia="黑体"/>
        </w:rPr>
        <w:t xml:space="preserve">  </w:t>
      </w:r>
      <w:r w:rsidRPr="00207A29">
        <w:rPr>
          <w:rFonts w:cs="仿宋_GB2312" w:hint="eastAsia"/>
        </w:rPr>
        <w:t>人民调解员调解纠纷应当制作调解笔录。</w:t>
      </w:r>
    </w:p>
    <w:p w:rsidR="00C43F83" w:rsidRPr="00207A29" w:rsidRDefault="00C43F83" w:rsidP="00E756EF">
      <w:pPr>
        <w:ind w:firstLine="640"/>
      </w:pPr>
      <w:r w:rsidRPr="00207A29">
        <w:rPr>
          <w:rFonts w:cs="仿宋_GB2312" w:hint="eastAsia"/>
        </w:rPr>
        <w:t>调解笔录应当由人民调解员和当事人、委托代理人签名、盖章或者按指印。</w:t>
      </w:r>
    </w:p>
    <w:p w:rsidR="00C43F83" w:rsidRPr="006A2E8A" w:rsidRDefault="00C43F83" w:rsidP="006A2E8A">
      <w:pPr>
        <w:ind w:firstLine="600"/>
        <w:rPr>
          <w:spacing w:val="-10"/>
        </w:rPr>
      </w:pPr>
      <w:r w:rsidRPr="006A2E8A">
        <w:rPr>
          <w:rFonts w:eastAsia="黑体" w:cs="黑体" w:hint="eastAsia"/>
          <w:spacing w:val="-10"/>
        </w:rPr>
        <w:t>第三十条</w:t>
      </w:r>
      <w:r w:rsidRPr="006A2E8A">
        <w:rPr>
          <w:spacing w:val="-10"/>
        </w:rPr>
        <w:t xml:space="preserve">  </w:t>
      </w:r>
      <w:r w:rsidRPr="006A2E8A">
        <w:rPr>
          <w:rFonts w:cs="仿宋_GB2312" w:hint="eastAsia"/>
          <w:spacing w:val="-10"/>
        </w:rPr>
        <w:t>人民调解委员会对调解的纠纷，应当建立调解档案。</w:t>
      </w:r>
    </w:p>
    <w:p w:rsidR="00C43F83" w:rsidRPr="00207A29" w:rsidRDefault="00C43F83" w:rsidP="00E756EF">
      <w:pPr>
        <w:ind w:firstLine="640"/>
      </w:pPr>
    </w:p>
    <w:p w:rsidR="00C43F83" w:rsidRPr="00207A29" w:rsidRDefault="00C43F83" w:rsidP="00207A29">
      <w:pPr>
        <w:ind w:firstLineChars="0" w:firstLine="0"/>
        <w:jc w:val="center"/>
        <w:rPr>
          <w:rFonts w:eastAsia="黑体"/>
        </w:rPr>
      </w:pPr>
      <w:r w:rsidRPr="00207A29">
        <w:rPr>
          <w:rFonts w:eastAsia="黑体" w:cs="黑体" w:hint="eastAsia"/>
        </w:rPr>
        <w:t>第四章</w:t>
      </w:r>
      <w:r w:rsidRPr="00207A29">
        <w:rPr>
          <w:rFonts w:eastAsia="黑体"/>
        </w:rPr>
        <w:t xml:space="preserve">  </w:t>
      </w:r>
      <w:r w:rsidRPr="00207A29">
        <w:rPr>
          <w:rFonts w:eastAsia="黑体" w:cs="黑体" w:hint="eastAsia"/>
        </w:rPr>
        <w:t>人民调解协议</w:t>
      </w:r>
    </w:p>
    <w:p w:rsidR="00C43F83" w:rsidRPr="00207A29" w:rsidRDefault="00C43F83" w:rsidP="00E756EF">
      <w:pPr>
        <w:ind w:firstLine="640"/>
      </w:pPr>
    </w:p>
    <w:p w:rsidR="00C43F83" w:rsidRPr="00207A29" w:rsidRDefault="00C43F83" w:rsidP="00E756EF">
      <w:pPr>
        <w:ind w:firstLine="640"/>
      </w:pPr>
      <w:r w:rsidRPr="00207A29">
        <w:rPr>
          <w:rFonts w:eastAsia="黑体" w:cs="黑体" w:hint="eastAsia"/>
        </w:rPr>
        <w:t>第三十一条</w:t>
      </w:r>
      <w:r w:rsidRPr="00207A29">
        <w:t xml:space="preserve">  </w:t>
      </w:r>
      <w:r w:rsidRPr="00207A29">
        <w:rPr>
          <w:rFonts w:cs="仿宋_GB2312" w:hint="eastAsia"/>
        </w:rPr>
        <w:t>经调解解决的纠纷，人民调解委员会应当制作人民调解协议书。</w:t>
      </w:r>
    </w:p>
    <w:p w:rsidR="00C43F83" w:rsidRPr="00207A29" w:rsidRDefault="00C43F83" w:rsidP="00E756EF">
      <w:pPr>
        <w:ind w:firstLine="640"/>
      </w:pPr>
      <w:r w:rsidRPr="00207A29">
        <w:rPr>
          <w:rFonts w:cs="仿宋_GB2312" w:hint="eastAsia"/>
        </w:rPr>
        <w:t>无履行义务或者义务已即时履行的纠纷，可以不制作人民调解协议书，由人民调解员将协议内容等调解情况记录在案。但当事人要求制作人民调解协议书的应当制作。</w:t>
      </w:r>
    </w:p>
    <w:p w:rsidR="00C43F83" w:rsidRPr="006A2E8A" w:rsidRDefault="00C43F83" w:rsidP="006A2E8A">
      <w:pPr>
        <w:ind w:firstLine="616"/>
        <w:rPr>
          <w:spacing w:val="-6"/>
        </w:rPr>
      </w:pPr>
      <w:r w:rsidRPr="006A2E8A">
        <w:rPr>
          <w:rFonts w:eastAsia="黑体" w:cs="黑体" w:hint="eastAsia"/>
          <w:spacing w:val="-6"/>
        </w:rPr>
        <w:t>第三十二条</w:t>
      </w:r>
      <w:r w:rsidRPr="006A2E8A">
        <w:rPr>
          <w:spacing w:val="-6"/>
        </w:rPr>
        <w:t xml:space="preserve">  </w:t>
      </w:r>
      <w:r w:rsidRPr="006A2E8A">
        <w:rPr>
          <w:rFonts w:cs="仿宋_GB2312" w:hint="eastAsia"/>
          <w:spacing w:val="-6"/>
        </w:rPr>
        <w:t>人民调解协议书自签订之日起生效，口头调解协议自各方当事人达成协议之日起生效。当事人另有约定的除外。</w:t>
      </w:r>
    </w:p>
    <w:p w:rsidR="00C43F83" w:rsidRPr="00207A29" w:rsidRDefault="00C43F83" w:rsidP="00E756EF">
      <w:pPr>
        <w:ind w:firstLine="640"/>
      </w:pPr>
      <w:r w:rsidRPr="00207A29">
        <w:rPr>
          <w:rFonts w:cs="仿宋_GB2312" w:hint="eastAsia"/>
        </w:rPr>
        <w:t>商请调解、委托调解的纠纷，应当在人民调解协议书生效之日起五个工作日内送商请方、委托方备案。</w:t>
      </w:r>
    </w:p>
    <w:p w:rsidR="00C43F83" w:rsidRPr="00207A29" w:rsidRDefault="00C43F83" w:rsidP="00E756EF">
      <w:pPr>
        <w:ind w:firstLine="640"/>
      </w:pPr>
      <w:r w:rsidRPr="00207A29">
        <w:rPr>
          <w:rFonts w:eastAsia="黑体" w:cs="黑体" w:hint="eastAsia"/>
        </w:rPr>
        <w:t>第三十三条</w:t>
      </w:r>
      <w:r w:rsidRPr="00207A29">
        <w:t xml:space="preserve">  </w:t>
      </w:r>
      <w:r w:rsidRPr="00207A29">
        <w:rPr>
          <w:rFonts w:cs="仿宋_GB2312" w:hint="eastAsia"/>
        </w:rPr>
        <w:t>经人民调解委员会调解达成的调解协议，对当事人具有法律约束力，当事人应当按照协议履行义务。</w:t>
      </w:r>
    </w:p>
    <w:p w:rsidR="00C43F83" w:rsidRPr="00207A29" w:rsidRDefault="00C43F83" w:rsidP="00E756EF">
      <w:pPr>
        <w:ind w:firstLine="640"/>
      </w:pPr>
      <w:r w:rsidRPr="00207A29">
        <w:rPr>
          <w:rFonts w:cs="仿宋_GB2312" w:hint="eastAsia"/>
        </w:rPr>
        <w:t>人民调解委员会应当对调解协议的履行情况进行监督，督促当事人履行约定的义务。</w:t>
      </w:r>
    </w:p>
    <w:p w:rsidR="00C43F83" w:rsidRPr="00207A29" w:rsidRDefault="00C43F83" w:rsidP="00E756EF">
      <w:pPr>
        <w:ind w:firstLine="640"/>
      </w:pPr>
      <w:r w:rsidRPr="00207A29">
        <w:rPr>
          <w:rFonts w:eastAsia="黑体" w:cs="黑体" w:hint="eastAsia"/>
        </w:rPr>
        <w:t>第三十四条</w:t>
      </w:r>
      <w:r w:rsidRPr="00207A29">
        <w:rPr>
          <w:rFonts w:eastAsia="黑体"/>
        </w:rPr>
        <w:t xml:space="preserve"> </w:t>
      </w:r>
      <w:r w:rsidRPr="00207A29">
        <w:t xml:space="preserve"> </w:t>
      </w:r>
      <w:r w:rsidRPr="00207A29">
        <w:rPr>
          <w:rFonts w:cs="仿宋_GB2312" w:hint="eastAsia"/>
        </w:rPr>
        <w:t>人民调解委员会调解纠纷或者督促当事人履行调解协议时，相关公民、法人和其他社会组织应当予以支持和配合。</w:t>
      </w:r>
    </w:p>
    <w:p w:rsidR="00C43F83" w:rsidRPr="00207A29" w:rsidRDefault="00C43F83" w:rsidP="00E756EF">
      <w:pPr>
        <w:ind w:firstLine="640"/>
      </w:pPr>
      <w:r w:rsidRPr="00207A29">
        <w:rPr>
          <w:rFonts w:eastAsia="黑体" w:cs="黑体" w:hint="eastAsia"/>
        </w:rPr>
        <w:t>第三十五条</w:t>
      </w:r>
      <w:r w:rsidRPr="00207A29">
        <w:t xml:space="preserve">  </w:t>
      </w:r>
      <w:r w:rsidRPr="00207A29">
        <w:rPr>
          <w:rFonts w:cs="仿宋_GB2312" w:hint="eastAsia"/>
        </w:rPr>
        <w:t>经人民调解委员会调解达成调解协议后，当事人之间就调解协议的履行或者调解协议的内容发生争议的，一方当事人可以向人民法院提起诉讼。</w:t>
      </w:r>
    </w:p>
    <w:p w:rsidR="00C43F83" w:rsidRPr="00207A29" w:rsidRDefault="00C43F83" w:rsidP="00E756EF">
      <w:pPr>
        <w:ind w:firstLine="640"/>
      </w:pPr>
      <w:r w:rsidRPr="00207A29">
        <w:rPr>
          <w:rFonts w:eastAsia="黑体" w:cs="黑体" w:hint="eastAsia"/>
        </w:rPr>
        <w:t>第三十六条</w:t>
      </w:r>
      <w:r w:rsidRPr="00207A29">
        <w:t xml:space="preserve">  </w:t>
      </w:r>
      <w:r w:rsidRPr="00207A29">
        <w:rPr>
          <w:rFonts w:cs="仿宋_GB2312" w:hint="eastAsia"/>
        </w:rPr>
        <w:t>经人民调解委员会调解达成调解协议的，自调解协议生效之日起三十日内，双方当事人可以共同向人民调解委员会所在地基层人民法院申请司法确认。但不属于人民法院司法确认受理范围的除外。</w:t>
      </w:r>
    </w:p>
    <w:p w:rsidR="00C43F83" w:rsidRPr="00207A29" w:rsidRDefault="00C43F83" w:rsidP="00E756EF">
      <w:pPr>
        <w:ind w:firstLine="640"/>
      </w:pPr>
      <w:r w:rsidRPr="00207A29">
        <w:rPr>
          <w:rFonts w:cs="仿宋_GB2312" w:hint="eastAsia"/>
        </w:rPr>
        <w:t>经司法确认的人民调解协议，一方当事人拒绝履行或者未全部履行的，对方当事人可以申请人民法院强制执行。</w:t>
      </w:r>
    </w:p>
    <w:p w:rsidR="00C43F83" w:rsidRPr="00207A29" w:rsidRDefault="00C43F83" w:rsidP="00E756EF">
      <w:pPr>
        <w:ind w:firstLine="640"/>
      </w:pPr>
      <w:r w:rsidRPr="00207A29">
        <w:rPr>
          <w:rFonts w:eastAsia="黑体" w:cs="黑体" w:hint="eastAsia"/>
        </w:rPr>
        <w:t>第三十七条</w:t>
      </w:r>
      <w:r w:rsidRPr="00207A29">
        <w:rPr>
          <w:rFonts w:eastAsia="黑体"/>
        </w:rPr>
        <w:t xml:space="preserve"> </w:t>
      </w:r>
      <w:r w:rsidRPr="00207A29">
        <w:t xml:space="preserve"> </w:t>
      </w:r>
      <w:r w:rsidRPr="00207A29">
        <w:rPr>
          <w:rFonts w:cs="仿宋_GB2312" w:hint="eastAsia"/>
        </w:rPr>
        <w:t>人民法院审理涉及人民调解协议的民事案件，人民调解协议被人民法院已经发生法律效力的判决变更、撤销或者被确认无效的，应当以适当方式告知有关司法行政部门或者人民调解委员会；发现人民调解员在调解过程中违反调解纪律的，应当及时向司法行政部门或者人民调解委员会提出司法建议。</w:t>
      </w:r>
    </w:p>
    <w:p w:rsidR="00C43F83" w:rsidRPr="00207A29" w:rsidRDefault="00C43F83" w:rsidP="00E756EF">
      <w:pPr>
        <w:ind w:firstLine="640"/>
      </w:pPr>
      <w:r w:rsidRPr="00207A29">
        <w:rPr>
          <w:rFonts w:cs="仿宋_GB2312" w:hint="eastAsia"/>
        </w:rPr>
        <w:t>人民法院在审理涉及人民调解协议的民事案件时，有关人民调解委员会应当予以配合。</w:t>
      </w:r>
    </w:p>
    <w:p w:rsidR="00C43F83" w:rsidRPr="00207A29" w:rsidRDefault="00C43F83" w:rsidP="00E756EF">
      <w:pPr>
        <w:ind w:firstLine="640"/>
      </w:pPr>
    </w:p>
    <w:p w:rsidR="00C43F83" w:rsidRPr="00207A29" w:rsidRDefault="00C43F83" w:rsidP="00207A29">
      <w:pPr>
        <w:ind w:firstLineChars="0" w:firstLine="0"/>
        <w:jc w:val="center"/>
        <w:rPr>
          <w:rFonts w:eastAsia="黑体"/>
        </w:rPr>
      </w:pPr>
      <w:r w:rsidRPr="00207A29">
        <w:rPr>
          <w:rFonts w:eastAsia="黑体" w:cs="黑体" w:hint="eastAsia"/>
        </w:rPr>
        <w:t>第五章</w:t>
      </w:r>
      <w:r w:rsidRPr="00207A29">
        <w:rPr>
          <w:rFonts w:eastAsia="黑体"/>
        </w:rPr>
        <w:t xml:space="preserve">  </w:t>
      </w:r>
      <w:r w:rsidRPr="00207A29">
        <w:rPr>
          <w:rFonts w:eastAsia="黑体" w:cs="黑体" w:hint="eastAsia"/>
        </w:rPr>
        <w:t>工作保障</w:t>
      </w:r>
    </w:p>
    <w:p w:rsidR="00C43F83" w:rsidRPr="00207A29" w:rsidRDefault="00C43F83" w:rsidP="00E756EF">
      <w:pPr>
        <w:ind w:firstLine="640"/>
      </w:pPr>
    </w:p>
    <w:p w:rsidR="00C43F83" w:rsidRPr="00207A29" w:rsidRDefault="00C43F83" w:rsidP="00E756EF">
      <w:pPr>
        <w:ind w:firstLine="640"/>
      </w:pPr>
      <w:r w:rsidRPr="00207A29">
        <w:rPr>
          <w:rFonts w:eastAsia="黑体" w:cs="黑体" w:hint="eastAsia"/>
        </w:rPr>
        <w:t>第三十八条</w:t>
      </w:r>
      <w:r w:rsidRPr="00207A29">
        <w:t xml:space="preserve">  </w:t>
      </w:r>
      <w:r w:rsidRPr="00207A29">
        <w:rPr>
          <w:rFonts w:cs="仿宋_GB2312" w:hint="eastAsia"/>
        </w:rPr>
        <w:t>县级以上地方人民政府应当将人民调解工作纳入社会矛盾化解考核体系，完善人民调解工作考核评价机制，充分发挥人民调解在社会矛盾纠纷化解中的基础作用。</w:t>
      </w:r>
    </w:p>
    <w:p w:rsidR="00C43F83" w:rsidRPr="00207A29" w:rsidRDefault="00C43F83" w:rsidP="00E756EF">
      <w:pPr>
        <w:ind w:firstLine="640"/>
      </w:pPr>
      <w:r w:rsidRPr="00207A29">
        <w:rPr>
          <w:rFonts w:eastAsia="黑体" w:cs="黑体" w:hint="eastAsia"/>
        </w:rPr>
        <w:t>第三十九条</w:t>
      </w:r>
      <w:r w:rsidRPr="00207A29">
        <w:t xml:space="preserve">  </w:t>
      </w:r>
      <w:r w:rsidRPr="00207A29">
        <w:rPr>
          <w:rFonts w:cs="仿宋_GB2312" w:hint="eastAsia"/>
        </w:rPr>
        <w:t>地方各级人民政府应当建立人民调解经费保障制度，将人民调解工作经费纳入同级财政预算，切实保障人民调解工作各项费用落实到位。</w:t>
      </w:r>
    </w:p>
    <w:p w:rsidR="00C43F83" w:rsidRPr="00207A29" w:rsidRDefault="00C43F83" w:rsidP="00E756EF">
      <w:pPr>
        <w:ind w:firstLine="640"/>
      </w:pPr>
      <w:r w:rsidRPr="00207A29">
        <w:rPr>
          <w:rFonts w:cs="仿宋_GB2312" w:hint="eastAsia"/>
        </w:rPr>
        <w:t>任何单位和个人不得截留、挪用人民调解工作经费。</w:t>
      </w:r>
    </w:p>
    <w:p w:rsidR="00C43F83" w:rsidRPr="00207A29" w:rsidRDefault="00C43F83" w:rsidP="00E756EF">
      <w:pPr>
        <w:ind w:firstLine="640"/>
      </w:pPr>
      <w:r w:rsidRPr="00207A29">
        <w:rPr>
          <w:rFonts w:eastAsia="黑体" w:cs="黑体" w:hint="eastAsia"/>
        </w:rPr>
        <w:t>第四十条</w:t>
      </w:r>
      <w:r w:rsidRPr="00207A29">
        <w:rPr>
          <w:rFonts w:eastAsia="黑体"/>
        </w:rPr>
        <w:t xml:space="preserve"> </w:t>
      </w:r>
      <w:r w:rsidRPr="00207A29">
        <w:t xml:space="preserve"> </w:t>
      </w:r>
      <w:r w:rsidRPr="00207A29">
        <w:rPr>
          <w:rFonts w:cs="仿宋_GB2312" w:hint="eastAsia"/>
        </w:rPr>
        <w:t>司法行政部门应当会同人民法院等有关单位，对人民调解员定期开展法律法规、专业知识和调解技能等业务培训，提高人民调解员的素质和水平。</w:t>
      </w:r>
    </w:p>
    <w:p w:rsidR="00C43F83" w:rsidRPr="00207A29" w:rsidRDefault="00C43F83" w:rsidP="00E756EF">
      <w:pPr>
        <w:ind w:firstLine="640"/>
      </w:pPr>
      <w:r w:rsidRPr="00207A29">
        <w:rPr>
          <w:rFonts w:eastAsia="黑体" w:cs="黑体" w:hint="eastAsia"/>
        </w:rPr>
        <w:t>第四十一条</w:t>
      </w:r>
      <w:r w:rsidRPr="00207A29">
        <w:rPr>
          <w:rFonts w:eastAsia="黑体"/>
        </w:rPr>
        <w:t xml:space="preserve">  </w:t>
      </w:r>
      <w:r w:rsidRPr="00207A29">
        <w:rPr>
          <w:rFonts w:cs="仿宋_GB2312" w:hint="eastAsia"/>
        </w:rPr>
        <w:t>设立人民调解委员会的单位和有人民调解工作室的基层人民法院、人民检察院、公安机关等单位，应当为人民调解委员会或者人民调解工作室开展工作提供必要的办公场所和工作条件。</w:t>
      </w:r>
    </w:p>
    <w:p w:rsidR="00C43F83" w:rsidRPr="00207A29" w:rsidRDefault="00C43F83" w:rsidP="00E756EF">
      <w:pPr>
        <w:ind w:firstLine="640"/>
      </w:pPr>
      <w:r w:rsidRPr="00207A29">
        <w:rPr>
          <w:rFonts w:eastAsia="黑体" w:cs="黑体" w:hint="eastAsia"/>
        </w:rPr>
        <w:t>第四十二条</w:t>
      </w:r>
      <w:r w:rsidRPr="00207A29">
        <w:t xml:space="preserve">  </w:t>
      </w:r>
      <w:r w:rsidRPr="00207A29">
        <w:rPr>
          <w:rFonts w:cs="仿宋_GB2312" w:hint="eastAsia"/>
        </w:rPr>
        <w:t>人民调解员因从事调解工作致伤致残，生活发生困难的，当地人民政府应当提供必要的医疗、生活救助。在人民调解工作岗位上牺牲的人民调解员，其配偶、子女按照国家规定享受抚恤和优待。</w:t>
      </w:r>
    </w:p>
    <w:p w:rsidR="00C43F83" w:rsidRPr="00207A29" w:rsidRDefault="00C43F83" w:rsidP="00E756EF">
      <w:pPr>
        <w:ind w:firstLine="640"/>
      </w:pPr>
      <w:r w:rsidRPr="00207A29">
        <w:rPr>
          <w:rFonts w:eastAsia="黑体" w:cs="黑体" w:hint="eastAsia"/>
        </w:rPr>
        <w:t>第四十三条</w:t>
      </w:r>
      <w:r w:rsidRPr="00207A29">
        <w:rPr>
          <w:rFonts w:eastAsia="黑体"/>
        </w:rPr>
        <w:t xml:space="preserve"> </w:t>
      </w:r>
      <w:r w:rsidRPr="00207A29">
        <w:t xml:space="preserve"> </w:t>
      </w:r>
      <w:r w:rsidRPr="00207A29">
        <w:rPr>
          <w:rFonts w:cs="仿宋_GB2312" w:hint="eastAsia"/>
        </w:rPr>
        <w:t>人民调解员依法调解民间纠纷，受到非法干涉、打击报复或者人身安全受到威胁的，公安、司法行政等部门应当依法予以保护。</w:t>
      </w:r>
    </w:p>
    <w:p w:rsidR="00C43F83" w:rsidRPr="00207A29" w:rsidRDefault="00C43F83" w:rsidP="00E756EF">
      <w:pPr>
        <w:ind w:firstLine="640"/>
      </w:pPr>
    </w:p>
    <w:p w:rsidR="00C43F83" w:rsidRPr="00207A29" w:rsidRDefault="00C43F83" w:rsidP="00207A29">
      <w:pPr>
        <w:ind w:firstLineChars="0" w:firstLine="0"/>
        <w:jc w:val="center"/>
        <w:rPr>
          <w:rFonts w:eastAsia="黑体"/>
        </w:rPr>
      </w:pPr>
      <w:r w:rsidRPr="00207A29">
        <w:rPr>
          <w:rFonts w:eastAsia="黑体" w:cs="黑体" w:hint="eastAsia"/>
        </w:rPr>
        <w:t>第六章</w:t>
      </w:r>
      <w:r w:rsidRPr="00207A29">
        <w:rPr>
          <w:rFonts w:eastAsia="黑体"/>
        </w:rPr>
        <w:t xml:space="preserve">  </w:t>
      </w:r>
      <w:r w:rsidRPr="00207A29">
        <w:rPr>
          <w:rFonts w:eastAsia="黑体" w:cs="黑体" w:hint="eastAsia"/>
        </w:rPr>
        <w:t>附则</w:t>
      </w:r>
    </w:p>
    <w:p w:rsidR="00C43F83" w:rsidRPr="00207A29" w:rsidRDefault="00C43F83" w:rsidP="00E756EF">
      <w:pPr>
        <w:ind w:firstLine="640"/>
      </w:pPr>
    </w:p>
    <w:p w:rsidR="00C43F83" w:rsidRPr="00207A29" w:rsidRDefault="00C43F83" w:rsidP="00D317D3">
      <w:pPr>
        <w:ind w:firstLine="640"/>
      </w:pPr>
      <w:r w:rsidRPr="00207A29">
        <w:rPr>
          <w:rFonts w:eastAsia="黑体" w:cs="黑体" w:hint="eastAsia"/>
        </w:rPr>
        <w:t>第四十四条</w:t>
      </w:r>
      <w:r w:rsidRPr="00207A29">
        <w:t xml:space="preserve">  </w:t>
      </w:r>
      <w:r w:rsidRPr="00207A29">
        <w:rPr>
          <w:rFonts w:cs="仿宋_GB2312" w:hint="eastAsia"/>
        </w:rPr>
        <w:t>本条例自</w:t>
      </w:r>
      <w:r w:rsidRPr="00207A29">
        <w:t>2015</w:t>
      </w:r>
      <w:r w:rsidRPr="00207A29">
        <w:rPr>
          <w:rFonts w:cs="仿宋_GB2312" w:hint="eastAsia"/>
        </w:rPr>
        <w:t>年</w:t>
      </w:r>
      <w:r w:rsidRPr="00207A29">
        <w:t>10</w:t>
      </w:r>
      <w:r w:rsidRPr="00207A29">
        <w:rPr>
          <w:rFonts w:cs="仿宋_GB2312" w:hint="eastAsia"/>
        </w:rPr>
        <w:t>月</w:t>
      </w:r>
      <w:r w:rsidRPr="00207A29">
        <w:t>1</w:t>
      </w:r>
      <w:r w:rsidRPr="00207A29">
        <w:rPr>
          <w:rFonts w:cs="仿宋_GB2312" w:hint="eastAsia"/>
        </w:rPr>
        <w:t>日起施行。</w:t>
      </w:r>
    </w:p>
    <w:sectPr w:rsidR="00C43F83" w:rsidRPr="00207A29" w:rsidSect="0094287A">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F83" w:rsidRDefault="00C43F83" w:rsidP="00D317D3">
      <w:pPr>
        <w:ind w:firstLine="640"/>
      </w:pPr>
      <w:r>
        <w:separator/>
      </w:r>
    </w:p>
  </w:endnote>
  <w:endnote w:type="continuationSeparator" w:id="0">
    <w:p w:rsidR="00C43F83" w:rsidRDefault="00C43F83" w:rsidP="00D317D3">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altName w:val="Times New Roman"/>
    <w:panose1 w:val="02020603050405020304"/>
    <w:charset w:val="00"/>
    <w:family w:val="roman"/>
    <w:pitch w:val="variable"/>
    <w:sig w:usb0="20002A87" w:usb1="80000000" w:usb2="00000008"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方正仿宋_GBK">
    <w:altName w:val="方正兰亭超细黑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altName w:val="方正兰亭超细黑简体"/>
    <w:panose1 w:val="03000509000000000000"/>
    <w:charset w:val="86"/>
    <w:family w:val="script"/>
    <w:pitch w:val="fixed"/>
    <w:sig w:usb0="00000001" w:usb1="080E0000" w:usb2="00000010" w:usb3="00000000" w:csb0="00040000" w:csb1="00000000"/>
  </w:font>
  <w:font w:name="方正楷体_GBK">
    <w:altName w:val="微软雅黑"/>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altName w:val="Arial Unicode MS"/>
    <w:panose1 w:val="03000509000000000000"/>
    <w:charset w:val="86"/>
    <w:family w:val="script"/>
    <w:pitch w:val="fixed"/>
    <w:sig w:usb0="00000001" w:usb1="080E0000" w:usb2="00000010" w:usb3="00000000" w:csb0="00040000" w:csb1="00000000"/>
  </w:font>
  <w:font w:name="方正楷体简体">
    <w:altName w:val="宋体"/>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F83" w:rsidRDefault="00C43F83" w:rsidP="00D317D3">
    <w:pPr>
      <w:pStyle w:val="Footer"/>
      <w:framePr w:wrap="auto"/>
      <w:ind w:firstLineChars="100" w:firstLine="300"/>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F83" w:rsidRDefault="00C43F83">
    <w:pPr>
      <w:pStyle w:val="Footer"/>
      <w:framePr w:wrap="auto"/>
    </w:pPr>
    <w:r>
      <w:rPr>
        <w:rFonts w:cs="方正仿宋_GBK" w:hint="eastAsia"/>
      </w:rPr>
      <w:t>─</w:t>
    </w:r>
    <w:r>
      <w:t xml:space="preserve"> </w:t>
    </w:r>
    <w:fldSimple w:instr="PAGE  ">
      <w:r>
        <w:rPr>
          <w:noProof/>
        </w:rPr>
        <w:t>9</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F83" w:rsidRDefault="00C43F83" w:rsidP="00D317D3">
      <w:pPr>
        <w:ind w:firstLine="640"/>
      </w:pPr>
      <w:r>
        <w:separator/>
      </w:r>
    </w:p>
  </w:footnote>
  <w:footnote w:type="continuationSeparator" w:id="0">
    <w:p w:rsidR="00C43F83" w:rsidRDefault="00C43F83" w:rsidP="00D317D3">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F83" w:rsidRDefault="00C43F83" w:rsidP="00D317D3">
    <w:pPr>
      <w:pStyle w:val="Header"/>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F83" w:rsidRDefault="00C43F83" w:rsidP="00D317D3">
    <w:pPr>
      <w:pStyle w:val="Header"/>
      <w:pBdr>
        <w:bottom w:val="none" w:sz="0" w:space="0" w:color="auto"/>
      </w:pBd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74E9"/>
    <w:rsid w:val="00207A29"/>
    <w:rsid w:val="003134F7"/>
    <w:rsid w:val="006A2E8A"/>
    <w:rsid w:val="0094287A"/>
    <w:rsid w:val="00C43F83"/>
    <w:rsid w:val="00C574E9"/>
    <w:rsid w:val="00D317D3"/>
    <w:rsid w:val="00E756E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A29"/>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3134F7"/>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rsid w:val="003134F7"/>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3134F7"/>
    <w:pPr>
      <w:keepNext/>
      <w:keepLines/>
      <w:spacing w:before="260" w:after="260" w:line="416" w:lineRule="atLeast"/>
      <w:outlineLvl w:val="2"/>
    </w:pPr>
    <w:rPr>
      <w:rFonts w:eastAsia="方正仿宋_GBK"/>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574E9"/>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sid w:val="00C574E9"/>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C574E9"/>
    <w:rPr>
      <w:rFonts w:ascii="Times" w:eastAsia="仿宋_GB2312" w:hAnsi="Times" w:cs="Times"/>
      <w:b/>
      <w:bCs/>
      <w:sz w:val="32"/>
      <w:szCs w:val="32"/>
    </w:rPr>
  </w:style>
  <w:style w:type="paragraph" w:customStyle="1" w:styleId="1">
    <w:name w:val="标题1"/>
    <w:basedOn w:val="Normal"/>
    <w:next w:val="Normal"/>
    <w:uiPriority w:val="99"/>
    <w:rsid w:val="003134F7"/>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3134F7"/>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locked/>
    <w:rsid w:val="00C574E9"/>
    <w:rPr>
      <w:rFonts w:ascii="Times" w:eastAsia="仿宋_GB2312" w:hAnsi="Times" w:cs="Times"/>
      <w:sz w:val="18"/>
      <w:szCs w:val="18"/>
    </w:rPr>
  </w:style>
  <w:style w:type="paragraph" w:customStyle="1" w:styleId="2">
    <w:name w:val="标题2"/>
    <w:basedOn w:val="Normal"/>
    <w:next w:val="Normal"/>
    <w:uiPriority w:val="99"/>
    <w:rsid w:val="003134F7"/>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3134F7"/>
    <w:pPr>
      <w:adjustRightInd w:val="0"/>
    </w:pPr>
    <w:rPr>
      <w:rFonts w:ascii="方正黑体简体" w:eastAsia="方正黑体简体" w:cs="方正黑体简体"/>
    </w:rPr>
  </w:style>
  <w:style w:type="paragraph" w:customStyle="1" w:styleId="4">
    <w:name w:val="标题4"/>
    <w:basedOn w:val="3"/>
    <w:next w:val="Normal"/>
    <w:uiPriority w:val="99"/>
    <w:rsid w:val="003134F7"/>
    <w:pPr>
      <w:jc w:val="center"/>
    </w:pPr>
  </w:style>
  <w:style w:type="paragraph" w:styleId="Header">
    <w:name w:val="header"/>
    <w:basedOn w:val="Normal"/>
    <w:link w:val="HeaderChar"/>
    <w:uiPriority w:val="99"/>
    <w:rsid w:val="003134F7"/>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locked/>
    <w:rsid w:val="00C574E9"/>
    <w:rPr>
      <w:rFonts w:ascii="Times" w:eastAsia="仿宋_GB2312" w:hAnsi="Times" w:cs="Times"/>
      <w:sz w:val="18"/>
      <w:szCs w:val="18"/>
    </w:rPr>
  </w:style>
  <w:style w:type="paragraph" w:customStyle="1" w:styleId="5">
    <w:name w:val="标题5"/>
    <w:basedOn w:val="Normal"/>
    <w:next w:val="Normal"/>
    <w:uiPriority w:val="99"/>
    <w:rsid w:val="003134F7"/>
    <w:rPr>
      <w:rFonts w:ascii="方正楷体简体" w:eastAsia="方正楷体简体" w:cs="方正楷体简体"/>
    </w:rPr>
  </w:style>
  <w:style w:type="paragraph" w:styleId="BodyTextIndent">
    <w:name w:val="Body Text Indent"/>
    <w:basedOn w:val="Normal"/>
    <w:link w:val="BodyTextIndentChar"/>
    <w:uiPriority w:val="99"/>
    <w:rsid w:val="003134F7"/>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locked/>
    <w:rsid w:val="00C574E9"/>
    <w:rPr>
      <w:rFonts w:ascii="Times" w:eastAsia="仿宋_GB2312" w:hAnsi="Times" w:cs="Times"/>
      <w:sz w:val="32"/>
      <w:szCs w:val="32"/>
    </w:rPr>
  </w:style>
  <w:style w:type="paragraph" w:styleId="BodyTextIndent2">
    <w:name w:val="Body Text Indent 2"/>
    <w:basedOn w:val="Normal"/>
    <w:link w:val="BodyTextIndent2Char"/>
    <w:uiPriority w:val="99"/>
    <w:rsid w:val="003134F7"/>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locked/>
    <w:rsid w:val="00C574E9"/>
    <w:rPr>
      <w:rFonts w:ascii="Times" w:eastAsia="仿宋_GB2312" w:hAnsi="Times" w:cs="Times"/>
      <w:sz w:val="32"/>
      <w:szCs w:val="32"/>
    </w:rPr>
  </w:style>
  <w:style w:type="paragraph" w:styleId="Date">
    <w:name w:val="Date"/>
    <w:basedOn w:val="Normal"/>
    <w:next w:val="Normal"/>
    <w:link w:val="DateChar"/>
    <w:uiPriority w:val="99"/>
    <w:rsid w:val="003134F7"/>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sid w:val="00C574E9"/>
    <w:rPr>
      <w:rFonts w:ascii="Times" w:eastAsia="仿宋_GB2312" w:hAnsi="Times" w:cs="Times"/>
      <w:sz w:val="32"/>
      <w:szCs w:val="32"/>
    </w:rPr>
  </w:style>
  <w:style w:type="paragraph" w:styleId="BodyTextIndent3">
    <w:name w:val="Body Text Indent 3"/>
    <w:basedOn w:val="Normal"/>
    <w:link w:val="BodyTextIndent3Char"/>
    <w:uiPriority w:val="99"/>
    <w:rsid w:val="003134F7"/>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sid w:val="00C574E9"/>
    <w:rPr>
      <w:rFonts w:ascii="Times" w:eastAsia="仿宋_GB2312" w:hAnsi="Times" w:cs="Times"/>
      <w:sz w:val="16"/>
      <w:szCs w:val="16"/>
    </w:rPr>
  </w:style>
  <w:style w:type="character" w:styleId="PageNumber">
    <w:name w:val="page number"/>
    <w:basedOn w:val="DefaultParagraphFont"/>
    <w:uiPriority w:val="99"/>
    <w:rsid w:val="003134F7"/>
  </w:style>
  <w:style w:type="paragraph" w:customStyle="1" w:styleId="Style7">
    <w:name w:val="_Style 7"/>
    <w:basedOn w:val="Normal"/>
    <w:uiPriority w:val="99"/>
    <w:rsid w:val="00207A29"/>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2</TotalTime>
  <Pages>10</Pages>
  <Words>655</Words>
  <Characters>3737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admin</cp:lastModifiedBy>
  <cp:revision>3</cp:revision>
  <cp:lastPrinted>2002-07-23T02:37:00Z</cp:lastPrinted>
  <dcterms:created xsi:type="dcterms:W3CDTF">2016-12-21T03:03:00Z</dcterms:created>
  <dcterms:modified xsi:type="dcterms:W3CDTF">2016-12-23T10:43:00Z</dcterms:modified>
</cp:coreProperties>
</file>