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（2009年9月23日江苏省第十一届人民代表大会常务委员会第十一次会议通过　根据2012年1月12日江苏省第十一届人民代表大会常务委员会第二十六次会议《关于修改〈江苏省固体废物污染环境防治条例〉的决定》第一次修正　根据2017年6月3日江苏省第十二届人民代表大会常务委员会第三十次会议《关于修改〈江苏省固体废物污染环境防治条例〉等二十六件地方性法规的决定》第二次修正　根据2018年3月28日江苏省第十三届人民代表大会常务委员会第二次会议《关于修改〈江苏省大气污染防治条例〉等十六件地方性法规的决定》第三次修正　2024年11月28日江苏省第十四届人民代表大会常务委员会第十二次会议修订）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工业固体废物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生活垃圾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建筑垃圾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农业固体废物和其他固体废物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危险废物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生态环境，节约和合理利用资源，防治固体废物污染环境，保障公众健康，维护生态安全，建设美丽江苏，推动经济社会高质量发展，根据《中华人民共和国固体废物污染环境防治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本省行政区域内固体废物污染环境的防治，适用本条例。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对生活垃圾、建筑垃圾、医疗废物、船舶垃圾等固体废物污染环境的防治，法律、法规另有规定的，还应当依照其规定执行。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固体废物污染海洋环境、放射性固体废物污染环境的防治，依照海洋环境保护、放射性污染防治等法律、法规的规定执行。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固体废物污染环境防治应当遵循减量化、资源化、无害化和污染担责的原则。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地方各级人民政府对本行政区域固体废物污染环境防治工作负责，开展无废城市建设。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组织、协调、督促有关部门依法履行固体废物污染环境防治监督管理职责，建立固体废物污染环境防治协同监督管理机制，研究、协调、解决固体废物污染环境防治工作中的重大问题和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开发区等各类园区的管理机构应当按照国家和省有关规定做好管理区域内固体废物污染环境防治相关工作，推动无废园区建设。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生态环境主管部门对本行政区域固体废物污染环境防治工作实施统一监督管理。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公安、自然资源、住房城乡建设（环境卫生）、交通运输、水利、农业农村、商务、卫生健康、市场监管、邮政管理等部门和海事管理机构（以下称其他负有固体废物污染环境防治监督管理职责的部门），在各自职责范围内负责固体废物污染环境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教育、科技、财政、文化和旅游、应急、国有资产、林业等部门按照职责，做好固体废物污染环境防治相关工作。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鼓励、支持固体废物污染环境防治科学研究、技术开发、先进技术推广和科学普及。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国家机关、社会团体、企业事业单位、基层群众性自治组织和新闻媒体应当加强固体废物污染环境防治宣传教育和科学普及。学校应当开展固体废物污染环境防治知识普及和教育。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国家有关规定，与长三角等区域其他省市建立固体废物污染环境联防联治机制，开展固体废物跨省转移管理等工作区域合作，推动固体废物污染环境防治信息互通共联、利用处置能力协作共享、环境风险协管共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设区的市人民政府可以协商建立跨行政区域固体废物污染环境联防联治机制，加强信息共享、区域合作和执法联动。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固体废物污染环境防治工作纳入国民经济和社会发展规划、生态环境保护规划，加快构建废弃物循环利用体系，研究制定绿色低碳循环发展政策，采取有效措施减少固体废物的产生量、促进固体废物综合利用、降低固体废物危害性，最大限度减少固体废物填埋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县级以上地方人民政府应当将固体废物污染环境防治设施纳入生态环境基础设施建设规划，与国土空间规划相衔接，保障设施用地，加大有效投入，提升固体废物利用、处置能力，推动固体废物就近利用、处置。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县级以上地方人民政府应当组织有关部门，根据本地实际情况统筹规划固体废物多种类协同收运体系，合理布局回收网点，扩大回收服务范围。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采取措施，引导、鼓励社会资本参与固体废物分类回收体系建设，推动固体废物回收服务标准化、规范化、连锁化经营，支持企业通过全链条业务信息平台实现网上预约、上门回收、全程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鼓励采用先进的生产工艺和设备综合利用固体废物。鼓励固体废物回收服务企业配套建设智能化分拣设施，提高固体废物分类后可回收物分拣质量和效率，促进固体废物综合利用。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生态环境、住房城乡建设、卫生健康等有关部门依托省公共数据平台建立工业固体废物、建筑垃圾、医疗废物等固体废物污染环境防治信息平台，与省固体废物管理信息系统对接，推进固体废物收集、转移、处置等全过程监控和信息化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负有固体废物污染环境防治监督管理职责的部门以及其他有关部门应当共享各自职责范围内固体废物污染环境防治信息数据，推动实现全省固体废物污染环境防治信息数据互联互通、交流共享。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工业固体废物、建筑垃圾、医疗废物等固体废物的单位和其他生产经营者，应当按照国家和省有关规定记录、报送相关信息。对可以通过数据共享获得的信息，有关部门不得要求重复报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会同有关部门推进固体废物污染环境防治标准体系建设，在固体废物源头减量、资源化利用、无害化处置，污染防治、环境风险防控、环境污染事件应急处置以及全过程管理等相关领域，研究拟订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鼓励和支持学会、协会等社会团体协调企业等相关市场主体共同制定前款规定领域的团体标准。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县级以上地方人民政府以及有关部门应当研究制定政策措施，支持和引导产生、收集、贮存、运输、利用、处置固体废物的单位和其他生产经营者采用相关地方标准、团体标准。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产生、贮存、利用、处置固体废物的建设项目依法进行环境影响评价时，应当按照有关规定和技术规范对建设项目产生的固体废物种类、数量、利用或者处置方式、环境影响以及环境风险等进行评价，对危险废物的危险特性进行分析，提出切实可行的污染环境防治对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建设单位应当依法对配套建设的固体废物污染环境防治设施进行验收，验收报告应当包括固体废物产生、贮存、利用、处置情况和环境风险防范措施等内容，并依法向社会公开。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产生、收集、贮存、运输、利用、处置工业固体废物、建筑垃圾的单位和其他生产经营者转移工业固体废物、建筑垃圾的，应当按照国家和省有关规定在固体废物污染环境防治信息平台填写、运行电子转移联单。具体办法由省生态环境、住房城乡建设主管部门分别会同有关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转移固体废物出省贮存、处置的，应当依法取得行政许可；转移固体废物出省利用的，应当依法备案。接受省外转入固体废物的，应当查验行政许可或者备案手续，并核实固体废物的名称、数量、特性、形态等与行政许可内容或者备案信息是否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任何单位和个人不得接受未依法取得行政许可或者未依法备案的省外转入固体废物，不得为擅自倾倒、堆放、丢弃、遗撒省外转入固体废物提供帮助或者便利条件。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省生态环境主管部门应当会同有关部门根据本省固体废物贮存、利用、处置能力和环境保护实际状况，制定固体废物跨省转移具体管理办法。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及其环境执法机构和其他负有固体废物污染环境防治监督管理职责的部门在各自职责范围内，有权对产生、收集、贮存、运输、利用、处置固体废物的单位和其他生产经营者进行现场检查，查处擅自倾倒、堆放、丢弃、遗撒固体废物或者以副产品等名义非法处置、利用固体废物等行为。被检查者应当如实反映情况，并提供必要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及其环境执法机构和其他负有固体废物污染环境防治监督管理职责的部门，可以依法采取远程监控、卫星遥感等信息化手段开展非现场检查。通过信息化手段获取的视听资料、电子数据等内容经依法审核后，可以作为监管执法的事实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生态环境主管部门及其环境执法机构和其他负有固体废物污染环境防治监督管理职责的部门应当建立执法协作机制，通过信息通报、联合执法、案件移送等方式，提高固体废物污染环境防治水平。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固体废物污染环境防治监督管理职责的部门应当与公安机关、人民检察院建立健全环境行政执法与刑事司法的衔接机制，加强在固体废物污染环境违法犯罪案件移送受理、调查取证、联合督办、信息共享等方面合作，协同惩治固体废物污染环境违法犯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产生、收集、贮存、运输、利用、处置固体废物的单位和个人，应当采取有效措施防止或者减少固体废物对环境的污染，对所造成的环境污染依法承担责任。已经或者可能造成环境污染，暂时无法确定责任人或者责任人不具备处理能力的，由所在地县级以上地方人民政府组织先行处理，但不因此免除责任人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对于执法过程中查获的无法确定责任人或者无法退运的固体废物，由所在地县级以上地方人民政府组织处理。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生态环境主管部门应当会同有关部门建立产生、收集、贮存、运输、利用、处置固体废物的单位和其他生产经营者信用记录制度，依法将相关信用记录纳入全国信用信息共享平台，实施守信激励和失信惩戒。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擅自倾倒、堆放、丢弃、遗撒固体废物或者以副产品等名义非法处置、利用固体废物等造成固体废物污染环境的行为进行举报。有关机关受理举报后，应当依法进行调查核实。对实名举报的，应当将调查、处理情况告知举报人，对举报人的相关信息予以保密；举报经查证属实的，按照有关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县级以上地方人民政府应当将固体废物污染环境防治工作纳入城乡网格化社会治理体系。网格员在巡查中发现本辖区内固体废物污染环境行为的，有权提醒、劝阻，并向有关部门报告。有关部门应当及时处理。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工业固体废物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通过固体废物污染环境防治信息平台，如实记录工业固体废物的种类、数量、流向、贮存、利用、处置等信息。通过固体废物污染环境防治信息平台如实记录相关信息的，视为已经按照规定建立相应管理台账并履行报送相关信息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收集、贮存、利用、处置工业固体废物的单位和其他生产经营者应当按照国家和省有关规定，通过固体废物污染环境防治信息平台如实记录工业固体废物的种类、数量、流向、贮存、利用、处置等信息。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委托他人利用、处置工业固体废物的，应当通过查看受托人的营业执照、环境影响评价文件、排污许可证、环境保护设施验收文件以及现场踏勘等方式核实受托人的主体资格和技术能力，在依法签订的书面合同中明确污染防治要求、运输责任和利用、处置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利用、处置工业固体废物的单位委托他人运输工业固体废物的，应当核实受托人的经营范围、证照信息和技术能力等，在依法签订的书面合同中明确工业固体废物的名称、性状、重量或者数量、运输方式、接收人和污染防治要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前两款规定的委托人应当督促受托人依照有关法律、法规的规定和合同约定履行污染防治义务，受托人应当及时将运输、利用、处置情况告知委托人。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禁止将工业固体废物投入生活垃圾收集设施。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工业固体废物符合国家和省有关规定的，可以进入生活垃圾焚烧设施以及其他工业窑炉进行协同处置。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省生态环境主管部门会同有关部门制定可以进入生活垃圾焚烧设施以及其他工业窑炉进行协同处置的工业固体废物名录，向社会公布并动态调整。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利用、处置工业废水处理产生的污泥应当符合国家和省有关规定。鼓励通过工业窑炉协同处置工业废水处理产生的污泥。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产生、贮存、运输、综合利用尾矿的单位以及尾矿库运营、管理单位，应当采取措施防止或者减少尾矿对环境的污染；造成污染的，依法承担损害赔偿责任。产生尾矿的单位和尾矿库运营、管理单位应当建立尾矿环境管理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省生态环境主管部门应当确定本行政区域尾矿库分类分级环境监督管理清单，并加强监督管理。设区的市生态环境主管部门应当根据尾矿库分类分级环境监督管理清单，对尾矿库进行分类分级管理。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发展改革、工业和信息化、自然资源、生态环境、应急等部门应当按照职责，推进尾矿资源综合利用和尾矿库项目准入、闭库、销库、治理修复等工作。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产生、收集、贮存、利用、处置工业固体废物的单位终止的，应当在终止前对工业固体废物的贮存、处置的设施、场所采取污染防治措施，并对未处置的工业固体废物作出妥善处置，将处置情况及时向所在地生态环境主管部门和其他负有固体废物污染环境防治监督管理职责的部门报告。鼓励相关单位在终止前对工业固体废物进行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生活垃圾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本省实行生活垃圾分类制度。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县级以上地方人民政府应当加快建立分类投放、分类收集、分类运输、分类处理的生活垃圾管理系统，加强和统筹生活垃圾分类管理能力建设，实现生活垃圾分类制度有效覆盖。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和单位应当组织开展生活垃圾源头减量、全程分类管理、资源化利用、无害化处理的宣传教育，普及相关知识，促进公众养成生活垃圾分类习惯，推动全社会共同参与生活垃圾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学校应当开展生活垃圾减量和分类知识的普及教育，提高学生生活垃圾分类意识，培养生活垃圾分类习惯。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节约资源、保护生态环境、保障生产生活安全的要求，在生产、流通、消费等领域建立促进生活垃圾源头减量的工作机制，督促有关部门按照各自职责做好生活垃圾分类源头减量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县级以上地方人民政府应当采取措施，加强废玻璃等低值可回收物的循环利用。有条件的地方可以实行低值可回收物再生利用补贴政策。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鼓励在住宅小区、村庄、商场、超市等场所设置便民回收点，采用以旧换新、设置自动回收机、网络购物送货回收包装物等方式回收再生资源。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动城乡和区域之间生活垃圾处理设施联建共享，完善户分类、组保洁、村收集、镇转运、县（市）集中处理的城乡生活垃圾一体化分类收运处理体系，探索农村生活垃圾中有机物就地生态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生活垃圾分类投放管理实行管理责任人制度。管理责任人按照下列规定确定并公布：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（一）城镇居住地区，包括住宅小区、街巷等，委托物业管理的，由物业服务人负责；自行管理的，由自行管理人负责；没有委托物业管理且没有自行管理的，由居民委员会负责。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（二）农村居住地区，由村民委员会负责。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（三）机关、部队、企业事业单位、社会团体以及其他组织的办公场所，由本单位负责。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（四）建设工程的施工现场，由施工单位负责。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（五）集贸市场、商场、展览展销、餐饮服务、商铺等经营场所，由经营管理单位负责；没有经营管理单位的，由经营者负责。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道路、公路、铁路沿线、桥梁、隧道、人行过街通道和天桥、机场、港口、码头、火车站、长途客运站、公交场站、轨道交通车站、公园、旅游景区、河流与湖泊水面等公共场所和公共建筑，由实际管理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依照前款规定不能确定生活垃圾分类投放管理责任人的，由所在地乡镇人民政府、街道办事处确定管理责任人并公布。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生活垃圾分类投放管理责任人应当履行下列管理责任：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（一）建立生活垃圾分类日常管理制度。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（二）开展生活垃圾分类知识宣传，指导、监督单位和个人生活垃圾分类行为。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（三）按照有关规定设置生活垃圾分类收集点和收集容器，并保持生活垃圾分类收集容器正常使用和周边清洁。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（四）将分类投放的生活垃圾交由符合规定条件的生活垃圾收集、运输单位收集、运输。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（五）对不按照分类规定投放生活垃圾，或者混合收集、运输已分类的生活垃圾的单位和个人，予以劝导，并督促改正；拒不改正的，及时向所在地乡镇人民政府、街道办事处或者环境卫生主管部门报告。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已经分类投放的生活垃圾，应当按照规定分类收集、分类运输、分类处理。生活垃圾收集、运输单位应当按时分类收集生活垃圾，将生活垃圾分类运输至符合规定的转运或者处理设施、站点，不得混合收集、运输已分类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生活垃圾收集、运输单位发现交运的生活垃圾不符合分类标准的，可以要求生活垃圾分类投放管理责任人改正；拒不改正的，应当报告环境卫生主管部门。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地方各级人民政府应当加强对厨余垃圾的管理，提高厨余垃圾源头减量、分类运输、资源化利用和无害化处理水平。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产生厨余垃圾的家庭和个人应当依法履行厨余垃圾源头减量义务，按照要求分类投放。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宾馆、饭店、餐馆以及机关、企业事业单位、学校等单位应当将厨余垃圾交由具备相应资质条件的单位收集、运输、处置。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厨余垃圾收集、运输、处置单位应当遵守国家和省有关环境保护和环境卫生管理的规定，防止污染环境。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县级以上地方人民政府应当按照国家和省有关要求建设、改造生活垃圾转运站，设置通风除尘、除臭、污水收集等污染防治设施并保持正常使用，防止影响周边环境。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环境卫生主管部门应当建立对生活垃圾处理单位的综合评价体系，并定期进行综合评价，加强对生活垃圾处理设施的监督管理。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生活垃圾处理单位应当按照国家有关规定，安装使用监测设备，实时监测污染物的排放情况，将污染排放数据实时公开。监测设备应当与所在地生态环境主管部门的监控设备联网。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环境卫生主管部门会同生态环境主管部门建立有害垃圾处理管理制度，健全有害垃圾全链条收运处置体系，完善有害垃圾的规范化收集、运输、利用、处置措施，推动有害垃圾区域统筹处理。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从生活垃圾中分类并集中收集的有害垃圾，属于危险废物的，应当按照危险废物管理。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县级以上地方人民政府应当组织有关部门推动生活垃圾焚烧飞灰新技术研发与创新，推动资源化利用设施建设，减少生活垃圾焚烧飞灰填埋量。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建筑垃圾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建筑垃圾污染环境的防治，对工程渣土、工程泥浆、工程垃圾、拆除垃圾、装修垃圾等建筑垃圾实行分类处理制度，依法制定包括源头减量、分类处理、消纳设施和场所布局以及建设等在内的建筑垃圾污染环境防治工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县级以上地方人民政府应当鼓励采用先进技术、工艺、设备和管理措施，推进建筑垃圾源头减量，推广绿色建筑设计、绿色建材选用、绿色施工和装配式建筑等新型建造方式，建立建筑垃圾回收利用体系。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环境卫生主管部门负责建筑垃圾污染环境防治工作，对建筑垃圾的产生、收集、贮存、运输、利用、处置实行全过程管理，推进综合利用，加强建筑垃圾处置设施、场所建设，保障处置安全，防止污染环境。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公安、自然资源、生态环境、住房城乡建设、交通运输、农业农村、水利等部门和海事管理机构在各自职责范围内做好建筑垃圾管理相关工作。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建设单位应当履行建筑垃圾源头减量义务，完善建筑垃圾减量化的组织管理体系，将建筑垃圾减量措施费纳入建设工程相关费用，并监督设计、施工、监理单位具体落实。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工程施工单位应当编制建筑垃圾处理方案，采取污染防治措施，并报工程所在地环境卫生主管部门备案。建筑垃圾处理方式、去向等作出重大调整的，应当重新备案。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建筑垃圾处理方案应当包括下列内容：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（一）施工单位基本信息、工程概况；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（二）建筑垃圾产生量、种类；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（三）源头减量、分类管理、就地利用、外运处理、排放控制、突发事件应急处置等措施和责任人；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（四）就地利用的建筑垃圾种类、数量，需要外运的建筑垃圾种类、数量与清运工期；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（五）建筑垃圾运输、利用、处置的委托意向书或者委托合同；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工程施工单位应当将建筑垃圾的产生量、种类、清运工期、终端去向等内容在施工现场公示，接受社会监督。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建设单位应当督促工程施工单位依法报送、组织实施建筑垃圾处理方案。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工程施工单位应当及时分类堆放、组织清运工程施工过程中产生的建筑垃圾等固体废物，并按照环境卫生主管部门的规定进行利用或者处置，不得擅自倾倒、抛撒或者堆放。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工程施工单位不得将建筑垃圾交给个人或者未经依法核准的建筑垃圾运输单位运输。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环境卫生主管部门应当会同公安、住房城乡建设、交通运输等部门和海事管理机构，按照职责对建筑垃圾的运输工具、运输时间、运输线路、核定载重、核定装卸点等实施监督管理。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建筑垃圾转运、处理、处置等设施建设应当符合国家和省有关规定。建筑垃圾转运、处理、处置等设施不得接收生活垃圾、污泥、清淤疏浚底泥、工业固体废物、农业固体废物和危险废物。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保障建筑垃圾转运、处理、处置等设施用地。环境卫生主管部门应当会同自然资源、住房城乡建设、交通运输、水利等部门，按照职责加强建筑垃圾转运、处理、处置等设施的运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建设单位、工程施工单位应当采取有效措施避免工程渣土受到污染。建设单位、工程施工单位应当对盾构施工过程中产生的工程渣土进行检测，并按照相关技术规程等进行处置。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环境卫生主管部门应当会同住房城乡建设、水利、交通运输等部门和海事管理机构，按照职责加强对工程渣土的监督管理，推动可利用工程渣土运输至工程渣土中转场进行临时存储、调配利用。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工程施工单位应当对工程泥浆进行脱水干化处理或者采用罐装器具密闭运输至依法设置的建筑垃圾处置场所进行处置。处置后的工程泥浆可以按照工程渣土利用、处置。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建筑垃圾按照下列方式优先就地就近利用：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（一）符合相关要求的工程渣土以及脱水后的工程泥浆用于土方平衡、林业用土、环境治理、烧结制品以及回填等；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（二）工程垃圾、拆除垃圾、装修垃圾用于生产再生骨料、再生砖、再生砌块、再生沥青混合料等建筑垃圾综合利用产品。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鼓励建设单位、工程施工单位就地资源化利用本单位产生的建筑垃圾。无法在施工现场进行资源化利用的，应当及时清运至其他指定处置场所或者委托具备相应能力的建筑垃圾处置企业进行再生利用。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县级以上地方人民政府及其有关部门应当推动建筑垃圾综合利用产品应用。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使用政府性资金建设的工程项目应当优先采购符合产品质量要求以及满足使用功能的建筑垃圾综合利用产品。鼓励其他工程项目优先使用符合产品质量要求以及满足使用功能的建筑垃圾综合利用产品。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产生装修垃圾的单位和个人应当按照规定将装修垃圾投放至装修垃圾集中堆放点。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物业服务人等装修垃圾集中堆放点管理单位应当采取必要的防尘、防溢等措施，并按照规定及时清运，减少对周边环境的影响。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村民建造、装修、拆除房屋等产生的建筑垃圾，可以按照就地就近处理原则，用于村内道路、入户路、景观等建设。鼓励通过村规民约对村内建筑垃圾的堆放、收集、运输、利用、处置等进行规范和约束。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县（市、区）环境卫生主管部门、乡镇人民政府、街道办事处应当对前款规定建筑垃圾的堆放、收集、运输、利用、处置等加强指导和监督。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农业固体废物和其他固体废物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农业农村主管部门负责指导农业固体废物回收利用体系建设，鼓励和引导有关单位和其他生产经营者依法收集、贮存、运输、利用、处置农业固体废物，加强监督管理，防止污染环境。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县级以上地方人民政府应当采取财政、土地供应、用电等方面的政策和措施，鼓励和支持农业固体废物综合利用。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县级以上地方人民政府应当统筹安排秸秆机械化还田和离田收储利用，支持和推广秸秆肥料化、饲料化、基料化、能源化、原料化等综合利用。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禁止生产、销售、使用国家明令禁止或者不符合强制性国家标准的农用薄膜。农用薄膜使用者应当在使用期限到期前收集田间的非全生物降解农用薄膜废弃物，不得随意弃置、掩埋或者焚烧。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农业农村主管部门应当加强对农用薄膜使用、回收的监督管理，定期开展农用薄膜残留监测，指导农用薄膜回收利用体系建设。工业和信息化、生态环境、市场监管等部门按照职责负责农用薄膜相关工作。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农药生产者、经营者应当依法履行相应的农药包装废弃物回收处理义务，采取有效措施引导农药使用者及时交回农药包装废弃物。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鼓励农药生产者使用易资源化利用、易处置和可降解的包装物，逐步淘汰铝箔包装物。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鼓励和支持对农药包装废弃物按照国家和省有关规定进行资源化利用。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从事畜禽规模养殖的单位和个人应当按照规定收集、贮存、利用、处置养殖过程中产生的畜禽粪污等固体废物，未达到规模养殖的畜禽养殖单位和个人应当采取与其养殖规模相适应的污染防治措施，避免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鼓励社会资本在养殖场户集中区域开展畜禽粪污的统一收集、集中处理，采取粪肥还田、制取沼气、制造有机肥等方法进行综合利用。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电器电子、铅蓄电池、车用动力电池等产品的生产者应当落实国家生产者责任延伸制度，按照规定开展产品生态设计、使用再生原材料，以自建或者委托等方式建立与产品销售量相匹配的废旧产品回收体系，并向社会公开，实现有效回收和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鼓励电器电子产品生产者自行或者委托销售者、维修机构、售后服务机构、废弃电器电子产品回收经营者回收废弃电器电子产品。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国家《废弃电器电子产品处理目录》的废弃电器电子产品应当由有废弃电器电子产品处理资格的处理企业处理。鼓励处理企业与相关电器电子产品生产者、销售者以及废弃电器电子产品回收经营者等建立长期合作关系，回收处理废弃电器电子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收集、拆解、利用和处置废弃电器电子产品，应当遵守有关规定，采取防止污染环境的措施。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新能源汽车生产企业应当按照国家规定建立动力蓄电池回收渠道，回收新能源汽车使用以及报废后产生的废旧动力蓄电池。鼓励新能源汽车生产企业、动力蓄电池生产企业、报废汽车回收拆解企业与废旧动力蓄电池综合利用企业等合作共建废旧动力蓄电池回收服务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旧动力蓄电池应当交售给新能源汽车生产企业建立的动力蓄电池回收服务网点、符合国家对动力蓄电池梯次利用管理有关要求的梯次利用企业、从事废旧动力蓄电池再生利用的企业，或者随报废车辆交售给具备相应能力的报废汽车回收拆解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工业和信息化主管部门应当会同发展改革、科技、生态环境、交通运输、商务、市场监管等部门按照职责分工，加强新能源汽车废旧动力蓄电池回收利用的监督管理，促进资源循环利用，防止污染环境。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本省推进退役风电、光伏设备循环利用，落实风电和光伏发电企业退役设备处理责任机制。鼓励引导风电、光伏设备制造企业建立废旧产品回收体系，并向社会公开回收渠道和相关信息。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省发展改革、工业和信息化、生态环境、科技、自然资源、商务、国有资产、市场监管等部门应当按照职责分工，协同推进退役风电、光伏设备循环利用。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拆解报废机动车船、非道路移动机械，应当遵守生态环境保护等有关法律、法规和强制性标准，采取有效措施保护环境，不得造成环境污染。产生的固体废物应当按照国家有关规定贮存、利用和处置。属于危险废物的，应当按照危险废物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商务主管部门应当推动完善报废机动车等回收体系，提高回收利用效率和服务水平。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从事塑料废弃物回收经营活动的单位和其他经营者应当采取措施防止塑料废弃物污染环境，不得露天堆放、就地清洗、违法加工塑料废弃物。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组织发展改革、科技、工业和信息化、生态环境、住房城乡建设（环境卫生）、交通运输、水利、农业农村、商务、文化和旅游、卫生健康、市场监管、林业、邮政管理等部门，在生产源头、流通消费、回收处置、垃圾清理等领域建立健全塑料污染全链条治理体系，推动塑料生产和使用源头减量，加强塑料废弃物规范回收和再生利用，提升塑料垃圾无害化处置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各级各类实验室及其设立单位应当建立实验室固体废物管理制度，加强对实验室产生的固体废物的管理，依法收集、贮存、运输、利用、处置实验室固体废物，并做好实验室固体废物名称、投放者姓名等台账记录。实验室固体废物属于危险废物的，应当按照危险废物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教育、科技、农业农村、卫生健康、市场监管等部门应当按照职责加强对实验室产生的固体废物污染环境防治的监督管理。省生态环境主管部门应当会同有关部门推动实验室固体废物收集、贮存、运输、利用、处置一体化服务体系建设，实现全过程信息化管理和无害化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供水单位、城镇污水处理设施维护运营单位、污泥处理单位和从事水体清淤疏浚等活动的单位，应当按照国家和省有关规定对污泥、清淤疏浚底泥进行资源化利用和无害化处理，通过固体废物污染环境防治信息平台对污泥、清淤疏浚底泥的流向、用途、用量等进行跟踪、记录。利用污泥的，不得造成二次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城市供水、排水、水利、生态环境等部门应当按照职责加强对污泥和清淤疏浚底泥处理活动的监督管理，合理布局污泥处理利用设施，推进污泥、清淤疏浚底泥减量化、资源化利用。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危险废物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省人民政府应当组织有关部门依法编制危险废物集中处置设施、场所的建设规划。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应当组织有关部门评估本行政区域危险废物产生量、种类和利用、处置能力匹配情况以及利用、处置设施运行情况，并根据评估结果采取措施优化危险废物利用、处置能力结构，推动危险废物就近利用、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生态环境主管部门应当按照国家和省有关规定严格控制危险废物无法就近利用、处置的建设项目。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省生态环境主管部门应当按照国家关于危险废物分级分类管理的规定，结合本行政区域实际情况，制定具体管理要求并动态调整。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产生、收集、贮存、运输、利用、处置危险废物的单位应当落实危险废物分级分类管理要求，采取有效措施，防止污染环境。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产生固体废物的单位对未列入国家危险废物名录和危险废物排除管理清单、可能具有危险特性的固体废物，应当按照国家有关规定开展危险废物鉴别工作，鉴别完成后将鉴别报告等相关资料上传至国家危险废物鉴别信息平台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危险废物鉴别单位应当按照国家规定的鉴别标准和鉴别方法开展危险废物鉴别，对其出具的鉴别报告的真实性、准确性负责，不得弄虚作假。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本省对危险废物的产生、收集、贮存、运输、利用、处置等环节实行全过程二维码管理。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产生、收集、贮存、运输、利用、处置危险废物的单位应当按照国家和省有关规定设置、扫描包含二维码的危险废物标签和危险废物设施标志。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设区的市人民政府应当根据本行政区域内危险废物产生量小的单位的分布情况，统筹推进危险废物专业化收集、贮存设施建设，推动实现就近收集。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鼓励收集危险废物的单位为危险废物产生量小的单位提供危险废物管理方面的延伸服务，提升危险废物规范化环境管理水平。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贮存危险废物的，应当依法配套建设符合国家和省相关要求的贮存设施或者贮存点，并根据危险废物的类别、数量、形态、物理化学性质和环境风险等因素进行分类贮存。贮存点贮存时间和数量应当按照国家和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转移危险废物的，应当按照国家和省有关规定在固体废物污染环境防治信息平台填写、运行危险废物电子转移联单。省生态环境主管部门应当推动优化跨省转移危险废物的审批程序。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运输危险废物的，应当采取防止污染环境的措施，并遵守国家有关危险货物运输管理的规定。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省生态环境、公安、交通运输等部门应当会同有关部门和海事管理机构建立危险废物运输联动监管机制，实现危险废物运输过程的信息共享，防范环境风险。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利用危险废物的，应当按照国家和省有关规定、环境保护标准的要求，采取有效措施减少、去除其中有毒有害物质，防止污染环境。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通过水泥窑等设施协同处置危险废物的，应当符合国家标准。省生态环境主管部门可以根据危险废物的类别和危险特性，制定水泥窑等设施协同处置危险废物的管理要求。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通过焚烧方式处置危险废物的，应当实时公布处置设施运行和污染物排放情况，并联网至所在地生态环境主管部门。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生态环境主管部门应当按照国家有关规定对产生、收集、贮存、利用、处置危险废物的单位进行环境管理规范化评估，并加强评估结果应用。具体办法由省生态环境主管部门制定。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生态环境主管部门应当向社会公布审批颁发危险废物经营许可证的情况，包括经营单位名称、经营范围、经营数量、贮存处置设施地址、有效期和对应的许可条件等内容。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设区的市人民政府应当统筹建立城乡一体的医疗废物收运体系，合理设置医疗废物收集点和暂存场所。医疗废物收集点和暂存场所的建设和运行应当符合疾病防治和污染防治要求。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卫生健康、生态环境等部门应当按照职责加强对医疗废物收集、贮存、运输、处置的监督管理，防止危害公众健康、污染环境。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县级以上地方人民政府应当将突发环境事件中产生的危险废物应急处置纳入政府应急响应体系，加强危险废物环境应急能力建设，保障危险废物应急处置。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大传染病疫情等突发事件发生时，县级以上地方人民政府应当统筹协调医疗废物等危险废物收集、贮存、运输、处置等工作，保障所需的车辆、场地、处置设施和防护物资。卫生健康、生态环境、环境卫生、交通运输、公安等部门应当协同配合，依法履行应急处置职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固体废物污染环境防治监督管理职责的部门及其工作人员在履行固体废物污染环境防治监督管理职责中滥用职权、玩忽职守、徇私舞弊的，由有权机关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接受未依法取得行政许可或者未依法备案的省外转入固体废物，或者为擅自倾倒、堆放、丢弃、遗撒省外转入固体废物提供帮助或者便利条件的，由生态环境主管部门或者其他负有固体废物污染环境防治监督管理职责的部门责令改正，可以处违法所得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规定，收集、贮存、利用、处置工业固体废物的单位和其他生产经营者未按照规定如实记录工业固体废物相关信息的，由生态环境主管部门责令限期改正；逾期不改正的，处二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违反本条例第六十三条第一款规定，未按照规定收集、贮存、运输、利用、处置实验室固体废物的，由生态环境主管部门责令限期改正；逾期不改正的，处二千元以上二万元以下罚款。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七条第二款规定，在危险废物鉴别工作中弄虚作假的，由生态环境主管部门责令改正，处十万元以上五十万元以下罚款；对直接负责的主管人员和其他直接责任人员，由生态环境主管部门给予警告，并处一万元以上十万元以下罚款，有关责任人员五年内不得从事危险废物鉴别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