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老年人权益保障条例"/>
      <w:bookmarkEnd w:id="0"/>
      <w:r>
        <w:rPr>
          <w:rFonts w:ascii="方正小标宋简体" w:eastAsia="方正小标宋简体" w:hAnsi="方正小标宋简体" w:cs="方正小标宋简体" w:hint="eastAsia"/>
          <w:color w:val="333333"/>
          <w:sz w:val="44"/>
          <w:szCs w:val="44"/>
          <w:shd w:val="clear" w:color="auto" w:fill="FFFFFF"/>
        </w:rPr>
        <w:t>江苏省老年人权益保障条例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（2011年1月21日江苏省第十一届人民代表大会常务委员会第二十次会议通过　根据2021年5月27日江苏省第十三届人民代表大会常务委员会第二十三次会议《关于修改〈江苏省老年人权益保障条例〉等九件地方性法规的决定》第一次修正　根据2025年1月14日江苏省第十四届人民代表大会常务委员会第十三次会议《关于修改〈江苏省水资源管理条例〉等二十件地方性法规的决定》第二次修正）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社会保障与社会优待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社会服务与社会参与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为了保障老年人合法权益，发展老龄事业，弘扬中华民族敬老、养老、助老的美德，促进社会和谐，根据《中华人民共和国老年人权益保障法》等法律、行政法规，结合本省实际，制定本条例。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本条例所称老年人是指六十周岁以上的公民。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老年人依法享有宪法和法律、法规规定的各项权利，任何组织和个人不得侵犯。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县级以上地方人民政府应当加强对老年人权益保障工作的领导，将老龄事业纳入国民经济和社会发展规划，保障老龄事业与经济社会协调发展。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将老龄事业经费纳入财政预算，根据本行政区域老年人口自然增长情况和经济社会发展水平，增加对老龄事业的财政投入。福利彩票公益金、体育彩票公益金留成部分，应当安排一定比例的资金用于老龄事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鼓励社会力量参与发展老龄事业，对老龄事业进行捐赠。</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县级以上地方人民政府老龄工作委员会负责指导、协调和督促有关部门做好老年人权益保障工作，其日常工作由民政部门承担。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县级以上地方人民政府卫生健康、住房和城乡建设、人力资源社会保障等有关部门应当按照各自职责，做好老年人权益保障工作。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乡镇人民政府、街道办事处应当确定人员，具体负责老年人权益保障工作。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工会、共青团、妇联应当根据自身职能，做好老年人权益保障工作。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社会组织应当发挥在老年人权益保障工作中的作用。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村民委员会、居民委员会应当反映老年人的要求，维护老年人的合法权益，做好老年人服务工作。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报刊、广播、电视、网络等媒体应当开展敬老、养老、助老宣传，引导全社会树立尊重、关心、帮助老年人的社会风尚。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青少年组织、家庭、学校、幼儿园应当对青少年和儿童进行敬老、养老、助老的道德教育及维护老年人合法权益的法制教育。</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地方各级人民政府应当将老年人权益保障工作列入经济社会发展和精神文明建设年度考核内容。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对维护老年人合法权益作出突出贡献的组织、家庭和个人，对参与社会发展作出突出贡献的老年人，由地方各级人民政府给予表彰、奖励。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县级以上地方人民政府有关部门应当将老龄事业发展状况纳入调查统计项目，定期发布相关信息。</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每年农历九月初九为老年节。</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家庭保障"/>
      <w:bookmarkEnd w:id="15"/>
      <w:r>
        <w:rPr>
          <w:rFonts w:ascii="Times New Roman" w:eastAsia="黑体" w:hAnsi="Times New Roman" w:cs="黑体" w:hint="eastAsia"/>
          <w:szCs w:val="32"/>
        </w:rPr>
        <w:t>第二章　家庭保障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赡养人应当依法履行赡养义务，不得以放弃继承权、老年人离婚或者再婚以及其他理由，拒绝履行赡养义务。赡养人的家庭成员应当协助赡养人履行赡养义务。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老年人子女已经死亡的，其有负担能力的孙子女、外孙子女应当履行赡养义务。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赡养人不得违背老年人意愿，将老年人与其配偶分开赡养。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赡养人应当在经济上供养老年人，保证老年人享受不低于其他家庭成员的生活水平。对无经济收入或者收入较低，与赡养人分开居住的老年人，赡养人应当给付赡养费、提供生活资料。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赡养人应当关心老年人的健康，不得要求老年人承担力不能及或者有损健康的劳动，保证患病的老年人得到及时治疗。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赡养人应当照料老年人的生活，对生活不能自理的老年人应当承担护理责任；不能亲自照料、护理的，可以按照老年人的意愿，委托他人或者养老机构照料、护理。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赡养人应当在精神上慰藉老年人，尊重老年人意愿，满足老年人健康的精神文化需要。对与其分开居住的老年人，赡养人应当经常看望、问候。</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赡养人之间可以就履行赡养义务依法签订协议。签订赡养协议应当征得老年人同意。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可以与扶养人或者村民委员会、居民委员会、养老服务机构等组织签订遗赠扶养协议。按照协议，扶养人或者村民委员会、居民委员会、养老服务机构等组织承担该老年人生养死葬的义务，享有受遗赠的权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老年人对本人的合法收入以及其他合法财产，依法享有占有、使用、收益、处分的权利，子女或者其他亲属不得干涉。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有独立生活能力的成年子女要求老年人经济资助的，老年人有权拒绝。子女或者其他亲属不得以无业或者其他理由，骗取、克扣或者强行索取老年人的财物。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老年人有依法继承和接受赠与的权利。子女或者其他亲属不得侵吞、抢夺、转移、隐匿或者破坏应当由老年人继承或者接受赠与的财物。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子女或者其他亲属不得违背老年人的意愿，擅自处分老年人的房屋产权、股权、土地承包经营权、土地使用权等权益。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子女或者其他亲属以老年人的名义向有关部门、机构申请办理房屋产权、股权、土地承包经营权、土地使用权等权益的权属转移、变更登记，或者申请办理公证时，有关部门和机构应当核实老年人的真实意思，依法办理，并为老年人提供方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老年人与子女或者其他亲属共同出资购买、建造房屋的，按照出资比例或者约定，依法享有相应的物权。调换、拆迁、改建共有房屋，应当保障老年人享有与子女或者其他亲属同等的权益，并照顾老年人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居住老年人房屋的成年子女或者其他亲属自租、自购房屋后，老年人不同意其继续居住的，应当迁出。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老年人自有房屋破损的，赡养人应当维修。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老年人的婚姻自由受法律保护。子女或者其他亲属不得干涉老年人的婚姻自由和婚后的家庭生活。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丧偶、离婚的老年人携带自有财产再婚的，子女或者其他亲属不得干涉。</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社会保障与社会优待"/>
      <w:bookmarkEnd w:id="23"/>
      <w:r>
        <w:rPr>
          <w:rFonts w:ascii="Times New Roman" w:eastAsia="黑体" w:hAnsi="Times New Roman" w:cs="黑体" w:hint="eastAsia"/>
          <w:szCs w:val="32"/>
        </w:rPr>
        <w:t>第三章　社会保障与社会优待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法建立健全覆盖城乡的养老、医疗、最低生活保障、社会救助和被征地农民基本生活保障等社会保障制度，逐步提高保障水平，保障老年人的基本生活和基本医疗，根据本地区经济社会发展水平为老年人提供社会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鼓励具备条件的用人单位为职工办理补充养老保险和补充医疗保险，提倡个人参加储蓄性养老保险。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县级以上地方人民政府应当根据城乡居民收入增长、物价上涨情况，适时提高养老保险待遇水平。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养老保险经办机构和有关单位应当按时足额支付老年人依法享有的养老金、退休金，不得拖欠、克扣或者挪用。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制定、调整城镇职工基本医疗保险、城乡居民基本医疗保险的具体制度，应当考虑老年人特殊的医疗需求，在政策措施上对老年人给予优待，为老年人就医、转诊以及费用结算等提供便利，提高老年人的医疗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享受最低生活保障的老年人和其他低收入家庭的老年人参加城乡居民基本医疗保险的，其个人缴费部分由政府给予补贴。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符合医疗救助条件的特殊困难老年人患病的，县级以上地方人民政府应当按照有关规定提供医疗救助。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符合条件的老年人纳入最低生活保障范围。对享受最低生活保障的七十周岁以上的老年人，每月增发不低于最低生活保障标准百分之十的保障金。具体办法由设区的市、县（市、区）人民政府制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无劳动能力、无生活来源又无赡养人和扶养人，或者其赡养人和扶养人确无赡养扶养能力的老年人，由政府依照有关规定供养或者救助。县级以上地方人民政府应当建立供养标准增长机制，将供养经费纳入财政预算，保障供养标准不低于当地居民平均生活水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无劳动能力、无生活来源又无赡养人和扶养人，或者其赡养人和扶养人确无赡养扶养能力的老年人，享受最低生活保障的老年人，以及属于重点优抚对象的老年人死亡的，免除基本丧葬服务费。县级以上地方人民政府可以根据本地区经济社会发展水平，扩大免除基本丧葬服务费的范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县级人民政府卫生健康部门应当将符合条件的老年人纳入农村部分计划生育家庭奖励扶助和城乡独生子女伤残死亡家庭特别扶助制度的范围，按照国家规定给予扶助。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持《独生子女父母光荣证》的老年人按照有关法律、法规和县级以上地方人民政府的规定享受计划生育奖励优惠政策。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县级以上地方人民政府应当在养老保障、医疗保障、生活帮扶、精神慰藉等方面，对符合条件的计划生育特殊家庭老年人给予扶助关怀。</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老年人因其合法权益受到侵害向人民法院起诉，交纳诉讼费用有困难的，人民法院应当按照国家规定免收、减收或者缓收诉讼费用。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经济困难的老年人申请法律援助的，法律援助机构应当简化审批程序，优先提供法律援助。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经济困难的老年人申请办理公证的，公证机构应当按照规定减免公证费。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老年人主张合法权益有困难的，其所在的乡镇人民政府、街道办事处和村民委员会、居民委员会应当提供帮助。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向八十周岁以上的老年人发放尊老金。八十周岁至九十九周岁的老年人的尊老金，由设区的市、县（市、区）人民政府负担；一百周岁以上的老年人的尊老金，由省人民政府负担，每人每月不低于三百元。县级以上地方人民政府可以根据本地区经济社会发展情况，扩大尊老金发放范围，提高尊老金发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尊老金的具体标准和发放办法，由县级以上地方人民政府规定。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老年人免费进入政府举办的公园、公共文化设施；七十周岁以上的老年人免费进入政府举办的旅游景点，免费乘坐城市公共交通工具，不满七十周岁的老年人享受半价优惠。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设区的市、县（市、区）人民政府可以根据本地区经济社会发展水平，扩大老年人享受优待的范围。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外地老年人与当地老年人同等享受本条规定的优待。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设区的市、县（市、区）人民政府应当采取措施，保障老年人享受本条规定的优待。</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社区卫生服务机构应当建立老年人健康档案，按照国家和省有关规定，定期为老年人免费提供健康检查。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医疗机构应当为到医院就诊的老年人提供优待服务。有条件的医疗机构应当开设老年人专科门诊。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鼓励、支持社区卫生服务机构等基层医疗机构为老年人提供适宜的家庭医疗服务。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火车站、汽车站、港口、机场等客运站点应当为老年人提供优待服务。候车室、候船室、候机室和公共汽车、地铁等不实行对号入座的公共交通工具应当设置老年人席位。</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依照本条例规定为老年人提供优待服务的单位，应当采取措施落实对老年人的优待服务，明示优待服务内容，工作人员在提供服务时应当向老年人告知相关优待规定。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依照本条例规定为老年人提供优待服务致使收入减少的，设区的市、县（市、区）人民政府应当给予补助。</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社会服务与社会参与"/>
      <w:bookmarkEnd w:id="37"/>
      <w:r>
        <w:rPr>
          <w:rFonts w:ascii="Times New Roman" w:eastAsia="黑体" w:hAnsi="Times New Roman" w:cs="黑体" w:hint="eastAsia"/>
          <w:szCs w:val="32"/>
        </w:rPr>
        <w:t>第四章　社会服务与社会参与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制定基本养老服务体系建设规划，将老年服务设施建设纳入国土空间规划，加强老年服务设施建设，建立居家社区机构相协调、医养康养相结合的养老服务体系，制定引导和支持养老服务业发展的政策，扶持老年服务产业发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县（市、区）、乡镇人民政府、街道办事处应当加强社区居家养老服务设施和网点建设，为居家老年人提供托养、照料、护理、精神慰藉等服务。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老年福利对象的服务需求和养老服务培训、示范的需要，加快公办养老服务机构建设，并可以采取公办民营、合作经营、委托管理、服务外包等运行模式，完善管理机制，降低运行成本，提高服务水平。</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支持和鼓励社会资本投资兴办老年公寓、老年康复中心、托老所、老年护理院等养老服务机构，提供养老服务。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按规定采取优先安排土地使用、划拨土地、减免规费、购买服务以及提供贷款贴息、床位建设补贴、床位运营补贴等方式，引导社会资本投资兴办养老服务机构、提供养老服务。具体办法由县级以上地方人民政府规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县级以上地方人民政府民政部门应当推进养老服务规范化、标准化建设，加强对养老服务的管理和监督。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养老服务设施建设、养老服务机构服务应当符合国家标准、行业标准。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鼓励和支持高等院校、中等职业学校开设养老服务相关专业和课程。鼓励和支持高等院校、中等职业学校、职业培训机构和示范性养老服务机构开展养老服务从业人员培训。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养老服务机构应当加强对养老服务人员的岗位培训，提高养老服务人员职业道德和业务技术水平。</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老年福利设施未经县级以上地方人民政府批准，不得改变用途或者拆除；因国家建设需要，经批准改变用途或者拆除的，应当补建，补建的规模和标准不得低于原有规模和标准。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地方各级人民政府应当推动老年友好社会建设，采取措施积极推进老年宜居环境建设。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地方各级人民政府组织编制国土空间规划时，应当根据人口老龄化发展趋势、老年人口分布和老年人的特点，统筹考虑适合老年人的公共基础设施、生活服务设施、医疗卫生设施和文化体育设施建设。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地方各级人民政府应当采取措施，推动兼顾老年人需要的智慧社会建设，帮助老年人解决运用智能技术困难，保障老年人基本服务需要。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保留、改进传统服务方式，为老年人提供便利化服务。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新建、改建、扩建公共建筑和其他公共场所，应当建设无障碍设施，并符合无障碍设施工程建设标准。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县级以上地方人民政府应当加快推进坡道、电梯、公厕等与老年人日常生活密切相关设施的无障碍改造，推进符合电梯增设条件的公共场所和已建成多层住宅加装电梯。</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全社会应当关心老年人精神生活和心理健康。乡镇人民政府、街道办事处以及村民委员会、居民委员会应当为老年人交流和心理服务提供场所，组织做好老年人心理关爱工作。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鼓励义务为老年人提供服务。提倡结对帮扶、邻里互助和健康老年人帮助高龄、患病老年人。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鼓励、支持志愿服务组织、慈善组织为老年人提供志愿服务、慈善救助。</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地方各级人民政府应当统一规划、发展老年教育、文化、体育事业。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县级以上地方人民政府应当把老年教育纳入终身教育体系，鼓励和支持社会力量办学，多渠道、多形式为老有所学提供条件。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县级以上地方人民政府有关部门、乡镇人民政府、街道办事处、村民委员会、居民委员会和有关单位应当为老年人开展文化、体育、娱乐活动提供场所，组织开展活动。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地方各级人民政府应当采取措施，加强老年人才资源开发，为老年人发挥特长、参与社会活动创造条件。人力资源社会保障部门可以在人力资源市场中建立有专长的老年人信息档案。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鼓励和支持各类老年人组织依法开展活动，发挥老年人组织在经济、政治、社会和文化建设中的作用。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鼓励和支持老年人在力所能及的情况下参与下列活动：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（一）兴办公益事业，从事志愿服务等社会公益活动；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（二）参与科学研究和技术应用，传播科学文化知识，提供咨询服务；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（三）关心教育下一代；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（四）参与维护社区治安秩序，协助调解民间纠纷；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（五）其他社会活动。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法律责任"/>
      <w:bookmarkEnd w:id="5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老年人合法权益受到侵害的，被侵害人或者其代理人有权要求有关部门处理，或者依法向人民法院提起诉讼。有关部门、人民法院应当依法处理，不得推诿、拖延。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对老年人追索赡养费、扶养费、抚恤金、养老金、最低生活保障金、医疗费用，以及其他因情况紧急需要先予执行的案件，人民法院可以依法裁定先予执行。</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老年人与家庭成员因赡养、扶养或者房屋、财产发生纠纷，可以申请人民调解委员会调解，也可以直接向人民法院提起诉讼。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调解、处理前款纠纷时，对有过错的家庭成员，人民调解委员会、人民法院应当给予批评教育。</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以暴力或者其他方法公然侮辱老年人，或者诽谤、虐待、遗弃老年人，情节较轻的，依照《中华人民共和国治安管理处罚法》的有关规定处罚；构成犯罪的，依法追究刑事责任。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暴力干涉老年人婚姻自由或者对老年人负有赡养义务、扶养义务而拒绝赡养、扶养，情节严重构成犯罪的，依法追究刑事责任。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家庭成员盗窃、诈骗、抢夺、勒索、故意毁坏老年人财物，情节较轻的，依照《中华人民共和国治安管理处罚法》的有关规定处罚；构成犯罪的，依法追究刑事责任。</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依照本条例规定为老年人提供优待服务的单位，不落实对老年人的优待服务，不明示优待服务内容的，由其主管部门责令改正。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有关部门和组织不依法履行保护老年人合法权益职责的，由其上级机关责令改正；情节严重的，由县级以上地方人民政府予以通报。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国家工作人员失职，致使老年人合法权益受到损害的，由其所在组织或者上级机关责令改正；情节严重的，依法给予行政处分；构成犯罪的，依法追究刑事责任。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附则"/>
      <w:bookmarkEnd w:id="6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本条例自2011年3月1日起施行。1999年10月30日江苏省第九届人民代表大会常务委员会第十二次会议通过的《江苏省实施〈中华人民共和国老年人权益保障法〉办法》同时废止。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