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N/>
        <w:bidi w:val="0"/>
        <w:adjustRightInd/>
        <w:snapToGrid/>
        <w:spacing w:line="560" w:lineRule="exact"/>
        <w:ind w:left="0" w:leftChars="0" w:right="0" w:rightChars="0"/>
        <w:jc w:val="center"/>
        <w:rPr>
          <w:rFonts w:hint="eastAsia" w:asciiTheme="minorEastAsia" w:hAnsiTheme="minorEastAsia" w:eastAsiaTheme="minorEastAsia" w:cstheme="minorEastAsia"/>
          <w:bCs/>
          <w:color w:val="000000"/>
          <w:spacing w:val="0"/>
          <w:sz w:val="32"/>
          <w:szCs w:val="32"/>
        </w:rPr>
      </w:pPr>
    </w:p>
    <w:p>
      <w:pPr>
        <w:pStyle w:val="14"/>
        <w:keepNext w:val="0"/>
        <w:keepLines w:val="0"/>
        <w:pageBreakBefore w:val="0"/>
        <w:widowControl w:val="0"/>
        <w:kinsoku/>
        <w:wordWrap/>
        <w:overflowPunct/>
        <w:topLinePunct w:val="0"/>
        <w:autoSpaceDN/>
        <w:bidi w:val="0"/>
        <w:adjustRightInd/>
        <w:snapToGrid/>
        <w:spacing w:after="0" w:line="560" w:lineRule="exact"/>
        <w:ind w:left="0" w:leftChars="0" w:right="0" w:rightChars="0" w:firstLine="0" w:firstLineChars="0"/>
        <w:jc w:val="center"/>
        <w:rPr>
          <w:rFonts w:hint="eastAsia" w:asciiTheme="minorEastAsia" w:hAnsiTheme="minorEastAsia" w:eastAsiaTheme="minorEastAsia" w:cstheme="minorEastAsia"/>
          <w:spacing w:val="0"/>
          <w:sz w:val="32"/>
          <w:szCs w:val="32"/>
        </w:rPr>
      </w:pPr>
    </w:p>
    <w:p>
      <w:pPr>
        <w:pStyle w:val="2"/>
        <w:keepNext w:val="0"/>
        <w:keepLines w:val="0"/>
        <w:pageBreakBefore w:val="0"/>
        <w:widowControl w:val="0"/>
        <w:kinsoku/>
        <w:wordWrap/>
        <w:overflowPunct/>
        <w:topLinePunct w:val="0"/>
        <w:autoSpaceDN/>
        <w:bidi w:val="0"/>
        <w:adjustRightInd/>
        <w:snapToGrid/>
        <w:spacing w:after="0" w:line="560" w:lineRule="exact"/>
        <w:ind w:left="0" w:leftChars="0" w:right="0" w:rightChars="0" w:firstLine="0" w:firstLineChars="0"/>
        <w:jc w:val="center"/>
        <w:rPr>
          <w:rFonts w:hint="eastAsia" w:ascii="宋体" w:hAnsi="宋体" w:eastAsia="宋体" w:cs="宋体"/>
          <w:color w:val="000000"/>
          <w:spacing w:val="0"/>
          <w:sz w:val="32"/>
          <w:szCs w:val="32"/>
        </w:rPr>
      </w:pPr>
      <w:r>
        <w:rPr>
          <w:rFonts w:hint="eastAsia" w:ascii="宋体" w:hAnsi="宋体" w:eastAsia="宋体" w:cs="宋体"/>
          <w:bCs/>
          <w:color w:val="000000"/>
          <w:spacing w:val="-11"/>
          <w:sz w:val="44"/>
          <w:szCs w:val="44"/>
        </w:rPr>
        <w:t>江西武功山风景名胜区——萍乡武功山景区条例</w:t>
      </w:r>
    </w:p>
    <w:p>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right="632" w:rightChars="200" w:firstLine="0" w:firstLineChars="0"/>
        <w:jc w:val="center"/>
        <w:textAlignment w:val="auto"/>
        <w:rPr>
          <w:rFonts w:hint="eastAsia" w:asciiTheme="minorEastAsia" w:hAnsiTheme="minorEastAsia" w:eastAsiaTheme="minorEastAsia" w:cstheme="minorEastAsia"/>
          <w:color w:val="000000"/>
          <w:spacing w:val="0"/>
          <w:sz w:val="32"/>
          <w:szCs w:val="32"/>
        </w:rPr>
      </w:pPr>
    </w:p>
    <w:p>
      <w:pPr>
        <w:pStyle w:val="2"/>
        <w:keepNext w:val="0"/>
        <w:keepLines w:val="0"/>
        <w:pageBreakBefore w:val="0"/>
        <w:widowControl w:val="0"/>
        <w:kinsoku/>
        <w:wordWrap/>
        <w:overflowPunct/>
        <w:topLinePunct w:val="0"/>
        <w:autoSpaceDE/>
        <w:autoSpaceDN/>
        <w:bidi w:val="0"/>
        <w:adjustRightInd/>
        <w:snapToGrid/>
        <w:spacing w:after="0" w:line="560" w:lineRule="exact"/>
        <w:ind w:left="632" w:leftChars="200" w:right="632" w:rightChars="200" w:firstLine="0" w:firstLineChars="0"/>
        <w:jc w:val="left"/>
        <w:textAlignment w:val="auto"/>
        <w:rPr>
          <w:rFonts w:ascii="楷体_GB2312" w:eastAsia="楷体_GB2312"/>
          <w:color w:val="000000"/>
          <w:spacing w:val="0"/>
          <w:sz w:val="32"/>
          <w:szCs w:val="32"/>
        </w:rPr>
      </w:pPr>
      <w:r>
        <w:rPr>
          <w:rFonts w:hint="eastAsia" w:ascii="楷体_GB2312" w:eastAsia="楷体_GB2312"/>
          <w:color w:val="000000"/>
          <w:spacing w:val="0"/>
          <w:sz w:val="32"/>
          <w:szCs w:val="32"/>
        </w:rPr>
        <w:t>（</w:t>
      </w:r>
      <w:r>
        <w:rPr>
          <w:rFonts w:ascii="楷体_GB2312" w:eastAsia="楷体_GB2312"/>
          <w:color w:val="000000"/>
          <w:spacing w:val="0"/>
          <w:sz w:val="32"/>
          <w:szCs w:val="32"/>
        </w:rPr>
        <w:t>202</w:t>
      </w:r>
      <w:r>
        <w:rPr>
          <w:rFonts w:hint="eastAsia" w:ascii="楷体_GB2312" w:eastAsia="楷体_GB2312"/>
          <w:color w:val="000000"/>
          <w:spacing w:val="0"/>
          <w:sz w:val="32"/>
          <w:szCs w:val="32"/>
          <w:lang w:val="en-US" w:eastAsia="zh-CN"/>
        </w:rPr>
        <w:t>1</w:t>
      </w:r>
      <w:r>
        <w:rPr>
          <w:rFonts w:hint="eastAsia" w:ascii="楷体_GB2312" w:eastAsia="楷体_GB2312"/>
          <w:color w:val="000000"/>
          <w:spacing w:val="0"/>
          <w:sz w:val="32"/>
          <w:szCs w:val="32"/>
        </w:rPr>
        <w:t>年</w:t>
      </w:r>
      <w:r>
        <w:rPr>
          <w:rFonts w:hint="eastAsia" w:ascii="楷体_GB2312" w:eastAsia="楷体_GB2312"/>
          <w:color w:val="000000"/>
          <w:spacing w:val="0"/>
          <w:sz w:val="32"/>
          <w:szCs w:val="32"/>
          <w:lang w:val="en-US" w:eastAsia="zh-CN"/>
        </w:rPr>
        <w:t>9</w:t>
      </w:r>
      <w:r>
        <w:rPr>
          <w:rFonts w:hint="eastAsia" w:ascii="楷体_GB2312" w:eastAsia="楷体_GB2312"/>
          <w:color w:val="000000"/>
          <w:spacing w:val="0"/>
          <w:sz w:val="32"/>
          <w:szCs w:val="32"/>
        </w:rPr>
        <w:t>月</w:t>
      </w:r>
      <w:r>
        <w:rPr>
          <w:rFonts w:hint="eastAsia" w:ascii="楷体_GB2312" w:eastAsia="楷体_GB2312"/>
          <w:color w:val="000000"/>
          <w:spacing w:val="0"/>
          <w:sz w:val="32"/>
          <w:szCs w:val="32"/>
          <w:lang w:val="en-US" w:eastAsia="zh-CN"/>
        </w:rPr>
        <w:t>13</w:t>
      </w:r>
      <w:r>
        <w:rPr>
          <w:rFonts w:hint="eastAsia" w:ascii="楷体_GB2312" w:eastAsia="楷体_GB2312"/>
          <w:color w:val="000000"/>
          <w:spacing w:val="0"/>
          <w:sz w:val="32"/>
          <w:szCs w:val="32"/>
        </w:rPr>
        <w:t>日萍乡市第十五届人民代表大会常务委员会第</w:t>
      </w:r>
      <w:r>
        <w:rPr>
          <w:rFonts w:hint="eastAsia" w:ascii="楷体_GB2312" w:eastAsia="楷体_GB2312"/>
          <w:color w:val="000000"/>
          <w:spacing w:val="0"/>
          <w:sz w:val="32"/>
          <w:szCs w:val="32"/>
          <w:lang w:val="en-US" w:eastAsia="zh-CN"/>
        </w:rPr>
        <w:t>四十</w:t>
      </w:r>
      <w:r>
        <w:rPr>
          <w:rFonts w:hint="eastAsia" w:ascii="楷体_GB2312" w:eastAsia="楷体_GB2312"/>
          <w:color w:val="000000"/>
          <w:spacing w:val="0"/>
          <w:sz w:val="32"/>
          <w:szCs w:val="32"/>
        </w:rPr>
        <w:t>次会议通过</w:t>
      </w:r>
      <w:r>
        <w:rPr>
          <w:rFonts w:ascii="楷体_GB2312" w:eastAsia="楷体_GB2312"/>
          <w:color w:val="000000"/>
          <w:spacing w:val="0"/>
          <w:sz w:val="32"/>
          <w:szCs w:val="32"/>
        </w:rPr>
        <w:t xml:space="preserve">  202</w:t>
      </w:r>
      <w:r>
        <w:rPr>
          <w:rFonts w:hint="eastAsia" w:ascii="楷体_GB2312" w:eastAsia="楷体_GB2312"/>
          <w:color w:val="000000"/>
          <w:spacing w:val="0"/>
          <w:sz w:val="32"/>
          <w:szCs w:val="32"/>
          <w:lang w:val="en-US" w:eastAsia="zh-CN"/>
        </w:rPr>
        <w:t>1</w:t>
      </w:r>
      <w:r>
        <w:rPr>
          <w:rFonts w:hint="eastAsia" w:ascii="楷体_GB2312" w:eastAsia="楷体_GB2312"/>
          <w:color w:val="000000"/>
          <w:spacing w:val="0"/>
          <w:sz w:val="32"/>
          <w:szCs w:val="32"/>
        </w:rPr>
        <w:t>年</w:t>
      </w:r>
      <w:r>
        <w:rPr>
          <w:rFonts w:hint="eastAsia" w:ascii="楷体_GB2312" w:eastAsia="楷体_GB2312"/>
          <w:color w:val="000000"/>
          <w:spacing w:val="0"/>
          <w:sz w:val="32"/>
          <w:szCs w:val="32"/>
          <w:lang w:val="en-US" w:eastAsia="zh-CN"/>
        </w:rPr>
        <w:t>9</w:t>
      </w:r>
      <w:r>
        <w:rPr>
          <w:rFonts w:hint="eastAsia" w:ascii="楷体_GB2312" w:eastAsia="楷体_GB2312"/>
          <w:color w:val="000000"/>
          <w:spacing w:val="0"/>
          <w:sz w:val="32"/>
          <w:szCs w:val="32"/>
        </w:rPr>
        <w:t>月</w:t>
      </w:r>
      <w:r>
        <w:rPr>
          <w:rFonts w:hint="eastAsia" w:ascii="楷体_GB2312" w:eastAsia="楷体_GB2312"/>
          <w:color w:val="000000"/>
          <w:spacing w:val="0"/>
          <w:sz w:val="32"/>
          <w:szCs w:val="32"/>
          <w:lang w:val="en-US" w:eastAsia="zh-CN"/>
        </w:rPr>
        <w:t>29</w:t>
      </w:r>
      <w:r>
        <w:rPr>
          <w:rFonts w:hint="eastAsia" w:ascii="楷体_GB2312" w:eastAsia="楷体_GB2312"/>
          <w:color w:val="000000"/>
          <w:spacing w:val="0"/>
          <w:sz w:val="32"/>
          <w:szCs w:val="32"/>
        </w:rPr>
        <w:t>日</w:t>
      </w:r>
      <w:r>
        <w:rPr>
          <w:rFonts w:hint="eastAsia" w:ascii="楷体_GB2312" w:eastAsia="楷体_GB2312"/>
          <w:color w:val="000000"/>
          <w:spacing w:val="0"/>
          <w:kern w:val="32"/>
          <w:sz w:val="32"/>
          <w:szCs w:val="32"/>
          <w:lang w:val="en-US" w:eastAsia="zh-CN"/>
        </w:rPr>
        <w:t>江西省</w:t>
      </w:r>
      <w:r>
        <w:rPr>
          <w:rFonts w:hint="eastAsia" w:ascii="楷体_GB2312" w:eastAsia="楷体_GB2312"/>
          <w:color w:val="000000"/>
          <w:spacing w:val="0"/>
          <w:sz w:val="32"/>
          <w:szCs w:val="32"/>
        </w:rPr>
        <w:t>第十三届人民代表大会常务委员会第</w:t>
      </w:r>
      <w:r>
        <w:rPr>
          <w:rFonts w:hint="eastAsia" w:ascii="楷体_GB2312" w:eastAsia="楷体_GB2312"/>
          <w:color w:val="000000"/>
          <w:spacing w:val="0"/>
          <w:sz w:val="32"/>
          <w:szCs w:val="32"/>
          <w:lang w:val="en-US" w:eastAsia="zh-CN"/>
        </w:rPr>
        <w:t>三十二</w:t>
      </w:r>
      <w:r>
        <w:rPr>
          <w:rFonts w:hint="eastAsia" w:ascii="楷体_GB2312" w:eastAsia="楷体_GB2312"/>
          <w:color w:val="000000"/>
          <w:spacing w:val="0"/>
          <w:sz w:val="32"/>
          <w:szCs w:val="32"/>
        </w:rPr>
        <w:t>次会议批准）</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hint="eastAsia" w:asciiTheme="minorEastAsia" w:hAnsiTheme="minorEastAsia" w:eastAsiaTheme="minorEastAsia" w:cstheme="minorEastAsia"/>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ascii="楷体_GB2312" w:hAnsi="楷体_GB2312" w:eastAsia="楷体_GB2312" w:cs="楷体_GB2312"/>
          <w:color w:val="000000"/>
          <w:spacing w:val="0"/>
          <w:sz w:val="32"/>
          <w:szCs w:val="32"/>
          <w:highlight w:val="none"/>
          <w:u w:val="none"/>
          <w:shd w:val="clear" w:color="auto" w:fill="auto"/>
        </w:rPr>
      </w:pPr>
      <w:r>
        <w:rPr>
          <w:rFonts w:hint="eastAsia" w:ascii="楷体_GB2312" w:hAnsi="楷体_GB2312" w:eastAsia="楷体_GB2312" w:cs="楷体_GB2312"/>
          <w:color w:val="000000"/>
          <w:spacing w:val="0"/>
          <w:sz w:val="32"/>
          <w:szCs w:val="32"/>
          <w:highlight w:val="none"/>
          <w:u w:val="none"/>
          <w:shd w:val="clear" w:color="auto" w:fill="auto"/>
        </w:rPr>
        <w:t>目</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录</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楷体_GB2312" w:hAnsi="楷体_GB2312" w:eastAsia="楷体_GB2312" w:cs="楷体_GB2312"/>
          <w:color w:val="000000"/>
          <w:spacing w:val="0"/>
          <w:sz w:val="32"/>
          <w:szCs w:val="32"/>
          <w:highlight w:val="none"/>
          <w:u w:val="none"/>
          <w:shd w:val="clear" w:color="auto" w:fill="auto"/>
        </w:rPr>
      </w:pPr>
      <w:r>
        <w:rPr>
          <w:rFonts w:hint="eastAsia" w:ascii="楷体_GB2312" w:hAnsi="楷体_GB2312" w:eastAsia="楷体_GB2312" w:cs="楷体_GB2312"/>
          <w:color w:val="000000"/>
          <w:spacing w:val="0"/>
          <w:sz w:val="32"/>
          <w:szCs w:val="32"/>
          <w:highlight w:val="none"/>
          <w:u w:val="none"/>
          <w:shd w:val="clear" w:color="auto" w:fill="auto"/>
        </w:rPr>
        <w:t>第一章</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总</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则</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楷体_GB2312" w:hAnsi="楷体_GB2312" w:eastAsia="楷体_GB2312" w:cs="楷体_GB2312"/>
          <w:color w:val="000000"/>
          <w:spacing w:val="0"/>
          <w:sz w:val="32"/>
          <w:szCs w:val="32"/>
          <w:highlight w:val="none"/>
          <w:u w:val="none"/>
          <w:shd w:val="clear" w:color="auto" w:fill="auto"/>
        </w:rPr>
      </w:pPr>
      <w:r>
        <w:rPr>
          <w:rFonts w:hint="eastAsia" w:ascii="楷体_GB2312" w:hAnsi="楷体_GB2312" w:eastAsia="楷体_GB2312" w:cs="楷体_GB2312"/>
          <w:color w:val="000000"/>
          <w:spacing w:val="0"/>
          <w:sz w:val="32"/>
          <w:szCs w:val="32"/>
          <w:highlight w:val="none"/>
          <w:u w:val="none"/>
          <w:shd w:val="clear" w:color="auto" w:fill="auto"/>
        </w:rPr>
        <w:t>第二章</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规划与管理</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楷体_GB2312" w:hAnsi="楷体_GB2312" w:eastAsia="楷体_GB2312" w:cs="楷体_GB2312"/>
          <w:color w:val="000000"/>
          <w:spacing w:val="0"/>
          <w:sz w:val="32"/>
          <w:szCs w:val="32"/>
          <w:highlight w:val="none"/>
          <w:u w:val="none"/>
          <w:shd w:val="clear" w:color="auto" w:fill="auto"/>
        </w:rPr>
      </w:pPr>
      <w:r>
        <w:rPr>
          <w:rFonts w:hint="eastAsia" w:ascii="楷体_GB2312" w:hAnsi="楷体_GB2312" w:eastAsia="楷体_GB2312" w:cs="楷体_GB2312"/>
          <w:color w:val="000000"/>
          <w:spacing w:val="0"/>
          <w:sz w:val="32"/>
          <w:szCs w:val="32"/>
          <w:highlight w:val="none"/>
          <w:u w:val="none"/>
          <w:shd w:val="clear" w:color="auto" w:fill="auto"/>
        </w:rPr>
        <w:t>第三章</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保护与利用</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楷体_GB2312" w:hAnsi="楷体_GB2312" w:eastAsia="楷体_GB2312" w:cs="楷体_GB2312"/>
          <w:color w:val="000000"/>
          <w:spacing w:val="0"/>
          <w:sz w:val="32"/>
          <w:szCs w:val="32"/>
          <w:highlight w:val="none"/>
          <w:u w:val="none"/>
          <w:shd w:val="clear" w:color="auto" w:fill="auto"/>
        </w:rPr>
      </w:pPr>
      <w:r>
        <w:rPr>
          <w:rFonts w:hint="eastAsia" w:ascii="楷体_GB2312" w:hAnsi="楷体_GB2312" w:eastAsia="楷体_GB2312" w:cs="楷体_GB2312"/>
          <w:color w:val="000000"/>
          <w:spacing w:val="0"/>
          <w:sz w:val="32"/>
          <w:szCs w:val="32"/>
          <w:highlight w:val="none"/>
          <w:u w:val="none"/>
          <w:shd w:val="clear" w:color="auto" w:fill="auto"/>
        </w:rPr>
        <w:t>第四章</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协同与合作</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楷体_GB2312" w:hAnsi="楷体_GB2312" w:eastAsia="楷体_GB2312" w:cs="楷体_GB2312"/>
          <w:color w:val="000000"/>
          <w:spacing w:val="0"/>
          <w:sz w:val="32"/>
          <w:szCs w:val="32"/>
          <w:highlight w:val="none"/>
          <w:u w:val="none"/>
          <w:shd w:val="clear" w:color="auto" w:fill="auto"/>
        </w:rPr>
      </w:pPr>
      <w:r>
        <w:rPr>
          <w:rFonts w:hint="eastAsia" w:ascii="楷体_GB2312" w:hAnsi="楷体_GB2312" w:eastAsia="楷体_GB2312" w:cs="楷体_GB2312"/>
          <w:color w:val="000000"/>
          <w:spacing w:val="0"/>
          <w:sz w:val="32"/>
          <w:szCs w:val="32"/>
          <w:highlight w:val="none"/>
          <w:u w:val="none"/>
          <w:shd w:val="clear" w:color="auto" w:fill="auto"/>
        </w:rPr>
        <w:t>第五章</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rPr>
          <w:rFonts w:hint="eastAsia" w:ascii="楷体_GB2312" w:hAnsi="楷体_GB2312" w:eastAsia="楷体_GB2312" w:cs="楷体_GB2312"/>
          <w:color w:val="000000"/>
          <w:spacing w:val="0"/>
          <w:sz w:val="32"/>
          <w:szCs w:val="32"/>
          <w:highlight w:val="none"/>
          <w:u w:val="none"/>
          <w:shd w:val="clear" w:color="auto" w:fill="auto"/>
        </w:rPr>
      </w:pPr>
      <w:r>
        <w:rPr>
          <w:rFonts w:hint="eastAsia" w:ascii="楷体_GB2312" w:hAnsi="楷体_GB2312" w:eastAsia="楷体_GB2312" w:cs="楷体_GB2312"/>
          <w:color w:val="000000"/>
          <w:spacing w:val="0"/>
          <w:sz w:val="32"/>
          <w:szCs w:val="32"/>
          <w:highlight w:val="none"/>
          <w:u w:val="none"/>
          <w:shd w:val="clear" w:color="auto" w:fill="auto"/>
        </w:rPr>
        <w:t>第六章</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附</w:t>
      </w:r>
      <w:r>
        <w:rPr>
          <w:rFonts w:ascii="楷体_GB2312" w:hAnsi="楷体_GB2312" w:eastAsia="楷体_GB2312" w:cs="楷体_GB2312"/>
          <w:color w:val="000000"/>
          <w:spacing w:val="0"/>
          <w:sz w:val="32"/>
          <w:szCs w:val="32"/>
          <w:highlight w:val="none"/>
          <w:u w:val="none"/>
          <w:shd w:val="clear" w:color="auto" w:fill="auto"/>
        </w:rPr>
        <w:t xml:space="preserve">  </w:t>
      </w:r>
      <w:r>
        <w:rPr>
          <w:rFonts w:hint="eastAsia" w:ascii="楷体_GB2312" w:hAnsi="楷体_GB2312" w:eastAsia="楷体_GB2312" w:cs="楷体_GB2312"/>
          <w:color w:val="000000"/>
          <w:spacing w:val="0"/>
          <w:sz w:val="32"/>
          <w:szCs w:val="32"/>
          <w:highlight w:val="none"/>
          <w:u w:val="none"/>
          <w:shd w:val="clear" w:color="auto" w:fill="auto"/>
        </w:rPr>
        <w:t>则</w:t>
      </w:r>
    </w:p>
    <w:p>
      <w:pPr>
        <w:pStyle w:val="2"/>
        <w:keepNext w:val="0"/>
        <w:keepLines w:val="0"/>
        <w:pageBreakBefore w:val="0"/>
        <w:widowControl w:val="0"/>
        <w:kinsoku/>
        <w:wordWrap/>
        <w:overflowPunct/>
        <w:topLinePunct w:val="0"/>
        <w:autoSpaceDE/>
        <w:autoSpaceDN/>
        <w:bidi w:val="0"/>
        <w:spacing w:line="560" w:lineRule="exact"/>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rPr>
          <w:rFonts w:ascii="黑体" w:hAnsi="黑体" w:eastAsia="黑体" w:cs="黑体"/>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第一章</w:t>
      </w:r>
      <w:r>
        <w:rPr>
          <w:rFonts w:ascii="黑体" w:hAnsi="黑体" w:eastAsia="黑体" w:cs="黑体"/>
          <w:color w:val="000000"/>
          <w:spacing w:val="0"/>
          <w:sz w:val="32"/>
          <w:szCs w:val="32"/>
          <w:highlight w:val="none"/>
          <w:u w:val="none"/>
          <w:shd w:val="clear" w:color="auto" w:fill="auto"/>
        </w:rPr>
        <w:t xml:space="preserve">  </w:t>
      </w:r>
      <w:r>
        <w:rPr>
          <w:rFonts w:hint="eastAsia" w:ascii="黑体" w:hAnsi="黑体" w:eastAsia="黑体" w:cs="黑体"/>
          <w:color w:val="000000"/>
          <w:spacing w:val="0"/>
          <w:sz w:val="32"/>
          <w:szCs w:val="32"/>
          <w:highlight w:val="none"/>
          <w:u w:val="none"/>
          <w:shd w:val="clear" w:color="auto" w:fill="auto"/>
        </w:rPr>
        <w:t>总</w:t>
      </w:r>
      <w:r>
        <w:rPr>
          <w:rFonts w:ascii="黑体" w:hAnsi="黑体" w:eastAsia="黑体" w:cs="黑体"/>
          <w:color w:val="000000"/>
          <w:spacing w:val="0"/>
          <w:sz w:val="32"/>
          <w:szCs w:val="32"/>
          <w:highlight w:val="none"/>
          <w:u w:val="none"/>
          <w:shd w:val="clear" w:color="auto" w:fill="auto"/>
        </w:rPr>
        <w:t xml:space="preserve">  </w:t>
      </w:r>
      <w:r>
        <w:rPr>
          <w:rFonts w:hint="eastAsia" w:ascii="黑体" w:hAnsi="黑体" w:eastAsia="黑体" w:cs="黑体"/>
          <w:color w:val="000000"/>
          <w:spacing w:val="0"/>
          <w:sz w:val="32"/>
          <w:szCs w:val="32"/>
          <w:highlight w:val="none"/>
          <w:u w:val="none"/>
          <w:shd w:val="clear" w:color="auto" w:fill="auto"/>
        </w:rPr>
        <w:t>则</w:t>
      </w:r>
    </w:p>
    <w:p>
      <w:pPr>
        <w:keepNext w:val="0"/>
        <w:keepLines w:val="0"/>
        <w:pageBreakBefore w:val="0"/>
        <w:widowControl w:val="0"/>
        <w:kinsoku/>
        <w:wordWrap/>
        <w:overflowPunct/>
        <w:topLinePunct w:val="0"/>
        <w:bidi w:val="0"/>
        <w:adjustRightInd w:val="0"/>
        <w:snapToGrid w:val="0"/>
        <w:spacing w:line="560" w:lineRule="exact"/>
        <w:ind w:right="0" w:rightChars="0"/>
        <w:jc w:val="center"/>
        <w:textAlignment w:val="auto"/>
        <w:rPr>
          <w:rFonts w:ascii="宋体" w:cs="宋体"/>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textAlignment w:val="auto"/>
        <w:rPr>
          <w:spacing w:val="0"/>
          <w:highlight w:val="none"/>
          <w:u w:val="none"/>
          <w:shd w:val="clear" w:color="auto" w:fill="auto"/>
        </w:rPr>
      </w:pPr>
      <w:r>
        <w:rPr>
          <w:rFonts w:ascii="黑体" w:hAnsi="黑体" w:eastAsia="黑体" w:cs="黑体"/>
          <w:color w:val="000000"/>
          <w:spacing w:val="0"/>
          <w:sz w:val="32"/>
          <w:szCs w:val="32"/>
          <w:highlight w:val="none"/>
          <w:u w:val="none"/>
          <w:shd w:val="clear" w:color="auto" w:fill="auto"/>
        </w:rPr>
        <w:t xml:space="preserve">    </w:t>
      </w:r>
      <w:r>
        <w:rPr>
          <w:rFonts w:hint="eastAsia" w:ascii="黑体" w:hAnsi="黑体" w:eastAsia="黑体" w:cs="黑体"/>
          <w:color w:val="000000"/>
          <w:spacing w:val="0"/>
          <w:sz w:val="32"/>
          <w:szCs w:val="32"/>
          <w:highlight w:val="none"/>
          <w:u w:val="none"/>
          <w:shd w:val="clear" w:color="auto" w:fill="auto"/>
        </w:rPr>
        <w:t>第一条</w:t>
      </w:r>
      <w:r>
        <w:rPr>
          <w:rFonts w:hint="eastAsia" w:eastAsia="仿宋_GB2312"/>
          <w:color w:val="000000"/>
          <w:spacing w:val="0"/>
          <w:sz w:val="32"/>
          <w:szCs w:val="32"/>
          <w:highlight w:val="none"/>
          <w:u w:val="none"/>
          <w:shd w:val="clear" w:color="auto" w:fill="auto"/>
        </w:rPr>
        <w:t>　为了加强江西武功山风景名胜区——萍乡武功山景区</w:t>
      </w:r>
      <w:r>
        <w:rPr>
          <w:rFonts w:hint="eastAsia" w:eastAsia="仿宋_GB2312"/>
          <w:color w:val="000000"/>
          <w:spacing w:val="0"/>
          <w:sz w:val="32"/>
          <w:szCs w:val="32"/>
          <w:highlight w:val="none"/>
          <w:u w:val="none"/>
          <w:shd w:val="clear" w:color="auto" w:fill="auto"/>
          <w:lang w:eastAsia="zh-CN"/>
        </w:rPr>
        <w:t>（以下简称萍乡武功山景区）</w:t>
      </w:r>
      <w:r>
        <w:rPr>
          <w:rFonts w:hint="eastAsia" w:eastAsia="仿宋_GB2312"/>
          <w:color w:val="000000"/>
          <w:spacing w:val="0"/>
          <w:sz w:val="32"/>
          <w:szCs w:val="32"/>
          <w:highlight w:val="none"/>
          <w:u w:val="none"/>
          <w:shd w:val="clear" w:color="auto" w:fill="auto"/>
        </w:rPr>
        <w:t>的管理，有效保护和合理利用风景名胜资源，促进区域协同发展，根据《中华人民共和国旅游法》和国务院《风景名胜区条例》等有关法律、法规，结合本市实际，制定本条例。</w:t>
      </w:r>
    </w:p>
    <w:p>
      <w:pPr>
        <w:keepNext w:val="0"/>
        <w:keepLines w:val="0"/>
        <w:pageBreakBefore w:val="0"/>
        <w:widowControl w:val="0"/>
        <w:kinsoku/>
        <w:wordWrap/>
        <w:overflowPunct/>
        <w:topLinePunct w:val="0"/>
        <w:bidi w:val="0"/>
        <w:adjustRightInd w:val="0"/>
        <w:snapToGrid w:val="0"/>
        <w:spacing w:line="560" w:lineRule="exact"/>
        <w:ind w:left="0" w:leftChars="0" w:right="0" w:rightChars="0"/>
        <w:textAlignment w:val="auto"/>
        <w:rPr>
          <w:rFonts w:eastAsia="仿宋_GB2312"/>
          <w:color w:val="000000"/>
          <w:spacing w:val="0"/>
          <w:sz w:val="32"/>
          <w:szCs w:val="32"/>
          <w:highlight w:val="none"/>
          <w:u w:val="none"/>
          <w:shd w:val="clear" w:color="auto" w:fill="auto"/>
        </w:rPr>
      </w:pPr>
      <w:r>
        <w:rPr>
          <w:rFonts w:eastAsia="黑体"/>
          <w:color w:val="000000"/>
          <w:spacing w:val="0"/>
          <w:sz w:val="32"/>
          <w:szCs w:val="32"/>
          <w:highlight w:val="none"/>
          <w:u w:val="none"/>
          <w:shd w:val="clear" w:color="auto" w:fill="auto"/>
        </w:rPr>
        <w:t xml:space="preserve">   </w:t>
      </w:r>
      <w:r>
        <w:rPr>
          <w:rFonts w:hint="eastAsia" w:eastAsia="黑体"/>
          <w:color w:val="000000"/>
          <w:spacing w:val="0"/>
          <w:sz w:val="32"/>
          <w:szCs w:val="32"/>
          <w:highlight w:val="none"/>
          <w:u w:val="none"/>
          <w:shd w:val="clear" w:color="auto" w:fill="auto"/>
        </w:rPr>
        <w:t xml:space="preserve"> 第二条</w:t>
      </w:r>
      <w:r>
        <w:rPr>
          <w:rFonts w:eastAsia="黑体"/>
          <w:color w:val="000000"/>
          <w:spacing w:val="0"/>
          <w:sz w:val="32"/>
          <w:szCs w:val="32"/>
          <w:highlight w:val="none"/>
          <w:u w:val="none"/>
          <w:shd w:val="clear" w:color="auto" w:fill="auto"/>
        </w:rPr>
        <w:t xml:space="preserve"> </w:t>
      </w:r>
      <w:r>
        <w:rPr>
          <w:rFonts w:eastAsia="黑体"/>
          <w:b/>
          <w:bCs/>
          <w:color w:val="000000"/>
          <w:spacing w:val="0"/>
          <w:sz w:val="32"/>
          <w:szCs w:val="32"/>
          <w:highlight w:val="none"/>
          <w:u w:val="none"/>
          <w:shd w:val="clear" w:color="auto" w:fill="auto"/>
        </w:rPr>
        <w:t xml:space="preserve"> </w:t>
      </w:r>
      <w:r>
        <w:rPr>
          <w:rFonts w:hint="eastAsia" w:ascii="仿宋_GB2312" w:hAnsi="仿宋_GB2312" w:eastAsia="仿宋_GB2312" w:cs="仿宋_GB2312"/>
          <w:color w:val="000000"/>
          <w:spacing w:val="0"/>
          <w:sz w:val="32"/>
          <w:szCs w:val="32"/>
          <w:highlight w:val="none"/>
          <w:u w:val="none"/>
          <w:shd w:val="clear" w:color="auto" w:fill="auto"/>
        </w:rPr>
        <w:t>萍乡</w:t>
      </w:r>
      <w:r>
        <w:rPr>
          <w:rFonts w:hint="eastAsia" w:eastAsia="仿宋_GB2312"/>
          <w:color w:val="000000"/>
          <w:spacing w:val="0"/>
          <w:sz w:val="32"/>
          <w:szCs w:val="32"/>
          <w:highlight w:val="none"/>
          <w:u w:val="none"/>
          <w:shd w:val="clear" w:color="auto" w:fill="auto"/>
        </w:rPr>
        <w:t>武功山景区的规划与管理、保护与利用、协同与合作等活动，适用本条例。</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eastAsia="仿宋_GB2312"/>
          <w:color w:val="000000"/>
          <w:spacing w:val="0"/>
          <w:sz w:val="32"/>
          <w:szCs w:val="32"/>
          <w:highlight w:val="none"/>
          <w:u w:val="none"/>
          <w:shd w:val="clear" w:color="auto" w:fill="auto"/>
        </w:rPr>
      </w:pPr>
      <w:r>
        <w:rPr>
          <w:rFonts w:hint="eastAsia" w:ascii="仿宋_GB2312" w:hAnsi="仿宋_GB2312" w:eastAsia="仿宋_GB2312" w:cs="仿宋_GB2312"/>
          <w:color w:val="000000"/>
          <w:spacing w:val="0"/>
          <w:sz w:val="32"/>
          <w:szCs w:val="32"/>
          <w:highlight w:val="none"/>
          <w:u w:val="none"/>
          <w:shd w:val="clear" w:color="auto" w:fill="auto"/>
        </w:rPr>
        <w:t>萍乡</w:t>
      </w:r>
      <w:r>
        <w:rPr>
          <w:rFonts w:hint="eastAsia" w:eastAsia="仿宋_GB2312"/>
          <w:color w:val="000000"/>
          <w:spacing w:val="0"/>
          <w:sz w:val="32"/>
          <w:szCs w:val="32"/>
          <w:highlight w:val="none"/>
          <w:u w:val="none"/>
          <w:shd w:val="clear" w:color="auto" w:fill="auto"/>
        </w:rPr>
        <w:t>武功山景区</w:t>
      </w:r>
      <w:r>
        <w:rPr>
          <w:rFonts w:hint="eastAsia" w:eastAsia="仿宋_GB2312"/>
          <w:color w:val="000000"/>
          <w:spacing w:val="0"/>
          <w:sz w:val="32"/>
          <w:szCs w:val="32"/>
          <w:highlight w:val="none"/>
          <w:u w:val="none"/>
          <w:shd w:val="clear" w:color="auto" w:fill="auto"/>
          <w:lang w:eastAsia="zh-CN"/>
        </w:rPr>
        <w:t>的</w:t>
      </w:r>
      <w:r>
        <w:rPr>
          <w:rFonts w:hint="eastAsia" w:eastAsia="仿宋_GB2312"/>
          <w:color w:val="000000"/>
          <w:spacing w:val="0"/>
          <w:sz w:val="32"/>
          <w:szCs w:val="32"/>
          <w:highlight w:val="none"/>
          <w:u w:val="none"/>
          <w:shd w:val="clear" w:color="auto" w:fill="auto"/>
        </w:rPr>
        <w:t xml:space="preserve">具体范围、界线坐标和功能分区，按照国务院批准的武功山风景名胜区总体规划确定。 </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hint="eastAsia" w:eastAsia="仿宋_GB2312"/>
          <w:color w:val="000000"/>
          <w:spacing w:val="0"/>
          <w:sz w:val="32"/>
          <w:szCs w:val="32"/>
          <w:highlight w:val="none"/>
          <w:u w:val="none"/>
          <w:shd w:val="clear" w:color="auto" w:fill="auto"/>
        </w:rPr>
      </w:pPr>
      <w:r>
        <w:rPr>
          <w:rFonts w:hint="eastAsia" w:eastAsia="黑体"/>
          <w:color w:val="000000"/>
          <w:spacing w:val="0"/>
          <w:sz w:val="32"/>
          <w:szCs w:val="32"/>
          <w:highlight w:val="none"/>
          <w:u w:val="none"/>
          <w:shd w:val="clear" w:color="auto" w:fill="auto"/>
        </w:rPr>
        <w:t>第三条</w:t>
      </w:r>
      <w:r>
        <w:rPr>
          <w:rFonts w:hint="eastAsia" w:eastAsia="仿宋_GB2312"/>
          <w:color w:val="000000"/>
          <w:spacing w:val="0"/>
          <w:sz w:val="32"/>
          <w:szCs w:val="32"/>
          <w:highlight w:val="none"/>
          <w:u w:val="none"/>
          <w:shd w:val="clear" w:color="auto" w:fill="auto"/>
          <w:lang w:val="en-US" w:eastAsia="zh-CN"/>
        </w:rPr>
        <w:t xml:space="preserve">  </w:t>
      </w:r>
      <w:r>
        <w:rPr>
          <w:rFonts w:hint="eastAsia" w:ascii="仿宋_GB2312" w:hAnsi="仿宋_GB2312" w:eastAsia="仿宋_GB2312" w:cs="仿宋_GB2312"/>
          <w:color w:val="000000"/>
          <w:spacing w:val="0"/>
          <w:sz w:val="32"/>
          <w:szCs w:val="32"/>
          <w:highlight w:val="none"/>
          <w:u w:val="none"/>
          <w:shd w:val="clear" w:color="auto" w:fill="auto"/>
        </w:rPr>
        <w:t>萍乡</w:t>
      </w:r>
      <w:r>
        <w:rPr>
          <w:rFonts w:hint="eastAsia" w:eastAsia="仿宋_GB2312"/>
          <w:color w:val="000000"/>
          <w:spacing w:val="0"/>
          <w:sz w:val="32"/>
          <w:szCs w:val="32"/>
          <w:highlight w:val="none"/>
          <w:u w:val="none"/>
          <w:shd w:val="clear" w:color="auto" w:fill="auto"/>
        </w:rPr>
        <w:t>武功山景区</w:t>
      </w:r>
      <w:r>
        <w:rPr>
          <w:rFonts w:hint="eastAsia" w:eastAsia="仿宋_GB2312"/>
          <w:color w:val="000000"/>
          <w:spacing w:val="0"/>
          <w:sz w:val="32"/>
          <w:szCs w:val="32"/>
          <w:highlight w:val="none"/>
          <w:u w:val="none"/>
          <w:shd w:val="clear" w:color="auto" w:fill="auto"/>
          <w:lang w:eastAsia="zh-CN"/>
        </w:rPr>
        <w:t>的规划、管理、保护和利用等活动，</w:t>
      </w:r>
      <w:r>
        <w:rPr>
          <w:rFonts w:hint="eastAsia" w:eastAsia="仿宋_GB2312"/>
          <w:color w:val="000000"/>
          <w:spacing w:val="0"/>
          <w:sz w:val="32"/>
          <w:szCs w:val="32"/>
          <w:highlight w:val="none"/>
          <w:u w:val="none"/>
          <w:shd w:val="clear" w:color="auto" w:fill="auto"/>
        </w:rPr>
        <w:t>应当遵循科学规划、统一管理、严格保护、永续利用和区域协同的原则。</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仿宋_GB2312"/>
          <w:color w:val="000000"/>
          <w:spacing w:val="0"/>
          <w:sz w:val="32"/>
          <w:szCs w:val="32"/>
          <w:highlight w:val="none"/>
          <w:u w:val="none"/>
          <w:shd w:val="clear" w:color="auto" w:fill="auto"/>
        </w:rPr>
      </w:pPr>
      <w:r>
        <w:rPr>
          <w:rFonts w:hint="eastAsia" w:eastAsia="黑体"/>
          <w:color w:val="000000"/>
          <w:spacing w:val="0"/>
          <w:sz w:val="32"/>
          <w:szCs w:val="32"/>
          <w:highlight w:val="none"/>
          <w:u w:val="none"/>
          <w:shd w:val="clear" w:color="auto" w:fill="auto"/>
        </w:rPr>
        <w:t>第四条</w:t>
      </w:r>
      <w:r>
        <w:rPr>
          <w:rFonts w:hint="eastAsia" w:eastAsia="仿宋_GB2312"/>
          <w:color w:val="000000"/>
          <w:spacing w:val="0"/>
          <w:sz w:val="32"/>
          <w:szCs w:val="32"/>
          <w:highlight w:val="none"/>
          <w:u w:val="none"/>
          <w:shd w:val="clear" w:color="auto" w:fill="auto"/>
          <w:lang w:val="en-US" w:eastAsia="zh-CN"/>
        </w:rPr>
        <w:t xml:space="preserve">  </w:t>
      </w:r>
      <w:r>
        <w:rPr>
          <w:rFonts w:hint="eastAsia" w:eastAsia="仿宋_GB2312"/>
          <w:color w:val="000000"/>
          <w:spacing w:val="0"/>
          <w:sz w:val="32"/>
          <w:szCs w:val="32"/>
          <w:highlight w:val="none"/>
          <w:u w:val="none"/>
          <w:shd w:val="clear" w:color="auto" w:fill="auto"/>
        </w:rPr>
        <w:t>市人民政府应当统筹协调</w:t>
      </w:r>
      <w:r>
        <w:rPr>
          <w:rFonts w:hint="eastAsia" w:eastAsia="仿宋_GB2312"/>
          <w:color w:val="000000"/>
          <w:spacing w:val="0"/>
          <w:sz w:val="32"/>
          <w:szCs w:val="32"/>
          <w:highlight w:val="none"/>
          <w:u w:val="none"/>
          <w:shd w:val="clear" w:color="auto" w:fill="auto"/>
          <w:lang w:eastAsia="zh-CN"/>
        </w:rPr>
        <w:t>萍乡</w:t>
      </w:r>
      <w:r>
        <w:rPr>
          <w:rFonts w:hint="eastAsia" w:eastAsia="仿宋_GB2312"/>
          <w:color w:val="000000"/>
          <w:spacing w:val="0"/>
          <w:sz w:val="32"/>
          <w:szCs w:val="32"/>
          <w:highlight w:val="none"/>
          <w:u w:val="none"/>
          <w:shd w:val="clear" w:color="auto" w:fill="auto"/>
        </w:rPr>
        <w:t>武功山景区保护工作，制定和实施有关推进</w:t>
      </w:r>
      <w:r>
        <w:rPr>
          <w:rFonts w:hint="eastAsia" w:ascii="仿宋_GB2312" w:hAnsi="仿宋_GB2312" w:eastAsia="仿宋_GB2312" w:cs="仿宋_GB2312"/>
          <w:color w:val="000000"/>
          <w:spacing w:val="0"/>
          <w:sz w:val="32"/>
          <w:szCs w:val="32"/>
          <w:highlight w:val="none"/>
          <w:u w:val="none"/>
          <w:shd w:val="clear" w:color="auto" w:fill="auto"/>
        </w:rPr>
        <w:t>萍乡</w:t>
      </w:r>
      <w:r>
        <w:rPr>
          <w:rFonts w:hint="eastAsia" w:eastAsia="仿宋_GB2312"/>
          <w:color w:val="000000"/>
          <w:spacing w:val="0"/>
          <w:sz w:val="32"/>
          <w:szCs w:val="32"/>
          <w:highlight w:val="none"/>
          <w:u w:val="none"/>
          <w:shd w:val="clear" w:color="auto" w:fill="auto"/>
        </w:rPr>
        <w:t>武功山景区资源整合、产业融合的政策措施。</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仿宋_GB2312"/>
          <w:color w:val="000000"/>
          <w:spacing w:val="0"/>
          <w:sz w:val="32"/>
          <w:szCs w:val="32"/>
          <w:highlight w:val="none"/>
          <w:u w:val="none"/>
          <w:shd w:val="clear" w:color="auto" w:fill="auto"/>
        </w:rPr>
      </w:pPr>
      <w:r>
        <w:rPr>
          <w:rFonts w:hint="eastAsia" w:eastAsia="黑体"/>
          <w:color w:val="000000"/>
          <w:spacing w:val="0"/>
          <w:sz w:val="32"/>
          <w:szCs w:val="32"/>
          <w:highlight w:val="none"/>
          <w:u w:val="none"/>
          <w:shd w:val="clear" w:color="auto" w:fill="auto"/>
        </w:rPr>
        <w:t>第五条</w:t>
      </w:r>
      <w:r>
        <w:rPr>
          <w:rFonts w:hint="eastAsia" w:eastAsia="黑体"/>
          <w:color w:val="000000"/>
          <w:spacing w:val="0"/>
          <w:sz w:val="32"/>
          <w:szCs w:val="32"/>
          <w:highlight w:val="none"/>
          <w:u w:val="none"/>
          <w:shd w:val="clear" w:color="auto" w:fill="auto"/>
          <w:lang w:val="en-US" w:eastAsia="zh-CN"/>
        </w:rPr>
        <w:t xml:space="preserve">  </w:t>
      </w:r>
      <w:r>
        <w:rPr>
          <w:rFonts w:hint="eastAsia" w:ascii="仿宋_GB2312" w:hAnsi="仿宋_GB2312" w:eastAsia="仿宋_GB2312" w:cs="仿宋_GB2312"/>
          <w:color w:val="000000"/>
          <w:spacing w:val="0"/>
          <w:sz w:val="32"/>
          <w:szCs w:val="32"/>
          <w:highlight w:val="none"/>
          <w:u w:val="none"/>
          <w:shd w:val="clear" w:color="auto" w:fill="auto"/>
        </w:rPr>
        <w:t>萍乡</w:t>
      </w:r>
      <w:r>
        <w:rPr>
          <w:rFonts w:hint="eastAsia" w:eastAsia="仿宋_GB2312"/>
          <w:color w:val="000000"/>
          <w:spacing w:val="0"/>
          <w:sz w:val="32"/>
          <w:szCs w:val="32"/>
          <w:highlight w:val="none"/>
          <w:u w:val="none"/>
          <w:shd w:val="clear" w:color="auto" w:fill="auto"/>
        </w:rPr>
        <w:t>武功山风景名胜区管理委员会（以下简称萍乡武功山管委会）是市人民政府的派出机构，在</w:t>
      </w:r>
      <w:r>
        <w:rPr>
          <w:rFonts w:hint="eastAsia" w:eastAsia="仿宋_GB2312"/>
          <w:color w:val="000000"/>
          <w:spacing w:val="0"/>
          <w:sz w:val="32"/>
          <w:szCs w:val="32"/>
          <w:highlight w:val="none"/>
          <w:u w:val="none"/>
          <w:shd w:val="clear" w:color="auto" w:fill="auto"/>
          <w:lang w:eastAsia="zh-CN"/>
        </w:rPr>
        <w:t>萍乡</w:t>
      </w:r>
      <w:r>
        <w:rPr>
          <w:rFonts w:hint="eastAsia" w:eastAsia="仿宋_GB2312"/>
          <w:color w:val="000000"/>
          <w:spacing w:val="0"/>
          <w:sz w:val="32"/>
          <w:szCs w:val="32"/>
          <w:highlight w:val="none"/>
          <w:u w:val="none"/>
          <w:shd w:val="clear" w:color="auto" w:fill="auto"/>
        </w:rPr>
        <w:t>武功山景区内主要履行以下职责：</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（一）宣传、贯彻有关风景名胜区保护和管理的法律、法规和规章；</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（二）参与编制、组织实施武功山风景名胜区规划；</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（三）制定、实施萍乡武功山景区的具体保护和管理制度；</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（四）调查、鉴定和登记萍乡武功山景区内的景观、资源，建立相关档案，并对环境进行监测；</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（五）开展生态保护、文明旅游、科普教育等宣传活动；</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（六）规范、监督萍乡武功山景区</w:t>
      </w:r>
      <w:r>
        <w:rPr>
          <w:rFonts w:hint="eastAsia" w:eastAsia="仿宋_GB2312"/>
          <w:color w:val="000000"/>
          <w:spacing w:val="0"/>
          <w:sz w:val="32"/>
          <w:szCs w:val="32"/>
          <w:highlight w:val="none"/>
          <w:u w:val="none"/>
          <w:shd w:val="clear" w:color="auto" w:fill="auto"/>
          <w:lang w:val="en-US" w:eastAsia="zh-CN"/>
        </w:rPr>
        <w:t>内</w:t>
      </w:r>
      <w:r>
        <w:rPr>
          <w:rFonts w:hint="eastAsia" w:eastAsia="仿宋_GB2312"/>
          <w:color w:val="000000"/>
          <w:spacing w:val="0"/>
          <w:sz w:val="32"/>
          <w:szCs w:val="32"/>
          <w:highlight w:val="none"/>
          <w:u w:val="none"/>
          <w:shd w:val="clear" w:color="auto" w:fill="auto"/>
        </w:rPr>
        <w:t>的生产、建设、旅游、经营等活动；</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（七）负责萍乡武功山景区内有关单位的相关协调工作；</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（八）管理萍乡武功山景区内基础设施及其他公共设施，改善服务条件；</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（九）依法查处萍乡武功山景区内破坏景观、资源、环境和公共设施的违法行为；</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（十）履行市人民政府赋予的其他职责。</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仿宋_GB2312" w:hAnsi="仿宋_GB2312" w:eastAsia="仿宋_GB2312" w:cs="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第六条</w:t>
      </w:r>
      <w:r>
        <w:rPr>
          <w:rFonts w:ascii="仿宋_GB2312" w:hAnsi="仿宋_GB2312" w:eastAsia="仿宋_GB2312" w:cs="仿宋_GB2312"/>
          <w:color w:val="000000"/>
          <w:spacing w:val="0"/>
          <w:sz w:val="32"/>
          <w:szCs w:val="32"/>
          <w:highlight w:val="none"/>
          <w:u w:val="none"/>
          <w:shd w:val="clear" w:color="auto" w:fill="auto"/>
        </w:rPr>
        <w:t xml:space="preserve">  </w:t>
      </w:r>
      <w:r>
        <w:rPr>
          <w:rFonts w:hint="eastAsia" w:ascii="仿宋_GB2312" w:hAnsi="仿宋_GB2312" w:eastAsia="仿宋_GB2312" w:cs="仿宋_GB2312"/>
          <w:color w:val="000000"/>
          <w:spacing w:val="0"/>
          <w:sz w:val="32"/>
          <w:szCs w:val="32"/>
          <w:highlight w:val="none"/>
          <w:u w:val="none"/>
          <w:shd w:val="clear" w:color="auto" w:fill="auto"/>
        </w:rPr>
        <w:t>市</w:t>
      </w:r>
      <w:r>
        <w:rPr>
          <w:rFonts w:hint="eastAsia" w:eastAsia="仿宋_GB2312"/>
          <w:color w:val="000000"/>
          <w:spacing w:val="0"/>
          <w:sz w:val="32"/>
          <w:szCs w:val="32"/>
          <w:highlight w:val="none"/>
          <w:u w:val="none"/>
          <w:shd w:val="clear" w:color="auto" w:fill="auto"/>
        </w:rPr>
        <w:t>人民政府</w:t>
      </w:r>
      <w:r>
        <w:rPr>
          <w:rFonts w:hint="eastAsia" w:ascii="仿宋_GB2312" w:hAnsi="仿宋_GB2312" w:eastAsia="仿宋_GB2312" w:cs="仿宋_GB2312"/>
          <w:color w:val="000000"/>
          <w:spacing w:val="0"/>
          <w:sz w:val="32"/>
          <w:szCs w:val="32"/>
          <w:highlight w:val="none"/>
          <w:u w:val="none"/>
          <w:shd w:val="clear" w:color="auto" w:fill="auto"/>
        </w:rPr>
        <w:t>有关部门和芦溪县人民政府应当按照各自职责，共同做好</w:t>
      </w:r>
      <w:r>
        <w:rPr>
          <w:rFonts w:hint="eastAsia" w:eastAsia="仿宋_GB2312"/>
          <w:color w:val="000000"/>
          <w:spacing w:val="0"/>
          <w:sz w:val="32"/>
          <w:szCs w:val="32"/>
          <w:highlight w:val="none"/>
          <w:u w:val="none"/>
          <w:shd w:val="clear" w:color="auto" w:fill="auto"/>
        </w:rPr>
        <w:t>萍乡</w:t>
      </w:r>
      <w:r>
        <w:rPr>
          <w:rFonts w:hint="eastAsia" w:ascii="仿宋_GB2312" w:hAnsi="仿宋_GB2312" w:eastAsia="仿宋_GB2312" w:cs="仿宋_GB2312"/>
          <w:color w:val="000000"/>
          <w:spacing w:val="0"/>
          <w:sz w:val="32"/>
          <w:szCs w:val="32"/>
          <w:highlight w:val="none"/>
          <w:u w:val="none"/>
          <w:shd w:val="clear" w:color="auto" w:fill="auto"/>
        </w:rPr>
        <w:t>武功山景区管理、保护和利用工作。</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仿宋_GB2312" w:hAnsi="仿宋_GB2312" w:eastAsia="仿宋_GB2312" w:cs="仿宋_GB2312"/>
          <w:color w:val="000000"/>
          <w:spacing w:val="0"/>
          <w:sz w:val="32"/>
          <w:szCs w:val="32"/>
          <w:highlight w:val="none"/>
          <w:u w:val="none"/>
          <w:shd w:val="clear" w:color="auto" w:fill="auto"/>
        </w:rPr>
      </w:pPr>
      <w:r>
        <w:rPr>
          <w:rFonts w:hint="eastAsia" w:ascii="仿宋_GB2312" w:hAnsi="仿宋_GB2312" w:eastAsia="仿宋_GB2312" w:cs="仿宋_GB2312"/>
          <w:color w:val="000000"/>
          <w:spacing w:val="0"/>
          <w:sz w:val="32"/>
          <w:szCs w:val="32"/>
          <w:highlight w:val="none"/>
          <w:u w:val="none"/>
          <w:shd w:val="clear" w:color="auto" w:fill="auto"/>
        </w:rPr>
        <w:t>市人民政府有关部门派驻</w:t>
      </w:r>
      <w:r>
        <w:rPr>
          <w:rFonts w:hint="eastAsia" w:eastAsia="仿宋_GB2312"/>
          <w:color w:val="000000"/>
          <w:spacing w:val="0"/>
          <w:sz w:val="32"/>
          <w:szCs w:val="32"/>
          <w:highlight w:val="none"/>
          <w:u w:val="none"/>
          <w:shd w:val="clear" w:color="auto" w:fill="auto"/>
        </w:rPr>
        <w:t>萍乡</w:t>
      </w:r>
      <w:r>
        <w:rPr>
          <w:rFonts w:hint="eastAsia" w:ascii="仿宋_GB2312" w:hAnsi="仿宋_GB2312" w:eastAsia="仿宋_GB2312" w:cs="仿宋_GB2312"/>
          <w:color w:val="000000"/>
          <w:spacing w:val="0"/>
          <w:sz w:val="32"/>
          <w:szCs w:val="32"/>
          <w:highlight w:val="none"/>
          <w:u w:val="none"/>
          <w:shd w:val="clear" w:color="auto" w:fill="auto"/>
        </w:rPr>
        <w:t>武功山景区的分支机构以及</w:t>
      </w:r>
      <w:r>
        <w:rPr>
          <w:rFonts w:hint="eastAsia" w:eastAsia="仿宋_GB2312"/>
          <w:color w:val="000000"/>
          <w:spacing w:val="0"/>
          <w:sz w:val="32"/>
          <w:szCs w:val="32"/>
          <w:highlight w:val="none"/>
          <w:u w:val="none"/>
          <w:shd w:val="clear" w:color="auto" w:fill="auto"/>
        </w:rPr>
        <w:t>萍乡</w:t>
      </w:r>
      <w:r>
        <w:rPr>
          <w:rFonts w:hint="eastAsia" w:ascii="仿宋_GB2312" w:hAnsi="仿宋_GB2312" w:eastAsia="仿宋_GB2312" w:cs="仿宋_GB2312"/>
          <w:color w:val="000000"/>
          <w:spacing w:val="0"/>
          <w:sz w:val="32"/>
          <w:szCs w:val="32"/>
          <w:highlight w:val="none"/>
          <w:u w:val="none"/>
          <w:shd w:val="clear" w:color="auto" w:fill="auto"/>
        </w:rPr>
        <w:t>武功山景区所在地的乡（镇）人民政府应当支持、协助</w:t>
      </w:r>
      <w:r>
        <w:rPr>
          <w:rFonts w:hint="eastAsia" w:eastAsia="仿宋_GB2312"/>
          <w:color w:val="000000"/>
          <w:spacing w:val="0"/>
          <w:sz w:val="32"/>
          <w:szCs w:val="32"/>
          <w:highlight w:val="none"/>
          <w:u w:val="none"/>
          <w:shd w:val="clear" w:color="auto" w:fill="auto"/>
        </w:rPr>
        <w:t>萍乡</w:t>
      </w:r>
      <w:r>
        <w:rPr>
          <w:rFonts w:hint="eastAsia" w:ascii="仿宋_GB2312" w:hAnsi="仿宋_GB2312" w:eastAsia="仿宋_GB2312" w:cs="仿宋_GB2312"/>
          <w:color w:val="000000"/>
          <w:spacing w:val="0"/>
          <w:sz w:val="32"/>
          <w:szCs w:val="32"/>
          <w:highlight w:val="none"/>
          <w:u w:val="none"/>
          <w:shd w:val="clear" w:color="auto" w:fill="auto"/>
        </w:rPr>
        <w:t>武功山</w:t>
      </w:r>
      <w:r>
        <w:rPr>
          <w:rFonts w:hint="eastAsia" w:eastAsia="仿宋_GB2312"/>
          <w:color w:val="000000"/>
          <w:spacing w:val="0"/>
          <w:sz w:val="32"/>
          <w:szCs w:val="32"/>
          <w:highlight w:val="none"/>
          <w:u w:val="none"/>
          <w:shd w:val="clear" w:color="auto" w:fill="auto"/>
        </w:rPr>
        <w:t>管委会</w:t>
      </w:r>
      <w:r>
        <w:rPr>
          <w:rFonts w:hint="eastAsia" w:ascii="仿宋_GB2312" w:hAnsi="仿宋_GB2312" w:eastAsia="仿宋_GB2312" w:cs="仿宋_GB2312"/>
          <w:color w:val="000000"/>
          <w:spacing w:val="0"/>
          <w:sz w:val="32"/>
          <w:szCs w:val="32"/>
          <w:highlight w:val="none"/>
          <w:u w:val="none"/>
          <w:shd w:val="clear" w:color="auto" w:fill="auto"/>
        </w:rPr>
        <w:t>做好景区的</w:t>
      </w:r>
      <w:r>
        <w:rPr>
          <w:rFonts w:hint="eastAsia" w:eastAsia="仿宋_GB2312"/>
          <w:color w:val="000000"/>
          <w:spacing w:val="0"/>
          <w:sz w:val="32"/>
          <w:szCs w:val="32"/>
          <w:highlight w:val="none"/>
          <w:u w:val="none"/>
          <w:shd w:val="clear" w:color="auto" w:fill="auto"/>
          <w:lang w:eastAsia="zh-CN"/>
        </w:rPr>
        <w:t>管理</w:t>
      </w:r>
      <w:r>
        <w:rPr>
          <w:rFonts w:hint="eastAsia" w:eastAsia="仿宋_GB2312"/>
          <w:color w:val="000000"/>
          <w:spacing w:val="0"/>
          <w:sz w:val="32"/>
          <w:szCs w:val="32"/>
          <w:highlight w:val="none"/>
          <w:u w:val="none"/>
          <w:shd w:val="clear" w:color="auto" w:fill="auto"/>
        </w:rPr>
        <w:t>、保护和利用</w:t>
      </w:r>
      <w:r>
        <w:rPr>
          <w:rFonts w:hint="eastAsia" w:ascii="仿宋_GB2312" w:hAnsi="仿宋_GB2312" w:eastAsia="仿宋_GB2312" w:cs="仿宋_GB2312"/>
          <w:color w:val="000000"/>
          <w:spacing w:val="0"/>
          <w:sz w:val="32"/>
          <w:szCs w:val="32"/>
          <w:highlight w:val="none"/>
          <w:u w:val="none"/>
          <w:shd w:val="clear" w:color="auto" w:fill="auto"/>
        </w:rPr>
        <w:t>工作。</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第七条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应当加强执法能力建设，经依法批准，可</w:t>
      </w:r>
      <w:r>
        <w:rPr>
          <w:rFonts w:hint="eastAsia" w:ascii="仿宋_GB2312" w:hAnsi="仿宋_GB2312" w:eastAsia="仿宋_GB2312" w:cs="仿宋_GB2312"/>
          <w:color w:val="000000"/>
          <w:spacing w:val="0"/>
          <w:sz w:val="32"/>
          <w:szCs w:val="32"/>
          <w:highlight w:val="none"/>
          <w:u w:val="none"/>
          <w:shd w:val="clear" w:color="auto" w:fill="auto"/>
        </w:rPr>
        <w:t>以</w:t>
      </w:r>
      <w:r>
        <w:rPr>
          <w:rFonts w:hint="eastAsia" w:ascii="仿宋_GB2312" w:hAnsi="仿宋_GB2312" w:eastAsia="仿宋_GB2312" w:cs="仿宋_GB2312"/>
          <w:color w:val="000000"/>
          <w:spacing w:val="0"/>
          <w:sz w:val="32"/>
          <w:szCs w:val="32"/>
          <w:highlight w:val="none"/>
          <w:u w:val="none"/>
          <w:shd w:val="clear" w:color="auto" w:fill="auto"/>
          <w:lang w:eastAsia="zh-CN"/>
        </w:rPr>
        <w:t>设</w:t>
      </w:r>
      <w:r>
        <w:rPr>
          <w:rFonts w:hint="eastAsia" w:ascii="仿宋_GB2312" w:hAnsi="仿宋_GB2312" w:eastAsia="仿宋_GB2312" w:cs="仿宋_GB2312"/>
          <w:color w:val="000000"/>
          <w:spacing w:val="0"/>
          <w:sz w:val="32"/>
          <w:szCs w:val="32"/>
          <w:highlight w:val="none"/>
          <w:u w:val="none"/>
          <w:shd w:val="clear" w:color="auto" w:fill="auto"/>
        </w:rPr>
        <w:t>立综合行政执法</w:t>
      </w:r>
      <w:r>
        <w:rPr>
          <w:rFonts w:hint="eastAsia" w:ascii="仿宋_GB2312" w:hAnsi="仿宋_GB2312" w:eastAsia="仿宋_GB2312" w:cs="仿宋_GB2312"/>
          <w:color w:val="000000"/>
          <w:spacing w:val="0"/>
          <w:sz w:val="32"/>
          <w:szCs w:val="32"/>
          <w:highlight w:val="none"/>
          <w:u w:val="none"/>
          <w:shd w:val="clear" w:color="auto" w:fill="auto"/>
          <w:lang w:eastAsia="zh-CN"/>
        </w:rPr>
        <w:t>机构</w:t>
      </w:r>
      <w:r>
        <w:rPr>
          <w:rFonts w:hint="eastAsia" w:ascii="仿宋_GB2312" w:hAnsi="仿宋_GB2312" w:eastAsia="仿宋_GB2312" w:cs="仿宋_GB2312"/>
          <w:color w:val="000000"/>
          <w:spacing w:val="0"/>
          <w:sz w:val="32"/>
          <w:szCs w:val="32"/>
          <w:highlight w:val="none"/>
          <w:u w:val="none"/>
          <w:shd w:val="clear" w:color="auto" w:fill="auto"/>
        </w:rPr>
        <w:t>，相对集中</w:t>
      </w:r>
      <w:r>
        <w:rPr>
          <w:rFonts w:hint="eastAsia" w:ascii="仿宋_GB2312" w:hAnsi="仿宋_GB2312" w:eastAsia="仿宋_GB2312" w:cs="仿宋_GB2312"/>
          <w:color w:val="000000"/>
          <w:spacing w:val="0"/>
          <w:sz w:val="32"/>
          <w:szCs w:val="32"/>
          <w:highlight w:val="none"/>
          <w:u w:val="none"/>
          <w:shd w:val="clear" w:color="auto" w:fill="auto"/>
          <w:lang w:eastAsia="zh-CN"/>
        </w:rPr>
        <w:t>行使</w:t>
      </w:r>
      <w:r>
        <w:rPr>
          <w:rFonts w:hint="eastAsia" w:ascii="仿宋_GB2312" w:hAnsi="仿宋_GB2312" w:eastAsia="仿宋_GB2312" w:cs="仿宋_GB2312"/>
          <w:color w:val="000000"/>
          <w:spacing w:val="0"/>
          <w:sz w:val="32"/>
          <w:szCs w:val="32"/>
          <w:highlight w:val="none"/>
          <w:u w:val="none"/>
          <w:shd w:val="clear" w:color="auto" w:fill="auto"/>
        </w:rPr>
        <w:t>行政处</w:t>
      </w:r>
      <w:r>
        <w:rPr>
          <w:rFonts w:hint="eastAsia" w:eastAsia="仿宋_GB2312"/>
          <w:color w:val="000000"/>
          <w:spacing w:val="0"/>
          <w:sz w:val="32"/>
          <w:szCs w:val="32"/>
          <w:highlight w:val="none"/>
          <w:u w:val="none"/>
          <w:shd w:val="clear" w:color="auto" w:fill="auto"/>
        </w:rPr>
        <w:t>罚权。</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第八条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rPr>
        <w:t>市人民政府应当对在</w:t>
      </w:r>
      <w:r>
        <w:rPr>
          <w:rFonts w:hint="eastAsia" w:eastAsia="仿宋_GB2312"/>
          <w:color w:val="000000"/>
          <w:spacing w:val="0"/>
          <w:sz w:val="32"/>
          <w:szCs w:val="32"/>
          <w:highlight w:val="none"/>
          <w:u w:val="none"/>
          <w:shd w:val="clear" w:color="auto" w:fill="auto"/>
          <w:lang w:eastAsia="zh-CN"/>
        </w:rPr>
        <w:t>萍乡</w:t>
      </w:r>
      <w:r>
        <w:rPr>
          <w:rFonts w:hint="eastAsia" w:eastAsia="仿宋_GB2312"/>
          <w:color w:val="000000"/>
          <w:spacing w:val="0"/>
          <w:sz w:val="32"/>
          <w:szCs w:val="32"/>
          <w:highlight w:val="none"/>
          <w:u w:val="none"/>
          <w:shd w:val="clear" w:color="auto" w:fill="auto"/>
        </w:rPr>
        <w:t>武功山景区的规划与管理、保护与利用、协同与合作等活动中作出显著成绩的单位和个人，按照国家和省有关规定给予表彰、奖励。</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ascii="宋体" w:cs="宋体"/>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ascii="黑体" w:hAnsi="黑体" w:eastAsia="黑体" w:cs="黑体"/>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第二章</w:t>
      </w:r>
      <w:r>
        <w:rPr>
          <w:rFonts w:ascii="黑体" w:hAnsi="黑体" w:eastAsia="黑体" w:cs="黑体"/>
          <w:color w:val="000000"/>
          <w:spacing w:val="0"/>
          <w:sz w:val="32"/>
          <w:szCs w:val="32"/>
          <w:highlight w:val="none"/>
          <w:u w:val="none"/>
          <w:shd w:val="clear" w:color="auto" w:fill="auto"/>
        </w:rPr>
        <w:t xml:space="preserve">  </w:t>
      </w:r>
      <w:r>
        <w:rPr>
          <w:rFonts w:hint="eastAsia" w:ascii="黑体" w:hAnsi="黑体" w:eastAsia="黑体" w:cs="黑体"/>
          <w:color w:val="000000"/>
          <w:spacing w:val="0"/>
          <w:sz w:val="32"/>
          <w:szCs w:val="32"/>
          <w:highlight w:val="none"/>
          <w:u w:val="none"/>
          <w:shd w:val="clear" w:color="auto" w:fill="auto"/>
        </w:rPr>
        <w:t>规划与管理</w:t>
      </w:r>
    </w:p>
    <w:p>
      <w:pPr>
        <w:keepNext w:val="0"/>
        <w:keepLines w:val="0"/>
        <w:pageBreakBefore w:val="0"/>
        <w:widowControl w:val="0"/>
        <w:kinsoku/>
        <w:wordWrap/>
        <w:overflowPunct/>
        <w:topLinePunct w:val="0"/>
        <w:bidi w:val="0"/>
        <w:adjustRightInd w:val="0"/>
        <w:snapToGrid w:val="0"/>
        <w:spacing w:line="560" w:lineRule="exact"/>
        <w:ind w:right="0" w:rightChars="0"/>
        <w:jc w:val="center"/>
        <w:textAlignment w:val="auto"/>
        <w:rPr>
          <w:rFonts w:ascii="宋体" w:cs="宋体"/>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黑体"/>
          <w:color w:val="000000"/>
          <w:spacing w:val="0"/>
          <w:sz w:val="32"/>
          <w:szCs w:val="32"/>
          <w:highlight w:val="none"/>
          <w:u w:val="none"/>
          <w:shd w:val="clear" w:color="auto" w:fill="auto"/>
        </w:rPr>
        <w:t>第九条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rPr>
        <w:t>经批准的武功山风景名胜区总体规划和详细规划是萍乡武功山景区管理、保护和利用的依据，应当严格执行。</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ascii="仿宋_GB2312" w:hAnsi="仿宋_GB2312" w:eastAsia="仿宋_GB2312" w:cs="仿宋_GB2312"/>
          <w:color w:val="000000"/>
          <w:spacing w:val="0"/>
          <w:sz w:val="32"/>
          <w:szCs w:val="32"/>
          <w:highlight w:val="none"/>
          <w:u w:val="none"/>
          <w:shd w:val="clear" w:color="auto" w:fill="auto"/>
          <w:lang w:eastAsia="zh-CN"/>
        </w:rPr>
      </w:pPr>
      <w:r>
        <w:rPr>
          <w:rFonts w:hint="eastAsia" w:ascii="黑体" w:hAnsi="黑体" w:eastAsia="黑体" w:cs="黑体"/>
          <w:color w:val="000000"/>
          <w:spacing w:val="0"/>
          <w:sz w:val="32"/>
          <w:szCs w:val="32"/>
          <w:highlight w:val="none"/>
          <w:u w:val="none"/>
          <w:shd w:val="clear" w:color="auto" w:fill="auto"/>
        </w:rPr>
        <w:t>第十条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lang w:eastAsia="zh-CN"/>
        </w:rPr>
        <w:t>萍乡武功山景区内森林公园、地质公园、自然遗产等相关</w:t>
      </w:r>
      <w:r>
        <w:rPr>
          <w:rFonts w:hint="eastAsia" w:ascii="仿宋_GB2312" w:hAnsi="仿宋_GB2312" w:eastAsia="仿宋_GB2312" w:cs="仿宋_GB2312"/>
          <w:color w:val="000000"/>
          <w:spacing w:val="0"/>
          <w:sz w:val="32"/>
          <w:szCs w:val="32"/>
          <w:highlight w:val="none"/>
          <w:u w:val="none"/>
          <w:shd w:val="clear" w:color="auto" w:fill="auto"/>
          <w:lang w:eastAsia="zh-CN"/>
        </w:rPr>
        <w:t>规划，应当与武功山风景名胜区规划相协调。</w:t>
      </w:r>
    </w:p>
    <w:p>
      <w:pPr>
        <w:keepNext w:val="0"/>
        <w:keepLines w:val="0"/>
        <w:pageBreakBefore w:val="0"/>
        <w:widowControl w:val="0"/>
        <w:kinsoku/>
        <w:wordWrap/>
        <w:overflowPunct/>
        <w:topLinePunct w:val="0"/>
        <w:bidi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第十一条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rPr>
        <w:t>编制城乡规划以及有关规划，涉及</w:t>
      </w:r>
      <w:r>
        <w:rPr>
          <w:rFonts w:hint="eastAsia" w:eastAsia="仿宋_GB2312"/>
          <w:color w:val="000000"/>
          <w:spacing w:val="0"/>
          <w:sz w:val="32"/>
          <w:szCs w:val="32"/>
          <w:highlight w:val="none"/>
          <w:u w:val="none"/>
          <w:shd w:val="clear" w:color="auto" w:fill="auto"/>
          <w:lang w:eastAsia="zh-CN"/>
        </w:rPr>
        <w:t>萍乡武功山景区及其</w:t>
      </w:r>
      <w:r>
        <w:rPr>
          <w:rFonts w:hint="eastAsia" w:eastAsia="仿宋_GB2312"/>
          <w:color w:val="000000"/>
          <w:spacing w:val="0"/>
          <w:sz w:val="32"/>
          <w:szCs w:val="32"/>
          <w:highlight w:val="none"/>
          <w:u w:val="none"/>
          <w:shd w:val="clear" w:color="auto" w:fill="auto"/>
        </w:rPr>
        <w:t>外围保护地</w:t>
      </w:r>
      <w:r>
        <w:rPr>
          <w:rFonts w:hint="eastAsia" w:eastAsia="仿宋_GB2312"/>
          <w:color w:val="000000"/>
          <w:spacing w:val="0"/>
          <w:sz w:val="32"/>
          <w:szCs w:val="32"/>
          <w:highlight w:val="none"/>
          <w:u w:val="none"/>
          <w:shd w:val="clear" w:color="auto" w:fill="auto"/>
          <w:lang w:eastAsia="zh-CN"/>
        </w:rPr>
        <w:t>带</w:t>
      </w:r>
      <w:r>
        <w:rPr>
          <w:rFonts w:hint="eastAsia" w:eastAsia="仿宋_GB2312"/>
          <w:color w:val="000000"/>
          <w:spacing w:val="0"/>
          <w:sz w:val="32"/>
          <w:szCs w:val="32"/>
          <w:highlight w:val="none"/>
          <w:u w:val="none"/>
          <w:shd w:val="clear" w:color="auto" w:fill="auto"/>
        </w:rPr>
        <w:t>的，有关部门应当书面征求</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的意见。</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第十</w:t>
      </w:r>
      <w:r>
        <w:rPr>
          <w:rFonts w:hint="eastAsia" w:ascii="黑体" w:hAnsi="黑体" w:eastAsia="黑体" w:cs="黑体"/>
          <w:color w:val="000000"/>
          <w:spacing w:val="0"/>
          <w:sz w:val="32"/>
          <w:szCs w:val="32"/>
          <w:highlight w:val="none"/>
          <w:u w:val="none"/>
          <w:shd w:val="clear" w:color="auto" w:fill="auto"/>
          <w:lang w:val="en-US" w:eastAsia="zh-CN"/>
        </w:rPr>
        <w:t>二</w:t>
      </w:r>
      <w:r>
        <w:rPr>
          <w:rFonts w:hint="eastAsia" w:ascii="黑体" w:hAnsi="黑体" w:eastAsia="黑体" w:cs="黑体"/>
          <w:color w:val="000000"/>
          <w:spacing w:val="0"/>
          <w:sz w:val="32"/>
          <w:szCs w:val="32"/>
          <w:highlight w:val="none"/>
          <w:u w:val="none"/>
          <w:shd w:val="clear" w:color="auto" w:fill="auto"/>
        </w:rPr>
        <w:t>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应当在景区内设置</w:t>
      </w:r>
      <w:r>
        <w:rPr>
          <w:rFonts w:hint="eastAsia"/>
          <w:color w:val="000000"/>
          <w:spacing w:val="0"/>
          <w:sz w:val="32"/>
          <w:szCs w:val="32"/>
          <w:highlight w:val="none"/>
          <w:u w:val="none"/>
          <w:shd w:val="clear" w:color="auto" w:fill="auto"/>
          <w:lang w:eastAsia="zh-CN"/>
        </w:rPr>
        <w:t>风景名胜区的</w:t>
      </w:r>
      <w:r>
        <w:rPr>
          <w:rFonts w:hint="eastAsia" w:eastAsia="仿宋_GB2312"/>
          <w:color w:val="000000"/>
          <w:spacing w:val="0"/>
          <w:sz w:val="32"/>
          <w:szCs w:val="32"/>
          <w:highlight w:val="none"/>
          <w:u w:val="none"/>
          <w:shd w:val="clear" w:color="auto" w:fill="auto"/>
        </w:rPr>
        <w:t>界碑、界桩、路标、导览图、安全警示、文明旅游等标志，完善供水、供电、道路、通信、</w:t>
      </w:r>
      <w:r>
        <w:rPr>
          <w:rFonts w:hint="eastAsia" w:eastAsia="仿宋_GB2312"/>
          <w:color w:val="000000"/>
          <w:spacing w:val="0"/>
          <w:sz w:val="32"/>
          <w:szCs w:val="32"/>
          <w:highlight w:val="none"/>
          <w:u w:val="none"/>
          <w:shd w:val="clear" w:color="auto" w:fill="auto"/>
          <w:lang w:val="en-US" w:eastAsia="zh-CN"/>
        </w:rPr>
        <w:t>气象、</w:t>
      </w:r>
      <w:r>
        <w:rPr>
          <w:rFonts w:hint="eastAsia" w:eastAsia="仿宋_GB2312"/>
          <w:color w:val="000000"/>
          <w:spacing w:val="0"/>
          <w:sz w:val="32"/>
          <w:szCs w:val="32"/>
          <w:highlight w:val="none"/>
          <w:u w:val="none"/>
          <w:shd w:val="clear" w:color="auto" w:fill="auto"/>
        </w:rPr>
        <w:t>环卫、游览、防灾避险等基础设施建设。</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第十</w:t>
      </w:r>
      <w:r>
        <w:rPr>
          <w:rFonts w:hint="eastAsia" w:ascii="黑体" w:hAnsi="黑体" w:eastAsia="黑体" w:cs="黑体"/>
          <w:color w:val="000000"/>
          <w:spacing w:val="0"/>
          <w:sz w:val="32"/>
          <w:szCs w:val="32"/>
          <w:highlight w:val="none"/>
          <w:u w:val="none"/>
          <w:shd w:val="clear" w:color="auto" w:fill="auto"/>
          <w:lang w:val="en-US" w:eastAsia="zh-CN"/>
        </w:rPr>
        <w:t>三</w:t>
      </w:r>
      <w:r>
        <w:rPr>
          <w:rFonts w:hint="eastAsia" w:ascii="黑体" w:hAnsi="黑体" w:eastAsia="黑体" w:cs="黑体"/>
          <w:color w:val="000000"/>
          <w:spacing w:val="0"/>
          <w:sz w:val="32"/>
          <w:szCs w:val="32"/>
          <w:highlight w:val="none"/>
          <w:u w:val="none"/>
          <w:shd w:val="clear" w:color="auto" w:fill="auto"/>
        </w:rPr>
        <w:t>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应当会同有关主管部门对萍乡武功山景区内的动植物资源、历史建筑、历史遗迹、地质遗迹和非物质文化遗产等进行调查、鉴定、登记，建立档案，并设置标志和保护设施。</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Style w:val="20"/>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lang w:val="en-US" w:eastAsia="zh-CN"/>
        </w:rPr>
        <w:t>第十四条</w:t>
      </w:r>
      <w:r>
        <w:rPr>
          <w:rStyle w:val="20"/>
          <w:rFonts w:hint="eastAsia"/>
          <w:color w:val="000000"/>
          <w:spacing w:val="0"/>
          <w:sz w:val="32"/>
          <w:szCs w:val="32"/>
          <w:highlight w:val="none"/>
          <w:u w:val="none"/>
          <w:shd w:val="clear" w:color="auto" w:fill="auto"/>
          <w:lang w:val="en-US" w:eastAsia="zh-CN"/>
        </w:rPr>
        <w:t xml:space="preserve">  </w:t>
      </w:r>
      <w:r>
        <w:rPr>
          <w:rFonts w:hint="eastAsia" w:eastAsia="仿宋_GB2312"/>
          <w:color w:val="000000"/>
          <w:spacing w:val="0"/>
          <w:sz w:val="32"/>
          <w:szCs w:val="32"/>
          <w:highlight w:val="none"/>
          <w:u w:val="none"/>
          <w:shd w:val="clear" w:color="auto" w:fill="auto"/>
          <w:lang w:eastAsia="zh-CN"/>
        </w:rPr>
        <w:t>萍乡武功山管委会</w:t>
      </w:r>
      <w:r>
        <w:rPr>
          <w:rStyle w:val="20"/>
          <w:rFonts w:hint="eastAsia" w:eastAsia="仿宋_GB2312"/>
          <w:color w:val="000000"/>
          <w:spacing w:val="0"/>
          <w:sz w:val="32"/>
          <w:szCs w:val="32"/>
          <w:highlight w:val="none"/>
          <w:u w:val="none"/>
          <w:shd w:val="clear" w:color="auto" w:fill="auto"/>
        </w:rPr>
        <w:t>根据武功山风景名胜区规划，结合</w:t>
      </w:r>
      <w:r>
        <w:rPr>
          <w:rFonts w:hint="eastAsia" w:eastAsia="仿宋_GB2312"/>
          <w:color w:val="000000"/>
          <w:spacing w:val="0"/>
          <w:sz w:val="32"/>
          <w:szCs w:val="32"/>
          <w:highlight w:val="none"/>
          <w:u w:val="none"/>
          <w:shd w:val="clear" w:color="auto" w:fill="auto"/>
        </w:rPr>
        <w:t>环境保护、</w:t>
      </w:r>
      <w:r>
        <w:rPr>
          <w:rStyle w:val="20"/>
          <w:rFonts w:hint="eastAsia" w:eastAsia="仿宋_GB2312"/>
          <w:color w:val="000000"/>
          <w:spacing w:val="0"/>
          <w:sz w:val="32"/>
          <w:szCs w:val="32"/>
          <w:highlight w:val="none"/>
          <w:u w:val="none"/>
          <w:shd w:val="clear" w:color="auto" w:fill="auto"/>
        </w:rPr>
        <w:t>生态恢复、森林</w:t>
      </w:r>
      <w:r>
        <w:rPr>
          <w:rStyle w:val="20"/>
          <w:rFonts w:hint="eastAsia" w:eastAsia="仿宋_GB2312"/>
          <w:color w:val="000000"/>
          <w:spacing w:val="0"/>
          <w:sz w:val="32"/>
          <w:szCs w:val="32"/>
          <w:highlight w:val="none"/>
          <w:u w:val="none"/>
          <w:shd w:val="clear" w:color="auto" w:fill="auto"/>
          <w:lang w:eastAsia="zh-CN"/>
        </w:rPr>
        <w:t>（</w:t>
      </w:r>
      <w:r>
        <w:rPr>
          <w:rStyle w:val="20"/>
          <w:rFonts w:hint="eastAsia" w:eastAsia="仿宋_GB2312"/>
          <w:color w:val="000000"/>
          <w:spacing w:val="0"/>
          <w:sz w:val="32"/>
          <w:szCs w:val="32"/>
          <w:highlight w:val="none"/>
          <w:u w:val="none"/>
          <w:shd w:val="clear" w:color="auto" w:fill="auto"/>
        </w:rPr>
        <w:t>草甸</w:t>
      </w:r>
      <w:r>
        <w:rPr>
          <w:rStyle w:val="20"/>
          <w:rFonts w:hint="eastAsia" w:eastAsia="仿宋_GB2312"/>
          <w:color w:val="000000"/>
          <w:spacing w:val="0"/>
          <w:sz w:val="32"/>
          <w:szCs w:val="32"/>
          <w:highlight w:val="none"/>
          <w:u w:val="none"/>
          <w:shd w:val="clear" w:color="auto" w:fill="auto"/>
          <w:lang w:eastAsia="zh-CN"/>
        </w:rPr>
        <w:t>）</w:t>
      </w:r>
      <w:r>
        <w:rPr>
          <w:rStyle w:val="20"/>
          <w:rFonts w:hint="eastAsia" w:eastAsia="仿宋_GB2312"/>
          <w:color w:val="000000"/>
          <w:spacing w:val="0"/>
          <w:sz w:val="32"/>
          <w:szCs w:val="32"/>
          <w:highlight w:val="none"/>
          <w:u w:val="none"/>
          <w:shd w:val="clear" w:color="auto" w:fill="auto"/>
        </w:rPr>
        <w:t>防火、安全管理或者工程建设的需要，可以确定非开放区和封闭轮休区，或者临时性关闭景区，提前向社会公布，并采取设置醒目的警示标志等安全措施，做好疏导、分流工作。</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Style w:val="20"/>
          <w:rFonts w:eastAsia="仿宋_GB2312"/>
          <w:color w:val="000000"/>
          <w:spacing w:val="0"/>
          <w:sz w:val="32"/>
          <w:szCs w:val="32"/>
          <w:highlight w:val="none"/>
          <w:u w:val="none"/>
          <w:shd w:val="clear" w:color="auto" w:fill="auto"/>
        </w:rPr>
      </w:pPr>
      <w:r>
        <w:rPr>
          <w:rStyle w:val="20"/>
          <w:rFonts w:hint="eastAsia" w:eastAsia="仿宋_GB2312"/>
          <w:color w:val="000000"/>
          <w:spacing w:val="0"/>
          <w:sz w:val="32"/>
          <w:szCs w:val="32"/>
          <w:highlight w:val="none"/>
          <w:u w:val="none"/>
          <w:shd w:val="clear" w:color="auto" w:fill="auto"/>
        </w:rPr>
        <w:t>旅游者</w:t>
      </w:r>
      <w:r>
        <w:rPr>
          <w:rStyle w:val="20"/>
          <w:rFonts w:hint="eastAsia" w:eastAsia="仿宋_GB2312"/>
          <w:color w:val="000000"/>
          <w:spacing w:val="0"/>
          <w:sz w:val="32"/>
          <w:szCs w:val="32"/>
          <w:highlight w:val="none"/>
          <w:u w:val="none"/>
          <w:shd w:val="clear" w:color="auto" w:fill="auto"/>
          <w:lang w:eastAsia="zh-CN"/>
        </w:rPr>
        <w:t>应当遵守旅游文明行为规范</w:t>
      </w:r>
      <w:r>
        <w:rPr>
          <w:rStyle w:val="20"/>
          <w:rFonts w:hint="eastAsia" w:eastAsia="仿宋_GB2312"/>
          <w:color w:val="000000"/>
          <w:spacing w:val="0"/>
          <w:sz w:val="32"/>
          <w:szCs w:val="32"/>
          <w:highlight w:val="none"/>
          <w:u w:val="none"/>
          <w:shd w:val="clear" w:color="auto" w:fill="auto"/>
        </w:rPr>
        <w:t>，不得进入非开放区、封闭轮休区或者临时性关闭的景区。</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ascii="宋体" w:hAnsi="宋体" w:eastAsia="黑体" w:cs="黑体"/>
          <w:color w:val="000000"/>
          <w:spacing w:val="0"/>
          <w:sz w:val="32"/>
          <w:szCs w:val="32"/>
          <w:highlight w:val="none"/>
          <w:u w:val="none"/>
          <w:shd w:val="clear" w:color="auto" w:fill="auto"/>
        </w:rPr>
      </w:pPr>
      <w:r>
        <w:rPr>
          <w:rFonts w:hint="eastAsia" w:ascii="宋体" w:hAnsi="宋体" w:eastAsia="黑体" w:cs="黑体"/>
          <w:color w:val="000000"/>
          <w:spacing w:val="0"/>
          <w:sz w:val="32"/>
          <w:szCs w:val="32"/>
          <w:highlight w:val="none"/>
          <w:u w:val="none"/>
          <w:shd w:val="clear" w:color="auto" w:fill="auto"/>
        </w:rPr>
        <w:t>第十</w:t>
      </w:r>
      <w:r>
        <w:rPr>
          <w:rFonts w:hint="eastAsia" w:ascii="宋体" w:hAnsi="宋体" w:eastAsia="黑体" w:cs="黑体"/>
          <w:color w:val="000000"/>
          <w:spacing w:val="0"/>
          <w:sz w:val="32"/>
          <w:szCs w:val="32"/>
          <w:highlight w:val="none"/>
          <w:u w:val="none"/>
          <w:shd w:val="clear" w:color="auto" w:fill="auto"/>
          <w:lang w:val="en-US" w:eastAsia="zh-CN"/>
        </w:rPr>
        <w:t>五</w:t>
      </w:r>
      <w:r>
        <w:rPr>
          <w:rFonts w:hint="eastAsia" w:ascii="宋体" w:hAnsi="宋体" w:eastAsia="黑体" w:cs="黑体"/>
          <w:color w:val="000000"/>
          <w:spacing w:val="0"/>
          <w:sz w:val="32"/>
          <w:szCs w:val="32"/>
          <w:highlight w:val="none"/>
          <w:u w:val="none"/>
          <w:shd w:val="clear" w:color="auto" w:fill="auto"/>
        </w:rPr>
        <w:t>条</w:t>
      </w:r>
      <w:r>
        <w:rPr>
          <w:rFonts w:hint="eastAsia" w:eastAsia="仿宋_GB2312"/>
          <w:color w:val="000000"/>
          <w:spacing w:val="0"/>
          <w:sz w:val="32"/>
          <w:szCs w:val="32"/>
          <w:highlight w:val="none"/>
          <w:u w:val="none"/>
          <w:shd w:val="clear" w:color="auto" w:fill="auto"/>
          <w:lang w:val="en-US" w:eastAsia="zh-CN"/>
        </w:rPr>
        <w:t xml:space="preserve">  </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应当加强对景区内环境卫生和食品卫生的监督管理。从事经营活动的单位和个人应当遵守环境卫生和食品卫生管理的有关规定。</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应当</w:t>
      </w:r>
      <w:r>
        <w:rPr>
          <w:rFonts w:hint="eastAsia" w:eastAsia="仿宋_GB2312"/>
          <w:color w:val="000000"/>
          <w:spacing w:val="0"/>
          <w:sz w:val="32"/>
          <w:szCs w:val="32"/>
          <w:highlight w:val="none"/>
          <w:u w:val="none"/>
          <w:shd w:val="clear" w:color="auto" w:fill="auto"/>
          <w:lang w:eastAsia="zh-CN"/>
        </w:rPr>
        <w:t>推进</w:t>
      </w:r>
      <w:r>
        <w:rPr>
          <w:rFonts w:hint="eastAsia" w:eastAsia="仿宋_GB2312"/>
          <w:color w:val="000000"/>
          <w:spacing w:val="0"/>
          <w:sz w:val="32"/>
          <w:szCs w:val="32"/>
          <w:highlight w:val="none"/>
          <w:u w:val="none"/>
          <w:shd w:val="clear" w:color="auto" w:fill="auto"/>
        </w:rPr>
        <w:t>生活垃圾收集、运输、处理设施、场所建设，对生活垃圾实行分类管理，提高生活垃圾减量化、资源化、无害化水平。</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旅游者应当减少包装物进入萍乡武功山景区，并将垃圾投放到指定地点。鼓励旅游者自带垃圾下山。</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仿宋_GB2312"/>
          <w:color w:val="000000"/>
          <w:spacing w:val="0"/>
          <w:sz w:val="32"/>
          <w:szCs w:val="32"/>
          <w:highlight w:val="none"/>
          <w:u w:val="none"/>
          <w:shd w:val="clear" w:color="auto" w:fill="auto"/>
        </w:rPr>
      </w:pPr>
      <w:r>
        <w:rPr>
          <w:rFonts w:hint="eastAsia"/>
          <w:color w:val="000000"/>
          <w:spacing w:val="0"/>
          <w:sz w:val="32"/>
          <w:szCs w:val="32"/>
          <w:highlight w:val="none"/>
          <w:u w:val="none"/>
          <w:shd w:val="clear" w:color="auto" w:fill="auto"/>
          <w:lang w:val="en-US" w:eastAsia="zh-CN"/>
        </w:rPr>
        <w:t>依法经允许的</w:t>
      </w:r>
      <w:r>
        <w:rPr>
          <w:rFonts w:hint="eastAsia" w:eastAsia="仿宋_GB2312"/>
          <w:color w:val="000000"/>
          <w:spacing w:val="0"/>
          <w:sz w:val="32"/>
          <w:szCs w:val="32"/>
          <w:highlight w:val="none"/>
          <w:u w:val="none"/>
          <w:shd w:val="clear" w:color="auto" w:fill="auto"/>
        </w:rPr>
        <w:t>驻山单位和经营者应当逐步实行净菜上山、减少包装进货和油烟餐饮，禁止乱倒、填埋厨余垃圾。</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Fonts w:hint="eastAsia" w:ascii="仿宋_GB2312" w:hAnsi="宋体" w:eastAsia="仿宋_GB2312"/>
          <w:color w:val="000000"/>
          <w:spacing w:val="0"/>
          <w:sz w:val="32"/>
          <w:szCs w:val="32"/>
          <w:highlight w:val="none"/>
          <w:u w:val="none"/>
          <w:shd w:val="clear" w:color="auto" w:fill="auto"/>
        </w:rPr>
      </w:pPr>
      <w:r>
        <w:rPr>
          <w:rStyle w:val="20"/>
          <w:rFonts w:hint="eastAsia" w:ascii="黑体" w:hAnsi="黑体" w:eastAsia="黑体" w:cs="黑体"/>
          <w:color w:val="000000"/>
          <w:spacing w:val="0"/>
          <w:sz w:val="32"/>
          <w:szCs w:val="32"/>
          <w:highlight w:val="none"/>
          <w:u w:val="none"/>
          <w:shd w:val="clear" w:color="auto" w:fill="auto"/>
        </w:rPr>
        <w:t>第十</w:t>
      </w:r>
      <w:r>
        <w:rPr>
          <w:rStyle w:val="20"/>
          <w:rFonts w:hint="eastAsia" w:ascii="黑体" w:hAnsi="黑体" w:eastAsia="黑体" w:cs="黑体"/>
          <w:color w:val="000000"/>
          <w:spacing w:val="0"/>
          <w:sz w:val="32"/>
          <w:szCs w:val="32"/>
          <w:highlight w:val="none"/>
          <w:u w:val="none"/>
          <w:shd w:val="clear" w:color="auto" w:fill="auto"/>
          <w:lang w:val="en-US" w:eastAsia="zh-CN"/>
        </w:rPr>
        <w:t>六</w:t>
      </w:r>
      <w:r>
        <w:rPr>
          <w:rStyle w:val="20"/>
          <w:rFonts w:hint="eastAsia" w:ascii="黑体" w:hAnsi="黑体" w:eastAsia="黑体" w:cs="黑体"/>
          <w:color w:val="000000"/>
          <w:spacing w:val="0"/>
          <w:sz w:val="32"/>
          <w:szCs w:val="32"/>
          <w:highlight w:val="none"/>
          <w:u w:val="none"/>
          <w:shd w:val="clear" w:color="auto" w:fill="auto"/>
        </w:rPr>
        <w:t>条</w:t>
      </w:r>
      <w:r>
        <w:rPr>
          <w:rStyle w:val="20"/>
          <w:rFonts w:hint="eastAsia" w:eastAsia="仿宋_GB2312"/>
          <w:color w:val="000000"/>
          <w:spacing w:val="0"/>
          <w:sz w:val="32"/>
          <w:szCs w:val="32"/>
          <w:highlight w:val="none"/>
          <w:u w:val="none"/>
          <w:shd w:val="clear" w:color="auto" w:fill="auto"/>
          <w:lang w:val="en-US" w:eastAsia="zh-CN"/>
        </w:rPr>
        <w:t xml:space="preserve">  </w:t>
      </w:r>
      <w:r>
        <w:rPr>
          <w:rFonts w:hint="eastAsia" w:ascii="仿宋_GB2312" w:hAnsi="宋体" w:eastAsia="仿宋_GB2312"/>
          <w:color w:val="000000"/>
          <w:spacing w:val="0"/>
          <w:sz w:val="32"/>
          <w:szCs w:val="32"/>
          <w:highlight w:val="none"/>
          <w:u w:val="none"/>
          <w:shd w:val="clear" w:color="auto" w:fill="auto"/>
        </w:rPr>
        <w:t>任何单位和个人</w:t>
      </w:r>
      <w:r>
        <w:rPr>
          <w:rFonts w:hint="eastAsia" w:ascii="仿宋_GB2312" w:hAnsi="宋体" w:eastAsia="仿宋_GB2312"/>
          <w:color w:val="000000"/>
          <w:spacing w:val="0"/>
          <w:sz w:val="32"/>
          <w:szCs w:val="32"/>
          <w:highlight w:val="none"/>
          <w:u w:val="none"/>
          <w:shd w:val="clear" w:color="auto" w:fill="auto"/>
          <w:lang w:eastAsia="zh-CN"/>
        </w:rPr>
        <w:t>未经批准</w:t>
      </w:r>
      <w:r>
        <w:rPr>
          <w:rFonts w:hint="eastAsia" w:ascii="仿宋_GB2312" w:hAnsi="宋体" w:eastAsia="仿宋_GB2312"/>
          <w:color w:val="000000"/>
          <w:spacing w:val="0"/>
          <w:sz w:val="32"/>
          <w:szCs w:val="32"/>
          <w:highlight w:val="none"/>
          <w:u w:val="none"/>
          <w:shd w:val="clear" w:color="auto" w:fill="auto"/>
        </w:rPr>
        <w:t>不得在萍乡武功山景区内</w:t>
      </w:r>
      <w:r>
        <w:rPr>
          <w:rFonts w:hint="eastAsia" w:ascii="仿宋_GB2312" w:hAnsi="宋体" w:eastAsia="仿宋_GB2312"/>
          <w:color w:val="000000"/>
          <w:spacing w:val="0"/>
          <w:sz w:val="32"/>
          <w:szCs w:val="32"/>
          <w:highlight w:val="none"/>
          <w:u w:val="none"/>
          <w:shd w:val="clear" w:color="auto" w:fill="auto"/>
          <w:lang w:eastAsia="zh-CN"/>
        </w:rPr>
        <w:t>开展</w:t>
      </w:r>
      <w:r>
        <w:rPr>
          <w:rFonts w:hint="eastAsia" w:ascii="仿宋_GB2312" w:hAnsi="宋体" w:eastAsia="仿宋_GB2312"/>
          <w:color w:val="000000"/>
          <w:spacing w:val="0"/>
          <w:sz w:val="32"/>
          <w:szCs w:val="32"/>
          <w:highlight w:val="none"/>
          <w:u w:val="none"/>
          <w:shd w:val="clear" w:color="auto" w:fill="auto"/>
        </w:rPr>
        <w:t>经营</w:t>
      </w:r>
      <w:r>
        <w:rPr>
          <w:rFonts w:hint="eastAsia" w:ascii="仿宋_GB2312" w:hAnsi="宋体" w:eastAsia="仿宋_GB2312"/>
          <w:color w:val="000000"/>
          <w:spacing w:val="0"/>
          <w:sz w:val="32"/>
          <w:szCs w:val="32"/>
          <w:highlight w:val="none"/>
          <w:u w:val="none"/>
          <w:shd w:val="clear" w:color="auto" w:fill="auto"/>
          <w:lang w:eastAsia="zh-CN"/>
        </w:rPr>
        <w:t>活动</w:t>
      </w:r>
      <w:r>
        <w:rPr>
          <w:rFonts w:hint="eastAsia" w:ascii="仿宋_GB2312" w:hAnsi="宋体" w:eastAsia="仿宋_GB2312"/>
          <w:color w:val="000000"/>
          <w:spacing w:val="0"/>
          <w:sz w:val="32"/>
          <w:szCs w:val="32"/>
          <w:highlight w:val="none"/>
          <w:u w:val="none"/>
          <w:shd w:val="clear" w:color="auto" w:fill="auto"/>
        </w:rPr>
        <w:t>。经依法批准从事摆摊</w:t>
      </w:r>
      <w:r>
        <w:rPr>
          <w:rFonts w:hint="eastAsia" w:ascii="仿宋_GB2312" w:hAnsi="宋体" w:eastAsia="仿宋_GB2312"/>
          <w:color w:val="000000"/>
          <w:spacing w:val="0"/>
          <w:sz w:val="32"/>
          <w:szCs w:val="32"/>
          <w:highlight w:val="none"/>
          <w:u w:val="none"/>
          <w:shd w:val="clear" w:color="auto" w:fill="auto"/>
          <w:lang w:eastAsia="zh-CN"/>
        </w:rPr>
        <w:t>、</w:t>
      </w:r>
      <w:r>
        <w:rPr>
          <w:rFonts w:hint="eastAsia" w:ascii="仿宋_GB2312" w:hAnsi="宋体" w:eastAsia="仿宋_GB2312"/>
          <w:color w:val="000000"/>
          <w:spacing w:val="0"/>
          <w:sz w:val="32"/>
          <w:szCs w:val="32"/>
          <w:highlight w:val="none"/>
          <w:u w:val="none"/>
          <w:shd w:val="clear" w:color="auto" w:fill="auto"/>
        </w:rPr>
        <w:t>设点等活动的经营者，应当</w:t>
      </w:r>
      <w:r>
        <w:rPr>
          <w:rFonts w:hint="eastAsia" w:ascii="仿宋_GB2312" w:hAnsi="宋体" w:eastAsia="仿宋_GB2312"/>
          <w:color w:val="000000"/>
          <w:spacing w:val="0"/>
          <w:sz w:val="32"/>
          <w:szCs w:val="32"/>
          <w:highlight w:val="none"/>
          <w:u w:val="none"/>
          <w:shd w:val="clear" w:color="auto" w:fill="auto"/>
          <w:lang w:eastAsia="zh-CN"/>
        </w:rPr>
        <w:t>按照安全、卫生、环保等要求，</w:t>
      </w:r>
      <w:r>
        <w:rPr>
          <w:rFonts w:hint="eastAsia" w:ascii="仿宋_GB2312" w:hAnsi="宋体" w:eastAsia="仿宋_GB2312"/>
          <w:color w:val="000000"/>
          <w:spacing w:val="0"/>
          <w:sz w:val="32"/>
          <w:szCs w:val="32"/>
          <w:highlight w:val="none"/>
          <w:u w:val="none"/>
          <w:shd w:val="clear" w:color="auto" w:fill="auto"/>
        </w:rPr>
        <w:t>在</w:t>
      </w:r>
      <w:r>
        <w:rPr>
          <w:rFonts w:hint="eastAsia" w:ascii="仿宋_GB2312" w:hAnsi="宋体" w:eastAsia="仿宋_GB2312"/>
          <w:color w:val="000000"/>
          <w:spacing w:val="0"/>
          <w:sz w:val="32"/>
          <w:szCs w:val="32"/>
          <w:highlight w:val="none"/>
          <w:u w:val="none"/>
          <w:shd w:val="clear" w:color="auto" w:fill="auto"/>
          <w:lang w:eastAsia="zh-CN"/>
        </w:rPr>
        <w:t>萍乡武功山管委会确定的地点和范围内开展活动</w:t>
      </w:r>
      <w:r>
        <w:rPr>
          <w:rFonts w:hint="eastAsia" w:ascii="仿宋_GB2312" w:hAnsi="宋体" w:eastAsia="仿宋_GB2312"/>
          <w:color w:val="000000"/>
          <w:spacing w:val="0"/>
          <w:sz w:val="32"/>
          <w:szCs w:val="32"/>
          <w:highlight w:val="none"/>
          <w:u w:val="none"/>
          <w:shd w:val="clear" w:color="auto" w:fill="auto"/>
        </w:rPr>
        <w:t>。</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第十</w:t>
      </w:r>
      <w:r>
        <w:rPr>
          <w:rFonts w:hint="eastAsia" w:ascii="黑体" w:hAnsi="黑体" w:eastAsia="黑体" w:cs="黑体"/>
          <w:color w:val="000000"/>
          <w:spacing w:val="0"/>
          <w:sz w:val="32"/>
          <w:szCs w:val="32"/>
          <w:highlight w:val="none"/>
          <w:u w:val="none"/>
          <w:shd w:val="clear" w:color="auto" w:fill="auto"/>
          <w:lang w:val="en-US" w:eastAsia="zh-CN"/>
        </w:rPr>
        <w:t>七</w:t>
      </w:r>
      <w:r>
        <w:rPr>
          <w:rFonts w:hint="eastAsia" w:ascii="黑体" w:hAnsi="黑体" w:eastAsia="黑体" w:cs="黑体"/>
          <w:color w:val="000000"/>
          <w:spacing w:val="0"/>
          <w:sz w:val="32"/>
          <w:szCs w:val="32"/>
          <w:highlight w:val="none"/>
          <w:u w:val="none"/>
          <w:shd w:val="clear" w:color="auto" w:fill="auto"/>
        </w:rPr>
        <w:t>条</w:t>
      </w:r>
      <w:r>
        <w:rPr>
          <w:rFonts w:hint="eastAsia"/>
          <w:color w:val="000000"/>
          <w:spacing w:val="0"/>
          <w:sz w:val="32"/>
          <w:szCs w:val="32"/>
          <w:highlight w:val="none"/>
          <w:u w:val="none"/>
          <w:shd w:val="clear" w:color="auto" w:fill="auto"/>
          <w:lang w:val="en-US" w:eastAsia="zh-CN"/>
        </w:rPr>
        <w:t xml:space="preserve">  </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应当向社会公布投诉、举报方式，并依法及时处理投诉、举报。任何单位和个人有权投诉、举报破坏武功山景区景观、资源、环境和公共设施的行为。</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hint="eastAsia" w:ascii="仿宋_GB2312" w:hAnsi="仿宋_GB2312" w:eastAsia="仿宋_GB2312" w:cs="仿宋_GB2312"/>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ascii="黑体" w:hAnsi="黑体" w:eastAsia="黑体" w:cs="黑体"/>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第三章</w:t>
      </w:r>
      <w:r>
        <w:rPr>
          <w:rFonts w:ascii="黑体" w:hAnsi="黑体" w:eastAsia="黑体" w:cs="黑体"/>
          <w:color w:val="000000"/>
          <w:spacing w:val="0"/>
          <w:sz w:val="32"/>
          <w:szCs w:val="32"/>
          <w:highlight w:val="none"/>
          <w:u w:val="none"/>
          <w:shd w:val="clear" w:color="auto" w:fill="auto"/>
        </w:rPr>
        <w:t xml:space="preserve">  </w:t>
      </w:r>
      <w:r>
        <w:rPr>
          <w:rFonts w:hint="eastAsia" w:ascii="黑体" w:hAnsi="黑体" w:eastAsia="黑体" w:cs="黑体"/>
          <w:color w:val="000000"/>
          <w:spacing w:val="0"/>
          <w:sz w:val="32"/>
          <w:szCs w:val="32"/>
          <w:highlight w:val="none"/>
          <w:u w:val="none"/>
          <w:shd w:val="clear" w:color="auto" w:fill="auto"/>
        </w:rPr>
        <w:t>保护与利用</w:t>
      </w:r>
    </w:p>
    <w:p>
      <w:pPr>
        <w:keepNext w:val="0"/>
        <w:keepLines w:val="0"/>
        <w:pageBreakBefore w:val="0"/>
        <w:widowControl w:val="0"/>
        <w:kinsoku/>
        <w:wordWrap/>
        <w:overflowPunct/>
        <w:topLinePunct w:val="0"/>
        <w:bidi w:val="0"/>
        <w:adjustRightInd w:val="0"/>
        <w:snapToGrid w:val="0"/>
        <w:spacing w:line="560" w:lineRule="exact"/>
        <w:ind w:right="0" w:rightChars="0"/>
        <w:jc w:val="center"/>
        <w:textAlignment w:val="auto"/>
        <w:rPr>
          <w:rFonts w:ascii="宋体" w:cs="宋体"/>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w:t>
      </w:r>
      <w:r>
        <w:rPr>
          <w:rFonts w:hint="eastAsia" w:ascii="黑体" w:hAnsi="黑体" w:eastAsia="黑体" w:cs="黑体"/>
          <w:color w:val="000000"/>
          <w:spacing w:val="0"/>
          <w:sz w:val="32"/>
          <w:szCs w:val="32"/>
          <w:highlight w:val="none"/>
          <w:u w:val="none"/>
          <w:shd w:val="clear" w:color="auto" w:fill="auto"/>
          <w:lang w:eastAsia="zh-CN"/>
        </w:rPr>
        <w:t>十</w:t>
      </w:r>
      <w:r>
        <w:rPr>
          <w:rFonts w:hint="eastAsia" w:ascii="黑体" w:hAnsi="黑体" w:eastAsia="黑体" w:cs="黑体"/>
          <w:color w:val="000000"/>
          <w:spacing w:val="0"/>
          <w:sz w:val="32"/>
          <w:szCs w:val="32"/>
          <w:highlight w:val="none"/>
          <w:u w:val="none"/>
          <w:shd w:val="clear" w:color="auto" w:fill="auto"/>
          <w:lang w:val="en-US" w:eastAsia="zh-CN"/>
        </w:rPr>
        <w:t>八</w:t>
      </w:r>
      <w:r>
        <w:rPr>
          <w:rFonts w:hint="eastAsia" w:ascii="黑体" w:hAnsi="黑体" w:eastAsia="黑体" w:cs="黑体"/>
          <w:color w:val="000000"/>
          <w:spacing w:val="0"/>
          <w:sz w:val="32"/>
          <w:szCs w:val="32"/>
          <w:highlight w:val="none"/>
          <w:u w:val="none"/>
          <w:shd w:val="clear" w:color="auto" w:fill="auto"/>
        </w:rPr>
        <w:t>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lang w:eastAsia="zh-CN"/>
        </w:rPr>
        <w:t>萍乡武功山管委会</w:t>
      </w:r>
      <w:r>
        <w:rPr>
          <w:rFonts w:hint="eastAsia" w:ascii="仿宋_GB2312" w:hAnsi="仿宋_GB2312" w:eastAsia="仿宋_GB2312" w:cs="仿宋_GB2312"/>
          <w:color w:val="000000"/>
          <w:spacing w:val="0"/>
          <w:sz w:val="32"/>
          <w:szCs w:val="32"/>
          <w:highlight w:val="none"/>
          <w:u w:val="none"/>
          <w:shd w:val="clear" w:color="auto" w:fill="auto"/>
        </w:rPr>
        <w:t>应当保护风景名胜资源，合理利用高山草甸、瀑布温泉、地质遗迹、宗教场所等</w:t>
      </w:r>
      <w:r>
        <w:rPr>
          <w:rFonts w:hint="eastAsia" w:ascii="仿宋_GB2312" w:hAnsi="仿宋_GB2312" w:eastAsia="仿宋_GB2312" w:cs="仿宋_GB2312"/>
          <w:color w:val="000000"/>
          <w:spacing w:val="0"/>
          <w:sz w:val="32"/>
          <w:szCs w:val="32"/>
          <w:highlight w:val="none"/>
          <w:u w:val="none"/>
          <w:shd w:val="clear" w:color="auto" w:fill="auto"/>
          <w:lang w:eastAsia="zh-CN"/>
        </w:rPr>
        <w:t>资源</w:t>
      </w:r>
      <w:r>
        <w:rPr>
          <w:rFonts w:hint="eastAsia" w:ascii="仿宋_GB2312" w:hAnsi="仿宋_GB2312" w:eastAsia="仿宋_GB2312" w:cs="仿宋_GB2312"/>
          <w:color w:val="000000"/>
          <w:spacing w:val="0"/>
          <w:sz w:val="32"/>
          <w:szCs w:val="32"/>
          <w:highlight w:val="none"/>
          <w:u w:val="none"/>
          <w:shd w:val="clear" w:color="auto" w:fill="auto"/>
        </w:rPr>
        <w:t>，</w:t>
      </w:r>
      <w:r>
        <w:rPr>
          <w:rFonts w:hint="eastAsia" w:ascii="仿宋_GB2312" w:hAnsi="仿宋_GB2312" w:eastAsia="仿宋_GB2312" w:cs="仿宋_GB2312"/>
          <w:color w:val="000000"/>
          <w:spacing w:val="0"/>
          <w:sz w:val="32"/>
          <w:szCs w:val="32"/>
          <w:highlight w:val="none"/>
          <w:u w:val="none"/>
          <w:shd w:val="clear" w:color="auto" w:fill="auto"/>
          <w:lang w:eastAsia="zh-CN"/>
        </w:rPr>
        <w:t>开展</w:t>
      </w:r>
      <w:r>
        <w:rPr>
          <w:rFonts w:hint="eastAsia" w:ascii="仿宋_GB2312" w:hAnsi="仿宋_GB2312" w:eastAsia="仿宋_GB2312" w:cs="仿宋_GB2312"/>
          <w:color w:val="000000"/>
          <w:spacing w:val="0"/>
          <w:sz w:val="32"/>
          <w:szCs w:val="32"/>
          <w:highlight w:val="none"/>
          <w:u w:val="none"/>
          <w:shd w:val="clear" w:color="auto" w:fill="auto"/>
        </w:rPr>
        <w:t>观光、度假、户外徒步穿越、文化体验等旅游活动。</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w:t>
      </w:r>
      <w:r>
        <w:rPr>
          <w:rFonts w:hint="eastAsia" w:ascii="黑体" w:hAnsi="黑体" w:eastAsia="黑体" w:cs="黑体"/>
          <w:color w:val="000000"/>
          <w:spacing w:val="0"/>
          <w:sz w:val="32"/>
          <w:szCs w:val="32"/>
          <w:highlight w:val="none"/>
          <w:u w:val="none"/>
          <w:shd w:val="clear" w:color="auto" w:fill="auto"/>
          <w:lang w:val="en-US" w:eastAsia="zh-CN"/>
        </w:rPr>
        <w:t>十九</w:t>
      </w:r>
      <w:r>
        <w:rPr>
          <w:rFonts w:hint="eastAsia" w:ascii="黑体" w:hAnsi="黑体" w:eastAsia="黑体" w:cs="黑体"/>
          <w:color w:val="000000"/>
          <w:spacing w:val="0"/>
          <w:sz w:val="32"/>
          <w:szCs w:val="32"/>
          <w:highlight w:val="none"/>
          <w:u w:val="none"/>
          <w:shd w:val="clear" w:color="auto" w:fill="auto"/>
        </w:rPr>
        <w:t>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应当建立健全环境保护、野生动植物保护、文物保护、有害生物防治、森林</w:t>
      </w:r>
      <w:r>
        <w:rPr>
          <w:rFonts w:hint="eastAsia" w:eastAsia="仿宋_GB2312"/>
          <w:color w:val="000000"/>
          <w:spacing w:val="0"/>
          <w:sz w:val="32"/>
          <w:szCs w:val="32"/>
          <w:highlight w:val="none"/>
          <w:u w:val="none"/>
          <w:shd w:val="clear" w:color="auto" w:fill="auto"/>
          <w:lang w:eastAsia="zh-CN"/>
        </w:rPr>
        <w:t>（草甸）</w:t>
      </w:r>
      <w:r>
        <w:rPr>
          <w:rFonts w:hint="eastAsia" w:eastAsia="仿宋_GB2312"/>
          <w:color w:val="000000"/>
          <w:spacing w:val="0"/>
          <w:sz w:val="32"/>
          <w:szCs w:val="32"/>
          <w:highlight w:val="none"/>
          <w:u w:val="none"/>
          <w:shd w:val="clear" w:color="auto" w:fill="auto"/>
        </w:rPr>
        <w:t>防火、水土保持、地质遗迹保护、地质灾害防治等各项管理制度，明确保护的内容和实施步骤等。</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spacing w:val="0"/>
          <w:shd w:val="clear" w:color="auto" w:fill="auto"/>
        </w:rPr>
      </w:pPr>
      <w:r>
        <w:rPr>
          <w:rFonts w:hint="eastAsia" w:eastAsia="仿宋_GB2312"/>
          <w:color w:val="000000"/>
          <w:spacing w:val="0"/>
          <w:sz w:val="32"/>
          <w:szCs w:val="32"/>
          <w:highlight w:val="none"/>
          <w:u w:val="none"/>
          <w:shd w:val="clear" w:color="auto" w:fill="auto"/>
        </w:rPr>
        <w:t>萍乡武功山管委会应当对高山草甸实行原生态保护，加强病虫害防治，防止草地退化和水土流失，保持景观的完好性</w:t>
      </w:r>
      <w:r>
        <w:rPr>
          <w:rFonts w:hint="eastAsia" w:eastAsia="仿宋_GB2312"/>
          <w:color w:val="000000"/>
          <w:spacing w:val="0"/>
          <w:sz w:val="32"/>
          <w:szCs w:val="32"/>
          <w:highlight w:val="none"/>
          <w:u w:val="none"/>
          <w:shd w:val="clear" w:color="auto" w:fill="auto"/>
          <w:lang w:eastAsia="zh-CN"/>
        </w:rPr>
        <w:t>；</w:t>
      </w:r>
      <w:r>
        <w:rPr>
          <w:rFonts w:hint="eastAsia" w:eastAsia="仿宋_GB2312"/>
          <w:color w:val="000000"/>
          <w:spacing w:val="0"/>
          <w:sz w:val="32"/>
          <w:szCs w:val="32"/>
          <w:highlight w:val="none"/>
          <w:u w:val="none"/>
          <w:shd w:val="clear" w:color="auto" w:fill="auto"/>
        </w:rPr>
        <w:t>对受到破坏的高山草甸，及时进行生态修复。</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第二十条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lang w:eastAsia="zh-CN"/>
        </w:rPr>
        <w:t>禁止对</w:t>
      </w:r>
      <w:r>
        <w:rPr>
          <w:rFonts w:hint="eastAsia" w:eastAsia="仿宋_GB2312"/>
          <w:color w:val="000000"/>
          <w:spacing w:val="0"/>
          <w:sz w:val="32"/>
          <w:szCs w:val="32"/>
          <w:highlight w:val="none"/>
          <w:u w:val="none"/>
          <w:shd w:val="clear" w:color="auto" w:fill="auto"/>
        </w:rPr>
        <w:t>萍乡武功山景区内的湖泊、溪流、泉水、瀑布、池潭等水域，</w:t>
      </w:r>
      <w:r>
        <w:rPr>
          <w:rFonts w:hint="eastAsia" w:eastAsia="仿宋_GB2312"/>
          <w:color w:val="000000"/>
          <w:spacing w:val="0"/>
          <w:sz w:val="32"/>
          <w:szCs w:val="32"/>
          <w:highlight w:val="none"/>
          <w:u w:val="none"/>
          <w:shd w:val="clear" w:color="auto" w:fill="auto"/>
          <w:lang w:eastAsia="zh-CN"/>
        </w:rPr>
        <w:t>进行</w:t>
      </w:r>
      <w:r>
        <w:rPr>
          <w:rFonts w:hint="eastAsia" w:eastAsia="仿宋_GB2312"/>
          <w:color w:val="000000"/>
          <w:spacing w:val="0"/>
          <w:sz w:val="32"/>
          <w:szCs w:val="32"/>
          <w:highlight w:val="none"/>
          <w:u w:val="none"/>
          <w:shd w:val="clear" w:color="auto" w:fill="auto"/>
        </w:rPr>
        <w:t>截流、改向或者作其他改变。</w:t>
      </w:r>
      <w:r>
        <w:rPr>
          <w:rFonts w:hint="eastAsia" w:eastAsia="仿宋_GB2312"/>
          <w:color w:val="000000"/>
          <w:spacing w:val="0"/>
          <w:sz w:val="32"/>
          <w:szCs w:val="32"/>
          <w:highlight w:val="none"/>
          <w:u w:val="none"/>
          <w:shd w:val="clear" w:color="auto" w:fill="auto"/>
          <w:lang w:eastAsia="zh-CN"/>
        </w:rPr>
        <w:t>但是，</w:t>
      </w:r>
      <w:r>
        <w:rPr>
          <w:rFonts w:hint="eastAsia" w:eastAsia="仿宋_GB2312"/>
          <w:color w:val="000000"/>
          <w:spacing w:val="0"/>
          <w:sz w:val="32"/>
          <w:szCs w:val="32"/>
          <w:highlight w:val="none"/>
          <w:u w:val="none"/>
          <w:shd w:val="clear" w:color="auto" w:fill="auto"/>
        </w:rPr>
        <w:t>法律、行政法规另有规定的除外。</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color w:val="000000"/>
          <w:spacing w:val="0"/>
          <w:highlight w:val="none"/>
          <w:u w:val="none"/>
          <w:shd w:val="clear" w:color="auto" w:fill="auto"/>
        </w:rPr>
      </w:pPr>
      <w:r>
        <w:rPr>
          <w:rFonts w:hint="eastAsia" w:eastAsia="仿宋_GB2312"/>
          <w:color w:val="000000"/>
          <w:spacing w:val="0"/>
          <w:sz w:val="32"/>
          <w:szCs w:val="32"/>
          <w:highlight w:val="none"/>
          <w:u w:val="none"/>
          <w:shd w:val="clear" w:color="auto" w:fill="auto"/>
        </w:rPr>
        <w:t>萍乡武功山景区内的地下水资源（含地热水、矿泉水等）依法实行取水许可制度和水资源有偿使用制度。</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第二十</w:t>
      </w:r>
      <w:r>
        <w:rPr>
          <w:rFonts w:hint="eastAsia" w:ascii="黑体" w:hAnsi="黑体" w:eastAsia="黑体" w:cs="黑体"/>
          <w:color w:val="000000"/>
          <w:spacing w:val="0"/>
          <w:sz w:val="32"/>
          <w:szCs w:val="32"/>
          <w:highlight w:val="none"/>
          <w:u w:val="none"/>
          <w:shd w:val="clear" w:color="auto" w:fill="auto"/>
          <w:lang w:val="en-US" w:eastAsia="zh-CN"/>
        </w:rPr>
        <w:t>一</w:t>
      </w:r>
      <w:r>
        <w:rPr>
          <w:rFonts w:hint="eastAsia" w:ascii="黑体" w:hAnsi="黑体" w:eastAsia="黑体" w:cs="黑体"/>
          <w:color w:val="000000"/>
          <w:spacing w:val="0"/>
          <w:sz w:val="32"/>
          <w:szCs w:val="32"/>
          <w:highlight w:val="none"/>
          <w:u w:val="none"/>
          <w:shd w:val="clear" w:color="auto" w:fill="auto"/>
        </w:rPr>
        <w:t>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rPr>
        <w:t>进入或者住所在萍乡武功山景区的单位和个人有保护景观、资源、环境和公共设施的义务。</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spacing w:val="0"/>
          <w:shd w:val="clear" w:color="auto" w:fill="auto"/>
        </w:rPr>
      </w:pPr>
      <w:r>
        <w:rPr>
          <w:rFonts w:hint="eastAsia" w:eastAsia="仿宋_GB2312"/>
          <w:color w:val="000000"/>
          <w:spacing w:val="0"/>
          <w:sz w:val="32"/>
          <w:szCs w:val="32"/>
          <w:highlight w:val="none"/>
          <w:u w:val="none"/>
          <w:shd w:val="clear" w:color="auto" w:fill="auto"/>
        </w:rPr>
        <w:t>鼓励、支持单位和个人以投资、捐赠、志愿服务、种植纪念树、营造纪念林等方式参与萍乡武功山景区保护活动。</w:t>
      </w:r>
      <w:r>
        <w:rPr>
          <w:rFonts w:hint="eastAsia" w:ascii="楷体_GB2312" w:hAnsi="楷体_GB2312" w:eastAsia="楷体_GB2312" w:cs="楷体_GB2312"/>
          <w:color w:val="000000"/>
          <w:spacing w:val="0"/>
          <w:sz w:val="28"/>
          <w:szCs w:val="28"/>
          <w:highlight w:val="none"/>
          <w:u w:val="none"/>
          <w:shd w:val="clear" w:color="auto" w:fill="auto"/>
          <w:lang w:val="en-US" w:eastAsia="zh-CN"/>
        </w:rPr>
        <w:t xml:space="preserve"> </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ascii="仿宋_GB2312" w:hAnsi="宋体" w:eastAsia="仿宋_GB2312"/>
          <w:color w:val="000000"/>
          <w:spacing w:val="0"/>
          <w:sz w:val="32"/>
          <w:szCs w:val="32"/>
          <w:highlight w:val="none"/>
          <w:u w:val="none"/>
          <w:shd w:val="clear" w:color="auto" w:fill="auto"/>
        </w:rPr>
      </w:pPr>
      <w:r>
        <w:rPr>
          <w:rStyle w:val="20"/>
          <w:rFonts w:hint="eastAsia" w:ascii="黑体" w:hAnsi="黑体" w:eastAsia="黑体" w:cs="黑体"/>
          <w:color w:val="000000"/>
          <w:spacing w:val="0"/>
          <w:sz w:val="32"/>
          <w:szCs w:val="32"/>
          <w:highlight w:val="none"/>
          <w:u w:val="none"/>
          <w:shd w:val="clear" w:color="auto" w:fill="auto"/>
        </w:rPr>
        <w:t>第二十</w:t>
      </w:r>
      <w:r>
        <w:rPr>
          <w:rStyle w:val="20"/>
          <w:rFonts w:hint="eastAsia" w:ascii="黑体" w:hAnsi="黑体" w:eastAsia="黑体" w:cs="黑体"/>
          <w:color w:val="000000"/>
          <w:spacing w:val="0"/>
          <w:sz w:val="32"/>
          <w:szCs w:val="32"/>
          <w:highlight w:val="none"/>
          <w:u w:val="none"/>
          <w:shd w:val="clear" w:color="auto" w:fill="auto"/>
          <w:lang w:val="en-US" w:eastAsia="zh-CN"/>
        </w:rPr>
        <w:t>二</w:t>
      </w:r>
      <w:r>
        <w:rPr>
          <w:rStyle w:val="20"/>
          <w:rFonts w:hint="eastAsia" w:ascii="黑体" w:hAnsi="黑体" w:eastAsia="黑体" w:cs="黑体"/>
          <w:color w:val="000000"/>
          <w:spacing w:val="0"/>
          <w:sz w:val="32"/>
          <w:szCs w:val="32"/>
          <w:highlight w:val="none"/>
          <w:u w:val="none"/>
          <w:shd w:val="clear" w:color="auto" w:fill="auto"/>
        </w:rPr>
        <w:t>条</w:t>
      </w:r>
      <w:r>
        <w:rPr>
          <w:rStyle w:val="20"/>
          <w:rFonts w:eastAsia="仿宋_GB2312"/>
          <w:color w:val="000000"/>
          <w:spacing w:val="0"/>
          <w:sz w:val="32"/>
          <w:szCs w:val="32"/>
          <w:highlight w:val="none"/>
          <w:u w:val="none"/>
          <w:shd w:val="clear" w:color="auto" w:fill="auto"/>
        </w:rPr>
        <w:t xml:space="preserve">  </w:t>
      </w:r>
      <w:r>
        <w:rPr>
          <w:rFonts w:hint="eastAsia" w:ascii="仿宋_GB2312" w:hAnsi="宋体" w:eastAsia="仿宋_GB2312"/>
          <w:color w:val="000000"/>
          <w:spacing w:val="0"/>
          <w:sz w:val="32"/>
          <w:szCs w:val="32"/>
          <w:highlight w:val="none"/>
          <w:u w:val="none"/>
          <w:shd w:val="clear" w:color="auto" w:fill="auto"/>
        </w:rPr>
        <w:t>在萍乡武功山景区内，禁止进行下列活动：</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ascii="仿宋_GB2312" w:hAnsi="宋体" w:eastAsia="仿宋_GB2312"/>
          <w:color w:val="000000"/>
          <w:spacing w:val="0"/>
          <w:sz w:val="32"/>
          <w:szCs w:val="32"/>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（一）开山、采石、开矿、开荒、修坟立碑等破坏景观、植被和地形地貌的活动；</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ascii="仿宋_GB2312" w:hAnsi="宋体" w:eastAsia="仿宋_GB2312"/>
          <w:color w:val="000000"/>
          <w:spacing w:val="0"/>
          <w:sz w:val="32"/>
          <w:szCs w:val="32"/>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（二）修建储存爆炸性、易燃性、放射性、毒害性、腐蚀性物品的设施；</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hint="eastAsia" w:ascii="仿宋_GB2312" w:hAnsi="宋体" w:eastAsia="仿宋_GB2312"/>
          <w:color w:val="000000"/>
          <w:spacing w:val="0"/>
          <w:sz w:val="32"/>
          <w:szCs w:val="32"/>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（三）在景物、设施、林木上刻划、涂污，</w:t>
      </w:r>
      <w:r>
        <w:rPr>
          <w:rFonts w:hint="eastAsia" w:ascii="仿宋_GB2312" w:hAnsi="宋体" w:eastAsia="仿宋_GB2312"/>
          <w:color w:val="000000"/>
          <w:spacing w:val="0"/>
          <w:sz w:val="32"/>
          <w:szCs w:val="32"/>
          <w:highlight w:val="none"/>
          <w:u w:val="none"/>
          <w:shd w:val="clear" w:color="auto" w:fill="auto"/>
          <w:lang w:eastAsia="zh-CN"/>
        </w:rPr>
        <w:t>移动、</w:t>
      </w:r>
      <w:r>
        <w:rPr>
          <w:rFonts w:hint="eastAsia" w:ascii="仿宋_GB2312" w:hAnsi="宋体" w:eastAsia="仿宋_GB2312"/>
          <w:color w:val="000000"/>
          <w:spacing w:val="0"/>
          <w:sz w:val="32"/>
          <w:szCs w:val="32"/>
          <w:highlight w:val="none"/>
          <w:u w:val="none"/>
          <w:shd w:val="clear" w:color="auto" w:fill="auto"/>
        </w:rPr>
        <w:t>损</w:t>
      </w:r>
      <w:r>
        <w:rPr>
          <w:rFonts w:hint="eastAsia" w:ascii="仿宋_GB2312" w:hAnsi="宋体" w:eastAsia="仿宋_GB2312"/>
          <w:color w:val="000000"/>
          <w:spacing w:val="0"/>
          <w:sz w:val="32"/>
          <w:szCs w:val="32"/>
          <w:highlight w:val="none"/>
          <w:u w:val="none"/>
          <w:shd w:val="clear" w:color="auto" w:fill="auto"/>
          <w:lang w:eastAsia="zh-CN"/>
        </w:rPr>
        <w:t>毁</w:t>
      </w:r>
      <w:r>
        <w:rPr>
          <w:rFonts w:hint="eastAsia" w:ascii="仿宋_GB2312" w:hAnsi="宋体" w:eastAsia="仿宋_GB2312"/>
          <w:color w:val="000000"/>
          <w:spacing w:val="0"/>
          <w:sz w:val="32"/>
          <w:szCs w:val="32"/>
          <w:highlight w:val="none"/>
          <w:u w:val="none"/>
          <w:shd w:val="clear" w:color="auto" w:fill="auto"/>
        </w:rPr>
        <w:t>景区界碑、界桩、路标、导览图、安全警示牌等标志；</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ascii="仿宋_GB2312" w:hAnsi="宋体" w:eastAsia="仿宋_GB2312"/>
          <w:color w:val="000000"/>
          <w:spacing w:val="0"/>
          <w:sz w:val="32"/>
          <w:szCs w:val="32"/>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（四）乱扔瓜果皮核、食品包装物和其他垃圾；</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eastAsia="仿宋_GB2312"/>
          <w:color w:val="000000"/>
          <w:spacing w:val="0"/>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（五）向水体排放、倾倒未经处理或者处理后未达标的污水和其他污染物；</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ascii="仿宋_GB2312" w:hAnsi="宋体" w:eastAsia="仿宋_GB2312"/>
          <w:color w:val="000000"/>
          <w:spacing w:val="0"/>
          <w:sz w:val="32"/>
          <w:szCs w:val="32"/>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（六）</w:t>
      </w:r>
      <w:r>
        <w:rPr>
          <w:rFonts w:hint="eastAsia" w:ascii="仿宋_GB2312" w:hAnsi="宋体"/>
          <w:color w:val="000000"/>
          <w:spacing w:val="0"/>
          <w:sz w:val="32"/>
          <w:szCs w:val="32"/>
          <w:highlight w:val="none"/>
          <w:u w:val="none"/>
          <w:shd w:val="clear" w:color="auto" w:fill="auto"/>
          <w:lang w:val="en-US" w:eastAsia="zh-CN"/>
        </w:rPr>
        <w:t>非法</w:t>
      </w:r>
      <w:r>
        <w:rPr>
          <w:rFonts w:hint="eastAsia" w:ascii="仿宋_GB2312" w:hAnsi="宋体" w:eastAsia="仿宋_GB2312"/>
          <w:color w:val="000000"/>
          <w:spacing w:val="0"/>
          <w:sz w:val="32"/>
          <w:szCs w:val="32"/>
          <w:highlight w:val="none"/>
          <w:u w:val="none"/>
          <w:shd w:val="clear" w:color="auto" w:fill="auto"/>
        </w:rPr>
        <w:t>砍伐林木、猎捕野生动物；</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hint="eastAsia" w:ascii="仿宋_GB2312" w:hAnsi="宋体" w:eastAsia="仿宋_GB2312"/>
          <w:color w:val="000000"/>
          <w:spacing w:val="0"/>
          <w:sz w:val="32"/>
          <w:szCs w:val="32"/>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（七）</w:t>
      </w:r>
      <w:r>
        <w:rPr>
          <w:rFonts w:hint="eastAsia" w:ascii="仿宋_GB2312" w:hAnsi="宋体"/>
          <w:color w:val="000000"/>
          <w:spacing w:val="0"/>
          <w:sz w:val="32"/>
          <w:szCs w:val="32"/>
          <w:highlight w:val="none"/>
          <w:u w:val="none"/>
          <w:shd w:val="clear" w:color="auto" w:fill="auto"/>
          <w:lang w:val="en-US" w:eastAsia="zh-CN"/>
        </w:rPr>
        <w:t>非法</w:t>
      </w:r>
      <w:r>
        <w:rPr>
          <w:rFonts w:hint="eastAsia" w:ascii="仿宋_GB2312" w:hAnsi="宋体" w:eastAsia="仿宋_GB2312"/>
          <w:color w:val="000000"/>
          <w:spacing w:val="0"/>
          <w:sz w:val="32"/>
          <w:szCs w:val="32"/>
          <w:highlight w:val="none"/>
          <w:u w:val="none"/>
          <w:shd w:val="clear" w:color="auto" w:fill="auto"/>
        </w:rPr>
        <w:t>攀折林木</w:t>
      </w:r>
      <w:r>
        <w:rPr>
          <w:rFonts w:hint="eastAsia" w:ascii="仿宋_GB2312" w:hAnsi="宋体"/>
          <w:color w:val="000000"/>
          <w:spacing w:val="0"/>
          <w:sz w:val="32"/>
          <w:szCs w:val="32"/>
          <w:highlight w:val="none"/>
          <w:u w:val="none"/>
          <w:shd w:val="clear" w:color="auto" w:fill="auto"/>
          <w:lang w:val="en-US" w:eastAsia="zh-CN"/>
        </w:rPr>
        <w:t>以及</w:t>
      </w:r>
      <w:r>
        <w:rPr>
          <w:rFonts w:hint="eastAsia" w:ascii="仿宋_GB2312" w:hAnsi="宋体" w:eastAsia="仿宋_GB2312"/>
          <w:color w:val="000000"/>
          <w:spacing w:val="0"/>
          <w:sz w:val="32"/>
          <w:szCs w:val="32"/>
          <w:highlight w:val="none"/>
          <w:u w:val="none"/>
          <w:shd w:val="clear" w:color="auto" w:fill="auto"/>
        </w:rPr>
        <w:t>采挖草药、竹笋、幼苗、树根或者采摘花果等林副产品；</w:t>
      </w:r>
    </w:p>
    <w:p>
      <w:pPr>
        <w:keepNext w:val="0"/>
        <w:keepLines w:val="0"/>
        <w:pageBreakBefore w:val="0"/>
        <w:widowControl w:val="0"/>
        <w:kinsoku/>
        <w:wordWrap/>
        <w:overflowPunct/>
        <w:topLinePunct w:val="0"/>
        <w:bidi w:val="0"/>
        <w:spacing w:line="560" w:lineRule="exact"/>
        <w:ind w:left="0" w:leftChars="0" w:right="0" w:rightChars="0" w:firstLine="632" w:firstLineChars="200"/>
        <w:textAlignment w:val="auto"/>
        <w:rPr>
          <w:rFonts w:ascii="仿宋_GB2312" w:hAnsi="宋体" w:eastAsia="仿宋_GB2312"/>
          <w:color w:val="000000"/>
          <w:spacing w:val="0"/>
          <w:sz w:val="32"/>
          <w:szCs w:val="32"/>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w:t>
      </w:r>
      <w:r>
        <w:rPr>
          <w:rFonts w:hint="eastAsia" w:ascii="仿宋_GB2312" w:hAnsi="宋体" w:eastAsia="仿宋_GB2312"/>
          <w:color w:val="000000"/>
          <w:spacing w:val="0"/>
          <w:sz w:val="32"/>
          <w:szCs w:val="32"/>
          <w:highlight w:val="none"/>
          <w:u w:val="none"/>
          <w:shd w:val="clear" w:color="auto" w:fill="auto"/>
          <w:lang w:eastAsia="zh-CN"/>
        </w:rPr>
        <w:t>八</w:t>
      </w:r>
      <w:r>
        <w:rPr>
          <w:rFonts w:hint="eastAsia" w:ascii="仿宋_GB2312" w:hAnsi="宋体" w:eastAsia="仿宋_GB2312"/>
          <w:color w:val="000000"/>
          <w:spacing w:val="0"/>
          <w:sz w:val="32"/>
          <w:szCs w:val="32"/>
          <w:highlight w:val="none"/>
          <w:u w:val="none"/>
          <w:shd w:val="clear" w:color="auto" w:fill="auto"/>
        </w:rPr>
        <w:t>）在</w:t>
      </w:r>
      <w:r>
        <w:rPr>
          <w:rFonts w:hint="eastAsia" w:ascii="仿宋_GB2312" w:hAnsi="宋体" w:eastAsia="仿宋_GB2312"/>
          <w:color w:val="000000"/>
          <w:spacing w:val="0"/>
          <w:sz w:val="32"/>
          <w:szCs w:val="32"/>
          <w:highlight w:val="none"/>
          <w:u w:val="none"/>
          <w:shd w:val="clear" w:color="auto" w:fill="auto"/>
          <w:lang w:eastAsia="zh-CN"/>
        </w:rPr>
        <w:t>景区</w:t>
      </w:r>
      <w:r>
        <w:rPr>
          <w:rFonts w:hint="eastAsia" w:ascii="仿宋_GB2312" w:hAnsi="宋体" w:eastAsia="仿宋_GB2312"/>
          <w:color w:val="000000"/>
          <w:spacing w:val="0"/>
          <w:sz w:val="32"/>
          <w:szCs w:val="32"/>
          <w:highlight w:val="none"/>
          <w:u w:val="none"/>
          <w:shd w:val="clear" w:color="auto" w:fill="auto"/>
        </w:rPr>
        <w:t>指定范围外宿营、搭设帐篷；</w:t>
      </w:r>
    </w:p>
    <w:p>
      <w:pPr>
        <w:keepNext w:val="0"/>
        <w:keepLines w:val="0"/>
        <w:pageBreakBefore w:val="0"/>
        <w:widowControl w:val="0"/>
        <w:kinsoku/>
        <w:wordWrap/>
        <w:overflowPunct/>
        <w:topLinePunct w:val="0"/>
        <w:bidi w:val="0"/>
        <w:spacing w:line="560" w:lineRule="exact"/>
        <w:ind w:left="0" w:leftChars="0" w:right="0" w:rightChars="0" w:firstLine="632" w:firstLineChars="200"/>
        <w:textAlignment w:val="auto"/>
        <w:rPr>
          <w:rFonts w:ascii="仿宋_GB2312" w:hAnsi="宋体" w:eastAsia="仿宋_GB2312"/>
          <w:b w:val="0"/>
          <w:bCs w:val="0"/>
          <w:color w:val="000000"/>
          <w:spacing w:val="0"/>
          <w:sz w:val="32"/>
          <w:szCs w:val="32"/>
          <w:highlight w:val="none"/>
          <w:u w:val="none"/>
          <w:shd w:val="clear" w:color="auto" w:fill="auto"/>
        </w:rPr>
      </w:pPr>
      <w:r>
        <w:rPr>
          <w:rFonts w:hint="eastAsia" w:ascii="仿宋_GB2312" w:hAnsi="宋体" w:eastAsia="仿宋_GB2312"/>
          <w:b w:val="0"/>
          <w:bCs w:val="0"/>
          <w:color w:val="000000"/>
          <w:spacing w:val="0"/>
          <w:sz w:val="32"/>
          <w:szCs w:val="32"/>
          <w:highlight w:val="none"/>
          <w:u w:val="none"/>
          <w:shd w:val="clear" w:color="auto" w:fill="auto"/>
        </w:rPr>
        <w:t>（</w:t>
      </w:r>
      <w:r>
        <w:rPr>
          <w:rFonts w:hint="eastAsia" w:ascii="仿宋_GB2312" w:hAnsi="宋体" w:eastAsia="仿宋_GB2312"/>
          <w:b w:val="0"/>
          <w:bCs w:val="0"/>
          <w:color w:val="000000"/>
          <w:spacing w:val="0"/>
          <w:sz w:val="32"/>
          <w:szCs w:val="32"/>
          <w:highlight w:val="none"/>
          <w:u w:val="none"/>
          <w:shd w:val="clear" w:color="auto" w:fill="auto"/>
          <w:lang w:eastAsia="zh-CN"/>
        </w:rPr>
        <w:t>九</w:t>
      </w:r>
      <w:r>
        <w:rPr>
          <w:rFonts w:hint="eastAsia" w:ascii="仿宋_GB2312" w:hAnsi="宋体" w:eastAsia="仿宋_GB2312"/>
          <w:b w:val="0"/>
          <w:bCs w:val="0"/>
          <w:color w:val="000000"/>
          <w:spacing w:val="0"/>
          <w:sz w:val="32"/>
          <w:szCs w:val="32"/>
          <w:highlight w:val="none"/>
          <w:u w:val="none"/>
          <w:shd w:val="clear" w:color="auto" w:fill="auto"/>
        </w:rPr>
        <w:t>）</w:t>
      </w:r>
      <w:r>
        <w:rPr>
          <w:rFonts w:hint="eastAsia" w:ascii="仿宋_GB2312" w:hAnsi="宋体" w:eastAsia="仿宋_GB2312"/>
          <w:b w:val="0"/>
          <w:bCs w:val="0"/>
          <w:color w:val="000000"/>
          <w:spacing w:val="0"/>
          <w:sz w:val="32"/>
          <w:szCs w:val="32"/>
          <w:highlight w:val="none"/>
          <w:u w:val="none"/>
          <w:shd w:val="clear" w:color="auto" w:fill="auto"/>
          <w:lang w:eastAsia="zh-CN"/>
        </w:rPr>
        <w:t>擅自</w:t>
      </w:r>
      <w:r>
        <w:rPr>
          <w:rFonts w:hint="eastAsia" w:ascii="仿宋_GB2312" w:hAnsi="宋体" w:eastAsia="仿宋_GB2312"/>
          <w:b w:val="0"/>
          <w:bCs w:val="0"/>
          <w:color w:val="000000"/>
          <w:spacing w:val="0"/>
          <w:sz w:val="32"/>
          <w:szCs w:val="32"/>
          <w:highlight w:val="none"/>
          <w:u w:val="none"/>
          <w:shd w:val="clear" w:color="auto" w:fill="auto"/>
        </w:rPr>
        <w:t>开展攀岩、滑翔等</w:t>
      </w:r>
      <w:r>
        <w:rPr>
          <w:rFonts w:hint="eastAsia" w:ascii="仿宋_GB2312" w:hAnsi="宋体" w:eastAsia="仿宋_GB2312"/>
          <w:b w:val="0"/>
          <w:bCs w:val="0"/>
          <w:color w:val="000000"/>
          <w:spacing w:val="0"/>
          <w:sz w:val="32"/>
          <w:szCs w:val="32"/>
          <w:highlight w:val="none"/>
          <w:u w:val="none"/>
          <w:shd w:val="clear" w:color="auto" w:fill="auto"/>
          <w:lang w:eastAsia="zh-CN"/>
        </w:rPr>
        <w:t>高风险运动</w:t>
      </w:r>
      <w:r>
        <w:rPr>
          <w:rFonts w:hint="eastAsia" w:ascii="仿宋_GB2312" w:hAnsi="宋体" w:eastAsia="仿宋_GB2312"/>
          <w:b w:val="0"/>
          <w:bCs w:val="0"/>
          <w:color w:val="000000"/>
          <w:spacing w:val="0"/>
          <w:sz w:val="32"/>
          <w:szCs w:val="32"/>
          <w:highlight w:val="none"/>
          <w:u w:val="none"/>
          <w:shd w:val="clear" w:color="auto" w:fill="auto"/>
        </w:rPr>
        <w:t>；</w:t>
      </w:r>
    </w:p>
    <w:p>
      <w:pPr>
        <w:keepNext w:val="0"/>
        <w:keepLines w:val="0"/>
        <w:pageBreakBefore w:val="0"/>
        <w:widowControl w:val="0"/>
        <w:kinsoku/>
        <w:wordWrap/>
        <w:overflowPunct/>
        <w:topLinePunct w:val="0"/>
        <w:bidi w:val="0"/>
        <w:spacing w:line="560" w:lineRule="exact"/>
        <w:ind w:left="0" w:leftChars="0" w:right="0" w:rightChars="0" w:firstLine="632" w:firstLineChars="200"/>
        <w:textAlignment w:val="auto"/>
        <w:rPr>
          <w:spacing w:val="0"/>
          <w:shd w:val="clear" w:color="auto" w:fill="auto"/>
        </w:rPr>
      </w:pPr>
      <w:r>
        <w:rPr>
          <w:rFonts w:hint="eastAsia" w:ascii="仿宋_GB2312" w:hAnsi="宋体" w:eastAsia="仿宋_GB2312"/>
          <w:b w:val="0"/>
          <w:bCs w:val="0"/>
          <w:strike w:val="0"/>
          <w:dstrike w:val="0"/>
          <w:color w:val="000000"/>
          <w:spacing w:val="0"/>
          <w:sz w:val="32"/>
          <w:szCs w:val="32"/>
          <w:highlight w:val="none"/>
          <w:u w:val="none"/>
          <w:shd w:val="clear" w:color="auto" w:fill="auto"/>
        </w:rPr>
        <w:t>（</w:t>
      </w:r>
      <w:r>
        <w:rPr>
          <w:rFonts w:hint="eastAsia" w:ascii="仿宋_GB2312" w:hAnsi="宋体" w:eastAsia="仿宋_GB2312"/>
          <w:b w:val="0"/>
          <w:bCs w:val="0"/>
          <w:strike w:val="0"/>
          <w:dstrike w:val="0"/>
          <w:color w:val="000000"/>
          <w:spacing w:val="0"/>
          <w:sz w:val="32"/>
          <w:szCs w:val="32"/>
          <w:highlight w:val="none"/>
          <w:u w:val="none"/>
          <w:shd w:val="clear" w:color="auto" w:fill="auto"/>
          <w:lang w:eastAsia="zh-CN"/>
        </w:rPr>
        <w:t>十</w:t>
      </w:r>
      <w:r>
        <w:rPr>
          <w:rFonts w:hint="eastAsia" w:ascii="仿宋_GB2312" w:hAnsi="宋体" w:eastAsia="仿宋_GB2312"/>
          <w:b w:val="0"/>
          <w:bCs w:val="0"/>
          <w:strike w:val="0"/>
          <w:dstrike w:val="0"/>
          <w:color w:val="000000"/>
          <w:spacing w:val="0"/>
          <w:sz w:val="32"/>
          <w:szCs w:val="32"/>
          <w:highlight w:val="none"/>
          <w:u w:val="none"/>
          <w:shd w:val="clear" w:color="auto" w:fill="auto"/>
        </w:rPr>
        <w:t>）燃放孔明灯等带有明火的空中飘移物，在非指定地点吸烟、野炊、燃放烟花爆竹和烧香点烛等</w:t>
      </w:r>
      <w:r>
        <w:rPr>
          <w:rFonts w:hint="eastAsia" w:ascii="仿宋_GB2312" w:hAnsi="宋体" w:eastAsia="仿宋_GB2312"/>
          <w:b w:val="0"/>
          <w:bCs w:val="0"/>
          <w:strike w:val="0"/>
          <w:dstrike w:val="0"/>
          <w:color w:val="000000"/>
          <w:spacing w:val="0"/>
          <w:sz w:val="32"/>
          <w:szCs w:val="32"/>
          <w:highlight w:val="none"/>
          <w:u w:val="none"/>
          <w:shd w:val="clear" w:color="auto" w:fill="auto"/>
          <w:lang w:eastAsia="zh-CN"/>
        </w:rPr>
        <w:t>野外</w:t>
      </w:r>
      <w:r>
        <w:rPr>
          <w:rFonts w:hint="eastAsia" w:ascii="仿宋_GB2312" w:hAnsi="宋体" w:eastAsia="仿宋_GB2312"/>
          <w:b w:val="0"/>
          <w:bCs w:val="0"/>
          <w:strike w:val="0"/>
          <w:dstrike w:val="0"/>
          <w:color w:val="000000"/>
          <w:spacing w:val="0"/>
          <w:sz w:val="32"/>
          <w:szCs w:val="32"/>
          <w:highlight w:val="none"/>
          <w:u w:val="none"/>
          <w:shd w:val="clear" w:color="auto" w:fill="auto"/>
        </w:rPr>
        <w:t>违规用火行为；</w:t>
      </w:r>
    </w:p>
    <w:p>
      <w:pPr>
        <w:keepNext w:val="0"/>
        <w:keepLines w:val="0"/>
        <w:pageBreakBefore w:val="0"/>
        <w:widowControl w:val="0"/>
        <w:kinsoku/>
        <w:wordWrap/>
        <w:overflowPunct/>
        <w:topLinePunct w:val="0"/>
        <w:bidi w:val="0"/>
        <w:snapToGrid w:val="0"/>
        <w:spacing w:line="560" w:lineRule="exact"/>
        <w:ind w:left="0" w:leftChars="0" w:right="0" w:rightChars="0" w:firstLine="632" w:firstLineChars="200"/>
        <w:textAlignment w:val="auto"/>
        <w:rPr>
          <w:rFonts w:hint="eastAsia" w:ascii="仿宋_GB2312" w:hAnsi="宋体" w:eastAsia="仿宋_GB2312"/>
          <w:color w:val="000000"/>
          <w:spacing w:val="0"/>
          <w:sz w:val="32"/>
          <w:szCs w:val="32"/>
          <w:highlight w:val="none"/>
          <w:u w:val="none"/>
          <w:shd w:val="clear" w:color="auto" w:fill="auto"/>
        </w:rPr>
      </w:pPr>
      <w:r>
        <w:rPr>
          <w:rFonts w:hint="eastAsia" w:ascii="仿宋_GB2312" w:hAnsi="宋体" w:eastAsia="仿宋_GB2312"/>
          <w:color w:val="000000"/>
          <w:spacing w:val="0"/>
          <w:sz w:val="32"/>
          <w:szCs w:val="32"/>
          <w:highlight w:val="none"/>
          <w:u w:val="none"/>
          <w:shd w:val="clear" w:color="auto" w:fill="auto"/>
        </w:rPr>
        <w:t>（</w:t>
      </w:r>
      <w:r>
        <w:rPr>
          <w:rFonts w:hint="eastAsia" w:ascii="仿宋_GB2312" w:hAnsi="宋体" w:eastAsia="仿宋_GB2312"/>
          <w:color w:val="000000"/>
          <w:spacing w:val="0"/>
          <w:sz w:val="32"/>
          <w:szCs w:val="32"/>
          <w:highlight w:val="none"/>
          <w:u w:val="none"/>
          <w:shd w:val="clear" w:color="auto" w:fill="auto"/>
          <w:lang w:eastAsia="zh-CN"/>
        </w:rPr>
        <w:t>十一</w:t>
      </w:r>
      <w:r>
        <w:rPr>
          <w:rFonts w:hint="eastAsia" w:ascii="仿宋_GB2312" w:hAnsi="宋体" w:eastAsia="仿宋_GB2312"/>
          <w:color w:val="000000"/>
          <w:spacing w:val="0"/>
          <w:sz w:val="32"/>
          <w:szCs w:val="32"/>
          <w:highlight w:val="none"/>
          <w:u w:val="none"/>
          <w:shd w:val="clear" w:color="auto" w:fill="auto"/>
        </w:rPr>
        <w:t>）其他有损景观、破坏环境</w:t>
      </w:r>
      <w:r>
        <w:rPr>
          <w:rFonts w:hint="eastAsia" w:ascii="仿宋_GB2312" w:hAnsi="宋体" w:eastAsia="仿宋_GB2312"/>
          <w:color w:val="000000"/>
          <w:spacing w:val="0"/>
          <w:sz w:val="32"/>
          <w:szCs w:val="32"/>
          <w:highlight w:val="none"/>
          <w:u w:val="none"/>
          <w:shd w:val="clear" w:color="auto" w:fill="auto"/>
          <w:lang w:val="en-US" w:eastAsia="zh-CN"/>
        </w:rPr>
        <w:t>或者</w:t>
      </w:r>
      <w:r>
        <w:rPr>
          <w:rFonts w:hint="eastAsia" w:ascii="仿宋_GB2312" w:hAnsi="宋体" w:eastAsia="仿宋_GB2312"/>
          <w:color w:val="000000"/>
          <w:spacing w:val="0"/>
          <w:sz w:val="32"/>
          <w:szCs w:val="32"/>
          <w:highlight w:val="none"/>
          <w:u w:val="none"/>
          <w:shd w:val="clear" w:color="auto" w:fill="auto"/>
          <w:lang w:eastAsia="zh-CN"/>
        </w:rPr>
        <w:t>危及他人人身安全</w:t>
      </w:r>
      <w:r>
        <w:rPr>
          <w:rFonts w:hint="eastAsia" w:ascii="仿宋_GB2312" w:hAnsi="宋体" w:eastAsia="仿宋_GB2312"/>
          <w:color w:val="000000"/>
          <w:spacing w:val="0"/>
          <w:sz w:val="32"/>
          <w:szCs w:val="32"/>
          <w:highlight w:val="none"/>
          <w:u w:val="none"/>
          <w:shd w:val="clear" w:color="auto" w:fill="auto"/>
        </w:rPr>
        <w:t>的行为。</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Style w:val="20"/>
          <w:rFonts w:hint="default" w:eastAsia="仿宋_GB2312"/>
          <w:color w:val="000000"/>
          <w:spacing w:val="0"/>
          <w:sz w:val="32"/>
          <w:szCs w:val="32"/>
          <w:highlight w:val="none"/>
          <w:u w:val="none"/>
          <w:shd w:val="clear" w:color="auto" w:fill="auto"/>
          <w:lang w:val="en-US" w:eastAsia="zh-CN"/>
        </w:rPr>
      </w:pPr>
      <w:r>
        <w:rPr>
          <w:rStyle w:val="20"/>
          <w:rFonts w:hint="eastAsia" w:ascii="黑体" w:hAnsi="黑体" w:eastAsia="黑体" w:cs="黑体"/>
          <w:color w:val="000000"/>
          <w:spacing w:val="0"/>
          <w:sz w:val="32"/>
          <w:szCs w:val="32"/>
          <w:highlight w:val="none"/>
          <w:u w:val="none"/>
          <w:shd w:val="clear" w:color="auto" w:fill="auto"/>
          <w:lang w:val="en-US" w:eastAsia="zh-CN"/>
        </w:rPr>
        <w:t>第二十三条</w:t>
      </w:r>
      <w:r>
        <w:rPr>
          <w:rStyle w:val="20"/>
          <w:rFonts w:hint="eastAsia" w:eastAsia="仿宋_GB2312"/>
          <w:color w:val="000000"/>
          <w:spacing w:val="0"/>
          <w:sz w:val="32"/>
          <w:szCs w:val="32"/>
          <w:highlight w:val="none"/>
          <w:u w:val="none"/>
          <w:shd w:val="clear" w:color="auto" w:fill="auto"/>
          <w:lang w:val="en-US" w:eastAsia="zh-CN"/>
        </w:rPr>
        <w:t xml:space="preserve">  禁止违反武功山风景名胜区规划，在萍乡武功山景区内设立各类开发区和在核心景区内建设宾馆、招待所、培训中心、疗养院以及与风景名胜资源保护无关的其他建筑物；已经建设的，应当按照武功山风景名胜区规划，逐步迁出。</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Style w:val="20"/>
          <w:rFonts w:eastAsia="仿宋_GB2312"/>
          <w:color w:val="000000"/>
          <w:spacing w:val="0"/>
          <w:sz w:val="32"/>
          <w:szCs w:val="32"/>
          <w:highlight w:val="none"/>
          <w:u w:val="none"/>
          <w:shd w:val="clear" w:color="auto" w:fill="auto"/>
        </w:rPr>
      </w:pPr>
      <w:r>
        <w:rPr>
          <w:rStyle w:val="20"/>
          <w:rFonts w:hint="eastAsia" w:ascii="黑体" w:hAnsi="黑体" w:eastAsia="黑体" w:cs="黑体"/>
          <w:color w:val="000000"/>
          <w:spacing w:val="0"/>
          <w:sz w:val="32"/>
          <w:szCs w:val="32"/>
          <w:highlight w:val="none"/>
          <w:u w:val="none"/>
          <w:shd w:val="clear" w:color="auto" w:fill="auto"/>
        </w:rPr>
        <w:t>第</w:t>
      </w:r>
      <w:r>
        <w:rPr>
          <w:rStyle w:val="20"/>
          <w:rFonts w:hint="eastAsia" w:ascii="黑体" w:hAnsi="黑体" w:eastAsia="黑体" w:cs="黑体"/>
          <w:color w:val="000000"/>
          <w:spacing w:val="0"/>
          <w:sz w:val="32"/>
          <w:szCs w:val="32"/>
          <w:highlight w:val="none"/>
          <w:u w:val="none"/>
          <w:shd w:val="clear" w:color="auto" w:fill="auto"/>
          <w:lang w:eastAsia="zh-CN"/>
        </w:rPr>
        <w:t>二十</w:t>
      </w:r>
      <w:r>
        <w:rPr>
          <w:rStyle w:val="20"/>
          <w:rFonts w:hint="eastAsia" w:ascii="黑体" w:hAnsi="黑体" w:eastAsia="黑体" w:cs="黑体"/>
          <w:color w:val="000000"/>
          <w:spacing w:val="0"/>
          <w:sz w:val="32"/>
          <w:szCs w:val="32"/>
          <w:highlight w:val="none"/>
          <w:u w:val="none"/>
          <w:shd w:val="clear" w:color="auto" w:fill="auto"/>
          <w:lang w:val="en-US" w:eastAsia="zh-CN"/>
        </w:rPr>
        <w:t>四</w:t>
      </w:r>
      <w:r>
        <w:rPr>
          <w:rStyle w:val="20"/>
          <w:rFonts w:hint="eastAsia" w:ascii="黑体" w:hAnsi="黑体" w:eastAsia="黑体" w:cs="黑体"/>
          <w:color w:val="000000"/>
          <w:spacing w:val="0"/>
          <w:sz w:val="32"/>
          <w:szCs w:val="32"/>
          <w:highlight w:val="none"/>
          <w:u w:val="none"/>
          <w:shd w:val="clear" w:color="auto" w:fill="auto"/>
        </w:rPr>
        <w:t>条</w:t>
      </w:r>
      <w:r>
        <w:rPr>
          <w:rStyle w:val="20"/>
          <w:rFonts w:eastAsia="仿宋_GB2312"/>
          <w:color w:val="000000"/>
          <w:spacing w:val="0"/>
          <w:sz w:val="32"/>
          <w:szCs w:val="32"/>
          <w:highlight w:val="none"/>
          <w:u w:val="none"/>
          <w:shd w:val="clear" w:color="auto" w:fill="auto"/>
        </w:rPr>
        <w:t xml:space="preserve">  </w:t>
      </w:r>
      <w:r>
        <w:rPr>
          <w:rStyle w:val="20"/>
          <w:rFonts w:hint="eastAsia" w:eastAsia="仿宋_GB2312"/>
          <w:color w:val="000000"/>
          <w:spacing w:val="0"/>
          <w:sz w:val="32"/>
          <w:szCs w:val="32"/>
          <w:highlight w:val="none"/>
          <w:u w:val="none"/>
          <w:shd w:val="clear" w:color="auto" w:fill="auto"/>
        </w:rPr>
        <w:t>在</w:t>
      </w:r>
      <w:r>
        <w:rPr>
          <w:rStyle w:val="20"/>
          <w:rFonts w:hint="eastAsia" w:eastAsia="仿宋_GB2312"/>
          <w:color w:val="000000"/>
          <w:spacing w:val="0"/>
          <w:sz w:val="32"/>
          <w:szCs w:val="32"/>
          <w:highlight w:val="none"/>
          <w:u w:val="none"/>
          <w:shd w:val="clear" w:color="auto" w:fill="auto"/>
          <w:lang w:val="en-US" w:eastAsia="zh-CN"/>
        </w:rPr>
        <w:t>萍乡</w:t>
      </w:r>
      <w:r>
        <w:rPr>
          <w:rStyle w:val="20"/>
          <w:rFonts w:hint="eastAsia" w:eastAsia="仿宋_GB2312"/>
          <w:color w:val="000000"/>
          <w:spacing w:val="0"/>
          <w:sz w:val="32"/>
          <w:szCs w:val="32"/>
          <w:highlight w:val="none"/>
          <w:u w:val="none"/>
          <w:shd w:val="clear" w:color="auto" w:fill="auto"/>
        </w:rPr>
        <w:t>武功山景区进行下列活动，应当经</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审核后，</w:t>
      </w:r>
      <w:r>
        <w:rPr>
          <w:rStyle w:val="20"/>
          <w:rFonts w:hint="eastAsia" w:eastAsia="仿宋_GB2312"/>
          <w:color w:val="000000"/>
          <w:spacing w:val="0"/>
          <w:sz w:val="32"/>
          <w:szCs w:val="32"/>
          <w:highlight w:val="none"/>
          <w:u w:val="none"/>
          <w:shd w:val="clear" w:color="auto" w:fill="auto"/>
        </w:rPr>
        <w:t>依照有关法律、法规的规定报请</w:t>
      </w:r>
      <w:r>
        <w:rPr>
          <w:rFonts w:hint="eastAsia" w:eastAsia="仿宋_GB2312"/>
          <w:color w:val="000000"/>
          <w:spacing w:val="0"/>
          <w:sz w:val="32"/>
          <w:szCs w:val="32"/>
          <w:highlight w:val="none"/>
          <w:u w:val="none"/>
          <w:shd w:val="clear" w:color="auto" w:fill="auto"/>
        </w:rPr>
        <w:t>有关主管部门</w:t>
      </w:r>
      <w:r>
        <w:rPr>
          <w:rStyle w:val="20"/>
          <w:rFonts w:hint="eastAsia" w:eastAsia="仿宋_GB2312"/>
          <w:color w:val="000000"/>
          <w:spacing w:val="0"/>
          <w:sz w:val="32"/>
          <w:szCs w:val="32"/>
          <w:highlight w:val="none"/>
          <w:u w:val="none"/>
          <w:shd w:val="clear" w:color="auto" w:fill="auto"/>
        </w:rPr>
        <w:t>批准：</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Style w:val="20"/>
          <w:rFonts w:eastAsia="仿宋_GB2312"/>
          <w:b w:val="0"/>
          <w:bCs w:val="0"/>
          <w:color w:val="000000"/>
          <w:spacing w:val="0"/>
          <w:sz w:val="32"/>
          <w:szCs w:val="32"/>
          <w:highlight w:val="none"/>
          <w:u w:val="none"/>
          <w:shd w:val="clear" w:color="auto" w:fill="auto"/>
        </w:rPr>
      </w:pPr>
      <w:r>
        <w:rPr>
          <w:rStyle w:val="20"/>
          <w:rFonts w:hint="eastAsia" w:eastAsia="仿宋_GB2312"/>
          <w:b w:val="0"/>
          <w:bCs w:val="0"/>
          <w:color w:val="000000"/>
          <w:spacing w:val="0"/>
          <w:sz w:val="32"/>
          <w:szCs w:val="32"/>
          <w:highlight w:val="none"/>
          <w:u w:val="none"/>
          <w:shd w:val="clear" w:color="auto" w:fill="auto"/>
        </w:rPr>
        <w:t>（一）设置、张贴商业广告；</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Style w:val="20"/>
          <w:rFonts w:hint="eastAsia" w:eastAsia="仿宋_GB2312"/>
          <w:b w:val="0"/>
          <w:bCs w:val="0"/>
          <w:color w:val="000000"/>
          <w:spacing w:val="0"/>
          <w:sz w:val="32"/>
          <w:szCs w:val="32"/>
          <w:highlight w:val="none"/>
          <w:u w:val="none"/>
          <w:shd w:val="clear" w:color="auto" w:fill="auto"/>
        </w:rPr>
      </w:pPr>
      <w:r>
        <w:rPr>
          <w:rStyle w:val="20"/>
          <w:rFonts w:hint="eastAsia" w:eastAsia="仿宋_GB2312"/>
          <w:b w:val="0"/>
          <w:bCs w:val="0"/>
          <w:color w:val="000000"/>
          <w:spacing w:val="0"/>
          <w:sz w:val="32"/>
          <w:szCs w:val="32"/>
          <w:highlight w:val="none"/>
          <w:u w:val="none"/>
          <w:shd w:val="clear" w:color="auto" w:fill="auto"/>
        </w:rPr>
        <w:t xml:space="preserve">（二）举办大型游乐等活动； </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Style w:val="20"/>
          <w:rFonts w:hint="eastAsia" w:eastAsia="仿宋_GB2312"/>
          <w:b w:val="0"/>
          <w:bCs w:val="0"/>
          <w:color w:val="000000"/>
          <w:spacing w:val="0"/>
          <w:sz w:val="32"/>
          <w:szCs w:val="32"/>
          <w:highlight w:val="none"/>
          <w:u w:val="none"/>
          <w:shd w:val="clear" w:color="auto" w:fill="auto"/>
        </w:rPr>
      </w:pPr>
      <w:r>
        <w:rPr>
          <w:rStyle w:val="20"/>
          <w:rFonts w:hint="eastAsia" w:eastAsia="仿宋_GB2312"/>
          <w:b w:val="0"/>
          <w:bCs w:val="0"/>
          <w:color w:val="000000"/>
          <w:spacing w:val="0"/>
          <w:sz w:val="32"/>
          <w:szCs w:val="32"/>
          <w:highlight w:val="none"/>
          <w:u w:val="none"/>
          <w:shd w:val="clear" w:color="auto" w:fill="auto"/>
        </w:rPr>
        <w:t>（</w:t>
      </w:r>
      <w:r>
        <w:rPr>
          <w:rStyle w:val="20"/>
          <w:rFonts w:hint="eastAsia" w:eastAsia="仿宋_GB2312"/>
          <w:b w:val="0"/>
          <w:bCs w:val="0"/>
          <w:color w:val="000000"/>
          <w:spacing w:val="0"/>
          <w:sz w:val="32"/>
          <w:szCs w:val="32"/>
          <w:highlight w:val="none"/>
          <w:u w:val="none"/>
          <w:shd w:val="clear" w:color="auto" w:fill="auto"/>
          <w:lang w:eastAsia="zh-CN"/>
        </w:rPr>
        <w:t>三</w:t>
      </w:r>
      <w:r>
        <w:rPr>
          <w:rStyle w:val="20"/>
          <w:rFonts w:hint="eastAsia" w:eastAsia="仿宋_GB2312"/>
          <w:b w:val="0"/>
          <w:bCs w:val="0"/>
          <w:color w:val="000000"/>
          <w:spacing w:val="0"/>
          <w:sz w:val="32"/>
          <w:szCs w:val="32"/>
          <w:highlight w:val="none"/>
          <w:u w:val="none"/>
          <w:shd w:val="clear" w:color="auto" w:fill="auto"/>
        </w:rPr>
        <w:t>）</w:t>
      </w:r>
      <w:r>
        <w:rPr>
          <w:rStyle w:val="20"/>
          <w:rFonts w:hint="eastAsia" w:eastAsia="仿宋_GB2312"/>
          <w:b w:val="0"/>
          <w:bCs w:val="0"/>
          <w:color w:val="000000"/>
          <w:spacing w:val="0"/>
          <w:sz w:val="32"/>
          <w:szCs w:val="32"/>
          <w:highlight w:val="none"/>
          <w:u w:val="none"/>
          <w:shd w:val="clear" w:color="auto" w:fill="auto"/>
          <w:lang w:eastAsia="zh-CN"/>
        </w:rPr>
        <w:t>举办</w:t>
      </w:r>
      <w:r>
        <w:rPr>
          <w:rStyle w:val="20"/>
          <w:rFonts w:hint="eastAsia" w:eastAsia="仿宋_GB2312"/>
          <w:b w:val="0"/>
          <w:bCs w:val="0"/>
          <w:color w:val="000000"/>
          <w:spacing w:val="0"/>
          <w:sz w:val="32"/>
          <w:szCs w:val="32"/>
          <w:highlight w:val="none"/>
          <w:u w:val="none"/>
          <w:shd w:val="clear" w:color="auto" w:fill="auto"/>
        </w:rPr>
        <w:t>大型宗教活动；</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Style w:val="20"/>
          <w:rFonts w:eastAsia="仿宋_GB2312"/>
          <w:b w:val="0"/>
          <w:bCs w:val="0"/>
          <w:color w:val="000000"/>
          <w:spacing w:val="0"/>
          <w:sz w:val="32"/>
          <w:szCs w:val="32"/>
          <w:highlight w:val="none"/>
          <w:u w:val="none"/>
          <w:shd w:val="clear" w:color="auto" w:fill="auto"/>
        </w:rPr>
      </w:pPr>
      <w:r>
        <w:rPr>
          <w:rStyle w:val="20"/>
          <w:rFonts w:hint="eastAsia" w:eastAsia="仿宋_GB2312"/>
          <w:b w:val="0"/>
          <w:bCs w:val="0"/>
          <w:color w:val="000000"/>
          <w:spacing w:val="0"/>
          <w:sz w:val="32"/>
          <w:szCs w:val="32"/>
          <w:highlight w:val="none"/>
          <w:u w:val="none"/>
          <w:shd w:val="clear" w:color="auto" w:fill="auto"/>
        </w:rPr>
        <w:t>（</w:t>
      </w:r>
      <w:r>
        <w:rPr>
          <w:rStyle w:val="20"/>
          <w:rFonts w:hint="eastAsia" w:eastAsia="仿宋_GB2312"/>
          <w:b w:val="0"/>
          <w:bCs w:val="0"/>
          <w:color w:val="000000"/>
          <w:spacing w:val="0"/>
          <w:sz w:val="32"/>
          <w:szCs w:val="32"/>
          <w:highlight w:val="none"/>
          <w:u w:val="none"/>
          <w:shd w:val="clear" w:color="auto" w:fill="auto"/>
          <w:lang w:eastAsia="zh-CN"/>
        </w:rPr>
        <w:t>四</w:t>
      </w:r>
      <w:r>
        <w:rPr>
          <w:rStyle w:val="20"/>
          <w:rFonts w:hint="eastAsia" w:eastAsia="仿宋_GB2312"/>
          <w:b w:val="0"/>
          <w:bCs w:val="0"/>
          <w:color w:val="000000"/>
          <w:spacing w:val="0"/>
          <w:sz w:val="32"/>
          <w:szCs w:val="32"/>
          <w:highlight w:val="none"/>
          <w:u w:val="none"/>
          <w:shd w:val="clear" w:color="auto" w:fill="auto"/>
        </w:rPr>
        <w:t>）</w:t>
      </w:r>
      <w:r>
        <w:rPr>
          <w:rStyle w:val="20"/>
          <w:rFonts w:hint="eastAsia" w:eastAsia="仿宋_GB2312"/>
          <w:b w:val="0"/>
          <w:bCs w:val="0"/>
          <w:color w:val="000000"/>
          <w:spacing w:val="0"/>
          <w:sz w:val="32"/>
          <w:szCs w:val="32"/>
          <w:highlight w:val="none"/>
          <w:u w:val="none"/>
          <w:shd w:val="clear" w:color="auto" w:fill="auto"/>
          <w:lang w:eastAsia="zh-CN"/>
        </w:rPr>
        <w:t>改变水资源、水环境自然状态的活动</w:t>
      </w:r>
      <w:r>
        <w:rPr>
          <w:rStyle w:val="20"/>
          <w:rFonts w:hint="eastAsia" w:eastAsia="仿宋_GB2312"/>
          <w:b w:val="0"/>
          <w:bCs w:val="0"/>
          <w:color w:val="000000"/>
          <w:spacing w:val="0"/>
          <w:sz w:val="32"/>
          <w:szCs w:val="32"/>
          <w:highlight w:val="none"/>
          <w:u w:val="none"/>
          <w:shd w:val="clear" w:color="auto" w:fill="auto"/>
        </w:rPr>
        <w:t>；</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Style w:val="20"/>
          <w:rFonts w:hint="eastAsia" w:eastAsia="仿宋_GB2312"/>
          <w:b w:val="0"/>
          <w:bCs w:val="0"/>
          <w:color w:val="000000"/>
          <w:spacing w:val="0"/>
          <w:sz w:val="32"/>
          <w:szCs w:val="32"/>
          <w:highlight w:val="none"/>
          <w:u w:val="none"/>
          <w:shd w:val="clear" w:color="auto" w:fill="auto"/>
        </w:rPr>
      </w:pPr>
      <w:r>
        <w:rPr>
          <w:rStyle w:val="20"/>
          <w:rFonts w:hint="eastAsia" w:eastAsia="仿宋_GB2312"/>
          <w:b w:val="0"/>
          <w:bCs w:val="0"/>
          <w:color w:val="000000"/>
          <w:spacing w:val="0"/>
          <w:sz w:val="32"/>
          <w:szCs w:val="32"/>
          <w:highlight w:val="none"/>
          <w:u w:val="none"/>
          <w:shd w:val="clear" w:color="auto" w:fill="auto"/>
        </w:rPr>
        <w:t>（</w:t>
      </w:r>
      <w:r>
        <w:rPr>
          <w:rStyle w:val="20"/>
          <w:rFonts w:hint="eastAsia" w:eastAsia="仿宋_GB2312"/>
          <w:b w:val="0"/>
          <w:bCs w:val="0"/>
          <w:color w:val="000000"/>
          <w:spacing w:val="0"/>
          <w:sz w:val="32"/>
          <w:szCs w:val="32"/>
          <w:highlight w:val="none"/>
          <w:u w:val="none"/>
          <w:shd w:val="clear" w:color="auto" w:fill="auto"/>
          <w:lang w:eastAsia="zh-CN"/>
        </w:rPr>
        <w:t>五</w:t>
      </w:r>
      <w:r>
        <w:rPr>
          <w:rStyle w:val="20"/>
          <w:rFonts w:hint="eastAsia" w:eastAsia="仿宋_GB2312"/>
          <w:b w:val="0"/>
          <w:bCs w:val="0"/>
          <w:color w:val="000000"/>
          <w:spacing w:val="0"/>
          <w:sz w:val="32"/>
          <w:szCs w:val="32"/>
          <w:highlight w:val="none"/>
          <w:u w:val="none"/>
          <w:shd w:val="clear" w:color="auto" w:fill="auto"/>
        </w:rPr>
        <w:t>）其他影响生态</w:t>
      </w:r>
      <w:r>
        <w:rPr>
          <w:rStyle w:val="20"/>
          <w:rFonts w:hint="eastAsia" w:eastAsia="仿宋_GB2312"/>
          <w:b w:val="0"/>
          <w:bCs w:val="0"/>
          <w:color w:val="000000"/>
          <w:spacing w:val="0"/>
          <w:sz w:val="32"/>
          <w:szCs w:val="32"/>
          <w:highlight w:val="none"/>
          <w:u w:val="none"/>
          <w:shd w:val="clear" w:color="auto" w:fill="auto"/>
          <w:lang w:eastAsia="zh-CN"/>
        </w:rPr>
        <w:t>和</w:t>
      </w:r>
      <w:r>
        <w:rPr>
          <w:rStyle w:val="20"/>
          <w:rFonts w:hint="eastAsia" w:eastAsia="仿宋_GB2312"/>
          <w:b w:val="0"/>
          <w:bCs w:val="0"/>
          <w:color w:val="000000"/>
          <w:spacing w:val="0"/>
          <w:sz w:val="32"/>
          <w:szCs w:val="32"/>
          <w:highlight w:val="none"/>
          <w:u w:val="none"/>
          <w:shd w:val="clear" w:color="auto" w:fill="auto"/>
        </w:rPr>
        <w:t>景观的活动。</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eastAsia="仿宋_GB2312"/>
          <w:color w:val="000000"/>
          <w:spacing w:val="0"/>
          <w:sz w:val="32"/>
          <w:szCs w:val="32"/>
          <w:highlight w:val="none"/>
          <w:u w:val="none"/>
          <w:shd w:val="clear" w:color="auto" w:fill="auto"/>
        </w:rPr>
      </w:pPr>
      <w:r>
        <w:rPr>
          <w:rFonts w:hint="eastAsia" w:eastAsia="黑体"/>
          <w:color w:val="000000"/>
          <w:spacing w:val="0"/>
          <w:sz w:val="32"/>
          <w:szCs w:val="32"/>
          <w:highlight w:val="none"/>
          <w:u w:val="none"/>
          <w:shd w:val="clear" w:color="auto" w:fill="auto"/>
        </w:rPr>
        <w:t>第</w:t>
      </w:r>
      <w:r>
        <w:rPr>
          <w:rFonts w:hint="eastAsia" w:eastAsia="黑体"/>
          <w:color w:val="000000"/>
          <w:spacing w:val="0"/>
          <w:sz w:val="32"/>
          <w:szCs w:val="32"/>
          <w:highlight w:val="none"/>
          <w:u w:val="none"/>
          <w:shd w:val="clear" w:color="auto" w:fill="auto"/>
          <w:lang w:val="en-US" w:eastAsia="zh-CN"/>
        </w:rPr>
        <w:t>二十五</w:t>
      </w:r>
      <w:r>
        <w:rPr>
          <w:rFonts w:hint="eastAsia" w:eastAsia="黑体"/>
          <w:color w:val="000000"/>
          <w:spacing w:val="0"/>
          <w:sz w:val="32"/>
          <w:szCs w:val="32"/>
          <w:highlight w:val="none"/>
          <w:u w:val="none"/>
          <w:shd w:val="clear" w:color="auto" w:fill="auto"/>
        </w:rPr>
        <w:t>条</w:t>
      </w:r>
      <w:r>
        <w:rPr>
          <w:rFonts w:eastAsia="黑体"/>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rPr>
        <w:t>在萍乡武功山景区内的建设活动应当符合</w:t>
      </w:r>
      <w:r>
        <w:rPr>
          <w:rFonts w:hint="eastAsia" w:eastAsia="仿宋_GB2312"/>
          <w:color w:val="000000"/>
          <w:spacing w:val="0"/>
          <w:sz w:val="32"/>
          <w:szCs w:val="32"/>
          <w:highlight w:val="none"/>
          <w:u w:val="none"/>
          <w:shd w:val="clear" w:color="auto" w:fill="auto"/>
          <w:lang w:eastAsia="zh-CN"/>
        </w:rPr>
        <w:t>武功山风景名胜区</w:t>
      </w:r>
      <w:r>
        <w:rPr>
          <w:rFonts w:hint="eastAsia" w:eastAsia="仿宋_GB2312"/>
          <w:color w:val="000000"/>
          <w:spacing w:val="0"/>
          <w:sz w:val="32"/>
          <w:szCs w:val="32"/>
          <w:highlight w:val="none"/>
          <w:u w:val="none"/>
          <w:shd w:val="clear" w:color="auto" w:fill="auto"/>
        </w:rPr>
        <w:t>规划要求。新建、改建、扩建项目的选址、布局、高度、体量、造型和色彩等，应当保持萍乡武功山景区特色，与周围景观和环境相协调。</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ascii="黑体" w:hAnsi="黑体" w:eastAsia="黑体" w:cs="黑体"/>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lang w:eastAsia="zh-CN"/>
        </w:rPr>
        <w:t>在萍乡武功山景区内进行建设活动的，</w:t>
      </w:r>
      <w:r>
        <w:rPr>
          <w:rFonts w:hint="eastAsia" w:eastAsia="仿宋_GB2312"/>
          <w:color w:val="000000"/>
          <w:spacing w:val="0"/>
          <w:sz w:val="32"/>
          <w:szCs w:val="32"/>
          <w:highlight w:val="none"/>
          <w:u w:val="none"/>
          <w:shd w:val="clear" w:color="auto" w:fill="auto"/>
        </w:rPr>
        <w:t>建设、施工单位应当</w:t>
      </w:r>
      <w:r>
        <w:rPr>
          <w:rFonts w:hint="eastAsia" w:eastAsia="仿宋_GB2312"/>
          <w:color w:val="000000"/>
          <w:spacing w:val="0"/>
          <w:sz w:val="32"/>
          <w:szCs w:val="32"/>
          <w:highlight w:val="none"/>
          <w:u w:val="none"/>
          <w:shd w:val="clear" w:color="auto" w:fill="auto"/>
          <w:lang w:eastAsia="zh-CN"/>
        </w:rPr>
        <w:t>制定污染防治和水土保持方案，并</w:t>
      </w:r>
      <w:r>
        <w:rPr>
          <w:rFonts w:hint="eastAsia" w:eastAsia="仿宋_GB2312"/>
          <w:color w:val="000000"/>
          <w:spacing w:val="0"/>
          <w:sz w:val="32"/>
          <w:szCs w:val="32"/>
          <w:highlight w:val="none"/>
          <w:u w:val="none"/>
          <w:shd w:val="clear" w:color="auto" w:fill="auto"/>
        </w:rPr>
        <w:t>采取措施</w:t>
      </w:r>
      <w:r>
        <w:rPr>
          <w:rFonts w:hint="eastAsia" w:eastAsia="仿宋_GB2312"/>
          <w:color w:val="000000"/>
          <w:spacing w:val="0"/>
          <w:sz w:val="32"/>
          <w:szCs w:val="32"/>
          <w:highlight w:val="none"/>
          <w:u w:val="none"/>
          <w:shd w:val="clear" w:color="auto" w:fill="auto"/>
          <w:lang w:eastAsia="zh-CN"/>
        </w:rPr>
        <w:t>，</w:t>
      </w:r>
      <w:r>
        <w:rPr>
          <w:rFonts w:hint="eastAsia" w:eastAsia="仿宋_GB2312"/>
          <w:color w:val="000000"/>
          <w:spacing w:val="0"/>
          <w:sz w:val="32"/>
          <w:szCs w:val="32"/>
          <w:highlight w:val="none"/>
          <w:u w:val="none"/>
          <w:shd w:val="clear" w:color="auto" w:fill="auto"/>
        </w:rPr>
        <w:t>保护</w:t>
      </w:r>
      <w:r>
        <w:rPr>
          <w:rFonts w:hint="eastAsia" w:eastAsia="仿宋_GB2312"/>
          <w:color w:val="000000"/>
          <w:spacing w:val="0"/>
          <w:sz w:val="32"/>
          <w:szCs w:val="32"/>
          <w:highlight w:val="none"/>
          <w:u w:val="none"/>
          <w:shd w:val="clear" w:color="auto" w:fill="auto"/>
          <w:lang w:eastAsia="zh-CN"/>
        </w:rPr>
        <w:t>好周围景物、水体、林</w:t>
      </w:r>
      <w:r>
        <w:rPr>
          <w:rFonts w:hint="eastAsia" w:eastAsia="仿宋_GB2312"/>
          <w:color w:val="000000"/>
          <w:spacing w:val="0"/>
          <w:sz w:val="32"/>
          <w:szCs w:val="32"/>
          <w:highlight w:val="none"/>
          <w:u w:val="none"/>
          <w:shd w:val="clear" w:color="auto" w:fill="auto"/>
          <w:lang w:val="en-US" w:eastAsia="zh-CN"/>
        </w:rPr>
        <w:t>草</w:t>
      </w:r>
      <w:r>
        <w:rPr>
          <w:rFonts w:hint="eastAsia" w:eastAsia="仿宋_GB2312"/>
          <w:color w:val="000000"/>
          <w:spacing w:val="0"/>
          <w:sz w:val="32"/>
          <w:szCs w:val="32"/>
          <w:highlight w:val="none"/>
          <w:u w:val="none"/>
          <w:shd w:val="clear" w:color="auto" w:fill="auto"/>
          <w:lang w:eastAsia="zh-CN"/>
        </w:rPr>
        <w:t>植被、野生动物资源和地形地貌</w:t>
      </w:r>
      <w:r>
        <w:rPr>
          <w:rFonts w:hint="eastAsia" w:eastAsia="仿宋_GB2312"/>
          <w:color w:val="000000"/>
          <w:spacing w:val="0"/>
          <w:sz w:val="32"/>
          <w:szCs w:val="32"/>
          <w:highlight w:val="none"/>
          <w:u w:val="none"/>
          <w:shd w:val="clear" w:color="auto" w:fill="auto"/>
        </w:rPr>
        <w:t>；施工结束后，应当</w:t>
      </w:r>
      <w:r>
        <w:rPr>
          <w:rFonts w:hint="eastAsia" w:ascii="仿宋_GB2312" w:eastAsia="仿宋_GB2312"/>
          <w:spacing w:val="0"/>
          <w:sz w:val="32"/>
          <w:szCs w:val="32"/>
          <w:shd w:val="clear" w:color="auto" w:fill="auto"/>
        </w:rPr>
        <w:t>及时清理场地，恢复原貌。</w:t>
      </w:r>
      <w:r>
        <w:rPr>
          <w:rFonts w:hint="eastAsia" w:ascii="仿宋_GB2312" w:eastAsia="仿宋_GB2312"/>
          <w:spacing w:val="0"/>
          <w:sz w:val="32"/>
          <w:szCs w:val="32"/>
          <w:shd w:val="clear" w:color="auto" w:fill="auto"/>
          <w:lang w:val="en-US" w:eastAsia="zh-CN"/>
        </w:rPr>
        <w:t xml:space="preserve"> </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eastAsia="仿宋_GB2312"/>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第二十</w:t>
      </w:r>
      <w:r>
        <w:rPr>
          <w:rFonts w:hint="eastAsia" w:ascii="黑体" w:hAnsi="黑体" w:eastAsia="黑体" w:cs="黑体"/>
          <w:color w:val="000000"/>
          <w:spacing w:val="0"/>
          <w:sz w:val="32"/>
          <w:szCs w:val="32"/>
          <w:highlight w:val="none"/>
          <w:u w:val="none"/>
          <w:shd w:val="clear" w:color="auto" w:fill="auto"/>
          <w:lang w:eastAsia="zh-CN"/>
        </w:rPr>
        <w:t>六</w:t>
      </w:r>
      <w:r>
        <w:rPr>
          <w:rFonts w:hint="eastAsia" w:ascii="黑体" w:hAnsi="黑体" w:eastAsia="黑体" w:cs="黑体"/>
          <w:color w:val="000000"/>
          <w:spacing w:val="0"/>
          <w:sz w:val="32"/>
          <w:szCs w:val="32"/>
          <w:highlight w:val="none"/>
          <w:u w:val="none"/>
          <w:shd w:val="clear" w:color="auto" w:fill="auto"/>
        </w:rPr>
        <w:t>条</w:t>
      </w:r>
      <w:r>
        <w:rPr>
          <w:rFonts w:ascii="黑体" w:hAnsi="黑体" w:eastAsia="黑体" w:cs="黑体"/>
          <w:color w:val="000000"/>
          <w:spacing w:val="0"/>
          <w:sz w:val="32"/>
          <w:szCs w:val="32"/>
          <w:highlight w:val="none"/>
          <w:u w:val="none"/>
          <w:shd w:val="clear" w:color="auto" w:fill="auto"/>
        </w:rPr>
        <w:t xml:space="preserve"> </w:t>
      </w:r>
      <w:r>
        <w:rPr>
          <w:rFonts w:ascii="仿宋_GB2312" w:hAnsi="黑体" w:eastAsia="仿宋_GB2312" w:cs="黑体"/>
          <w:color w:val="000000"/>
          <w:spacing w:val="0"/>
          <w:sz w:val="32"/>
          <w:szCs w:val="32"/>
          <w:highlight w:val="none"/>
          <w:u w:val="none"/>
          <w:shd w:val="clear" w:color="auto" w:fill="auto"/>
        </w:rPr>
        <w:t xml:space="preserve"> </w:t>
      </w:r>
      <w:r>
        <w:rPr>
          <w:rFonts w:hint="eastAsia" w:ascii="仿宋_GB2312" w:hAnsi="黑体" w:eastAsia="仿宋_GB2312" w:cs="黑体"/>
          <w:color w:val="000000"/>
          <w:spacing w:val="0"/>
          <w:sz w:val="32"/>
          <w:szCs w:val="32"/>
          <w:highlight w:val="none"/>
          <w:u w:val="none"/>
          <w:shd w:val="clear" w:color="auto" w:fill="auto"/>
        </w:rPr>
        <w:t>鼓励</w:t>
      </w:r>
      <w:r>
        <w:rPr>
          <w:rFonts w:hint="eastAsia" w:eastAsia="仿宋_GB2312"/>
          <w:color w:val="000000"/>
          <w:spacing w:val="0"/>
          <w:sz w:val="32"/>
          <w:szCs w:val="32"/>
          <w:highlight w:val="none"/>
          <w:u w:val="none"/>
          <w:shd w:val="clear" w:color="auto" w:fill="auto"/>
        </w:rPr>
        <w:t>在萍乡武功山景区内经依法批准从事游览的交通营运工具使用清洁能源，</w:t>
      </w:r>
      <w:r>
        <w:rPr>
          <w:rFonts w:hint="eastAsia" w:eastAsia="仿宋_GB2312"/>
          <w:color w:val="000000"/>
          <w:spacing w:val="0"/>
          <w:sz w:val="32"/>
          <w:szCs w:val="32"/>
          <w:highlight w:val="none"/>
          <w:u w:val="none"/>
          <w:shd w:val="clear" w:color="auto" w:fill="auto"/>
          <w:lang w:eastAsia="zh-CN"/>
        </w:rPr>
        <w:t>并</w:t>
      </w:r>
      <w:r>
        <w:rPr>
          <w:rFonts w:hint="eastAsia" w:eastAsia="仿宋_GB2312"/>
          <w:color w:val="000000"/>
          <w:spacing w:val="0"/>
          <w:sz w:val="32"/>
          <w:szCs w:val="32"/>
          <w:highlight w:val="none"/>
          <w:u w:val="none"/>
          <w:shd w:val="clear" w:color="auto" w:fill="auto"/>
        </w:rPr>
        <w:t>保持车体清洁。</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交通运营工具运行线路和停靠站点的</w:t>
      </w:r>
      <w:r>
        <w:rPr>
          <w:rFonts w:hint="eastAsia" w:eastAsia="仿宋_GB2312"/>
          <w:color w:val="000000"/>
          <w:spacing w:val="0"/>
          <w:sz w:val="32"/>
          <w:szCs w:val="32"/>
          <w:highlight w:val="none"/>
          <w:u w:val="none"/>
          <w:shd w:val="clear" w:color="auto" w:fill="auto"/>
          <w:lang w:eastAsia="zh-CN"/>
        </w:rPr>
        <w:t>安排、设置</w:t>
      </w:r>
      <w:r>
        <w:rPr>
          <w:rFonts w:hint="eastAsia" w:eastAsia="仿宋_GB2312"/>
          <w:color w:val="000000"/>
          <w:spacing w:val="0"/>
          <w:sz w:val="32"/>
          <w:szCs w:val="32"/>
          <w:highlight w:val="none"/>
          <w:u w:val="none"/>
          <w:shd w:val="clear" w:color="auto" w:fill="auto"/>
        </w:rPr>
        <w:t>，由</w:t>
      </w:r>
      <w:r>
        <w:rPr>
          <w:rFonts w:hint="eastAsia" w:eastAsia="仿宋_GB2312"/>
          <w:color w:val="000000"/>
          <w:spacing w:val="0"/>
          <w:sz w:val="32"/>
          <w:szCs w:val="32"/>
          <w:highlight w:val="none"/>
          <w:u w:val="none"/>
          <w:shd w:val="clear" w:color="auto" w:fill="auto"/>
          <w:lang w:eastAsia="zh-CN"/>
        </w:rPr>
        <w:t>萍乡武功山管委会</w:t>
      </w:r>
      <w:r>
        <w:rPr>
          <w:rFonts w:hint="eastAsia" w:eastAsia="仿宋_GB2312"/>
          <w:color w:val="000000"/>
          <w:spacing w:val="0"/>
          <w:sz w:val="32"/>
          <w:szCs w:val="32"/>
          <w:highlight w:val="none"/>
          <w:u w:val="none"/>
          <w:shd w:val="clear" w:color="auto" w:fill="auto"/>
        </w:rPr>
        <w:t>会同有关部门审核后，依</w:t>
      </w:r>
      <w:r>
        <w:rPr>
          <w:rFonts w:hint="eastAsia" w:eastAsia="仿宋_GB2312"/>
          <w:color w:val="000000"/>
          <w:spacing w:val="0"/>
          <w:sz w:val="32"/>
          <w:szCs w:val="32"/>
          <w:highlight w:val="none"/>
          <w:u w:val="none"/>
          <w:shd w:val="clear" w:color="auto" w:fill="auto"/>
          <w:lang w:eastAsia="zh-CN"/>
        </w:rPr>
        <w:t>照</w:t>
      </w:r>
      <w:r>
        <w:rPr>
          <w:rFonts w:hint="eastAsia" w:eastAsia="仿宋_GB2312"/>
          <w:color w:val="000000"/>
          <w:spacing w:val="0"/>
          <w:sz w:val="32"/>
          <w:szCs w:val="32"/>
          <w:highlight w:val="none"/>
          <w:u w:val="none"/>
          <w:shd w:val="clear" w:color="auto" w:fill="auto"/>
        </w:rPr>
        <w:t>有关法律、法规的规定办理。</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color w:val="000000"/>
          <w:spacing w:val="0"/>
          <w:sz w:val="32"/>
          <w:szCs w:val="32"/>
          <w:highlight w:val="none"/>
          <w:u w:val="none"/>
          <w:shd w:val="clear" w:color="auto" w:fill="auto"/>
        </w:rPr>
      </w:pPr>
      <w:r>
        <w:rPr>
          <w:rFonts w:hint="eastAsia" w:eastAsia="仿宋_GB2312"/>
          <w:color w:val="000000"/>
          <w:spacing w:val="0"/>
          <w:sz w:val="32"/>
          <w:szCs w:val="32"/>
          <w:highlight w:val="none"/>
          <w:u w:val="none"/>
          <w:shd w:val="clear" w:color="auto" w:fill="auto"/>
        </w:rPr>
        <w:t>交通营运工具应当</w:t>
      </w:r>
      <w:r>
        <w:rPr>
          <w:rFonts w:hint="eastAsia" w:eastAsia="仿宋_GB2312"/>
          <w:color w:val="000000"/>
          <w:spacing w:val="0"/>
          <w:sz w:val="32"/>
          <w:szCs w:val="32"/>
          <w:highlight w:val="none"/>
          <w:u w:val="none"/>
          <w:shd w:val="clear" w:color="auto" w:fill="auto"/>
          <w:lang w:eastAsia="zh-CN"/>
        </w:rPr>
        <w:t>按</w:t>
      </w:r>
      <w:r>
        <w:rPr>
          <w:rFonts w:hint="eastAsia" w:eastAsia="仿宋_GB2312"/>
          <w:color w:val="000000"/>
          <w:spacing w:val="0"/>
          <w:sz w:val="32"/>
          <w:szCs w:val="32"/>
          <w:highlight w:val="none"/>
          <w:u w:val="none"/>
          <w:shd w:val="clear" w:color="auto" w:fill="auto"/>
        </w:rPr>
        <w:t>照规定线路行驶，并在规定地点停靠。</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楷体_GB2312" w:hAnsi="楷体_GB2312" w:eastAsia="楷体_GB2312" w:cs="楷体_GB2312"/>
          <w:spacing w:val="0"/>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w:t>
      </w:r>
      <w:r>
        <w:rPr>
          <w:rFonts w:hint="eastAsia" w:ascii="黑体" w:hAnsi="黑体" w:eastAsia="黑体" w:cs="黑体"/>
          <w:color w:val="000000"/>
          <w:spacing w:val="0"/>
          <w:sz w:val="32"/>
          <w:szCs w:val="32"/>
          <w:highlight w:val="none"/>
          <w:u w:val="none"/>
          <w:shd w:val="clear" w:color="auto" w:fill="auto"/>
          <w:lang w:eastAsia="zh-CN"/>
        </w:rPr>
        <w:t>二十七</w:t>
      </w:r>
      <w:r>
        <w:rPr>
          <w:rFonts w:hint="eastAsia" w:ascii="黑体" w:hAnsi="黑体" w:eastAsia="黑体" w:cs="黑体"/>
          <w:color w:val="000000"/>
          <w:spacing w:val="0"/>
          <w:sz w:val="32"/>
          <w:szCs w:val="32"/>
          <w:highlight w:val="none"/>
          <w:u w:val="none"/>
          <w:shd w:val="clear" w:color="auto" w:fill="auto"/>
        </w:rPr>
        <w:t>条</w:t>
      </w:r>
      <w:r>
        <w:rPr>
          <w:rFonts w:eastAsia="仿宋_GB2312"/>
          <w:color w:val="000000"/>
          <w:spacing w:val="0"/>
          <w:sz w:val="32"/>
          <w:szCs w:val="32"/>
          <w:highlight w:val="none"/>
          <w:u w:val="none"/>
          <w:shd w:val="clear" w:color="auto" w:fill="auto"/>
        </w:rPr>
        <w:t xml:space="preserve">  </w:t>
      </w:r>
      <w:r>
        <w:rPr>
          <w:rFonts w:hint="eastAsia" w:eastAsia="仿宋_GB2312"/>
          <w:b w:val="0"/>
          <w:bCs w:val="0"/>
          <w:color w:val="000000"/>
          <w:spacing w:val="0"/>
          <w:sz w:val="32"/>
          <w:szCs w:val="32"/>
          <w:highlight w:val="none"/>
          <w:u w:val="none"/>
          <w:shd w:val="clear" w:color="auto" w:fill="auto"/>
          <w:lang w:eastAsia="zh-CN"/>
        </w:rPr>
        <w:t>萍乡武功山管委会、芦溪县人民政府应当采取技术培训、资金扶持等措施，引导萍</w:t>
      </w:r>
      <w:r>
        <w:rPr>
          <w:rFonts w:hint="eastAsia" w:ascii="仿宋_GB2312" w:hAnsi="宋体" w:eastAsia="仿宋_GB2312" w:cs="宋体"/>
          <w:b w:val="0"/>
          <w:bCs w:val="0"/>
          <w:color w:val="000000"/>
          <w:spacing w:val="0"/>
          <w:kern w:val="0"/>
          <w:sz w:val="32"/>
          <w:szCs w:val="32"/>
          <w:highlight w:val="none"/>
          <w:u w:val="none"/>
          <w:shd w:val="clear" w:color="auto" w:fill="auto"/>
          <w:lang w:eastAsia="zh-CN"/>
        </w:rPr>
        <w:t>乡</w:t>
      </w:r>
      <w:r>
        <w:rPr>
          <w:rFonts w:hint="eastAsia" w:ascii="仿宋_GB2312" w:hAnsi="宋体" w:eastAsia="仿宋_GB2312" w:cs="宋体"/>
          <w:b w:val="0"/>
          <w:bCs w:val="0"/>
          <w:color w:val="000000"/>
          <w:spacing w:val="0"/>
          <w:kern w:val="0"/>
          <w:sz w:val="32"/>
          <w:szCs w:val="32"/>
          <w:highlight w:val="none"/>
          <w:u w:val="none"/>
          <w:shd w:val="clear" w:color="auto" w:fill="auto"/>
        </w:rPr>
        <w:t>武功山景区所在地及其外围保护地带乡</w:t>
      </w:r>
      <w:r>
        <w:rPr>
          <w:rFonts w:hint="eastAsia" w:ascii="仿宋_GB2312" w:hAnsi="宋体" w:eastAsia="仿宋_GB2312" w:cs="宋体"/>
          <w:b w:val="0"/>
          <w:bCs w:val="0"/>
          <w:color w:val="000000"/>
          <w:spacing w:val="0"/>
          <w:kern w:val="0"/>
          <w:sz w:val="32"/>
          <w:szCs w:val="32"/>
          <w:highlight w:val="none"/>
          <w:u w:val="none"/>
          <w:shd w:val="clear" w:color="auto" w:fill="auto"/>
          <w:lang w:eastAsia="zh-CN"/>
        </w:rPr>
        <w:t>（</w:t>
      </w:r>
      <w:r>
        <w:rPr>
          <w:rFonts w:hint="eastAsia" w:ascii="仿宋_GB2312" w:hAnsi="宋体" w:eastAsia="仿宋_GB2312" w:cs="宋体"/>
          <w:b w:val="0"/>
          <w:bCs w:val="0"/>
          <w:color w:val="000000"/>
          <w:spacing w:val="0"/>
          <w:kern w:val="0"/>
          <w:sz w:val="32"/>
          <w:szCs w:val="32"/>
          <w:highlight w:val="none"/>
          <w:u w:val="none"/>
          <w:shd w:val="clear" w:color="auto" w:fill="auto"/>
        </w:rPr>
        <w:t>镇</w:t>
      </w:r>
      <w:r>
        <w:rPr>
          <w:rFonts w:hint="eastAsia" w:ascii="仿宋_GB2312" w:hAnsi="宋体" w:eastAsia="仿宋_GB2312" w:cs="宋体"/>
          <w:b w:val="0"/>
          <w:bCs w:val="0"/>
          <w:color w:val="000000"/>
          <w:spacing w:val="0"/>
          <w:kern w:val="0"/>
          <w:sz w:val="32"/>
          <w:szCs w:val="32"/>
          <w:highlight w:val="none"/>
          <w:u w:val="none"/>
          <w:shd w:val="clear" w:color="auto" w:fill="auto"/>
          <w:lang w:eastAsia="zh-CN"/>
        </w:rPr>
        <w:t>）</w:t>
      </w:r>
      <w:r>
        <w:rPr>
          <w:rFonts w:hint="eastAsia" w:ascii="仿宋_GB2312" w:hAnsi="宋体" w:eastAsia="仿宋_GB2312" w:cs="宋体"/>
          <w:b w:val="0"/>
          <w:bCs w:val="0"/>
          <w:color w:val="000000"/>
          <w:spacing w:val="0"/>
          <w:kern w:val="0"/>
          <w:sz w:val="32"/>
          <w:szCs w:val="32"/>
          <w:highlight w:val="none"/>
          <w:u w:val="none"/>
          <w:shd w:val="clear" w:color="auto" w:fill="auto"/>
        </w:rPr>
        <w:t>的集体经济组织和村（居）民，依托风景名胜资源，发展生态农业、生态林业和旅游服务业。</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ascii="宋体" w:cs="宋体"/>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ascii="黑体" w:hAnsi="黑体" w:eastAsia="黑体" w:cs="黑体"/>
          <w:dstrike w:val="0"/>
          <w:color w:val="000000"/>
          <w:spacing w:val="0"/>
          <w:sz w:val="32"/>
          <w:szCs w:val="32"/>
          <w:highlight w:val="none"/>
          <w:u w:val="none"/>
          <w:shd w:val="clear" w:color="auto" w:fill="auto"/>
        </w:rPr>
      </w:pPr>
      <w:r>
        <w:rPr>
          <w:rFonts w:hint="eastAsia" w:ascii="黑体" w:hAnsi="黑体" w:eastAsia="黑体" w:cs="黑体"/>
          <w:dstrike w:val="0"/>
          <w:color w:val="000000"/>
          <w:spacing w:val="0"/>
          <w:sz w:val="32"/>
          <w:szCs w:val="32"/>
          <w:highlight w:val="none"/>
          <w:u w:val="none"/>
          <w:shd w:val="clear" w:color="auto" w:fill="auto"/>
        </w:rPr>
        <w:t>第四章</w:t>
      </w:r>
      <w:r>
        <w:rPr>
          <w:rFonts w:ascii="黑体" w:hAnsi="黑体" w:eastAsia="黑体" w:cs="黑体"/>
          <w:dstrike w:val="0"/>
          <w:color w:val="000000"/>
          <w:spacing w:val="0"/>
          <w:sz w:val="32"/>
          <w:szCs w:val="32"/>
          <w:highlight w:val="none"/>
          <w:u w:val="none"/>
          <w:shd w:val="clear" w:color="auto" w:fill="auto"/>
        </w:rPr>
        <w:t xml:space="preserve">  </w:t>
      </w:r>
      <w:r>
        <w:rPr>
          <w:rFonts w:hint="eastAsia" w:ascii="黑体" w:hAnsi="黑体" w:eastAsia="黑体" w:cs="黑体"/>
          <w:dstrike w:val="0"/>
          <w:color w:val="000000"/>
          <w:spacing w:val="0"/>
          <w:sz w:val="32"/>
          <w:szCs w:val="32"/>
          <w:highlight w:val="none"/>
          <w:u w:val="none"/>
          <w:shd w:val="clear" w:color="auto" w:fill="auto"/>
        </w:rPr>
        <w:t>协同与合作</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hint="eastAsia" w:ascii="仿宋_GB2312" w:hAnsi="仿宋_GB2312" w:eastAsia="仿宋_GB2312" w:cs="仿宋_GB2312"/>
          <w:dstrike w:val="0"/>
          <w:color w:val="000000"/>
          <w:spacing w:val="0"/>
          <w:kern w:val="0"/>
          <w:sz w:val="32"/>
          <w:szCs w:val="32"/>
          <w:highlight w:val="none"/>
          <w:u w:val="none"/>
          <w:shd w:val="clear" w:color="auto" w:fill="auto"/>
        </w:rPr>
      </w:pPr>
      <w:bookmarkStart w:id="0" w:name="_GoBack"/>
      <w:bookmarkEnd w:id="0"/>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eastAsia="仿宋_GB2312"/>
          <w:strike w:val="0"/>
          <w:dstrike/>
          <w:color w:val="000000"/>
          <w:spacing w:val="0"/>
          <w:sz w:val="32"/>
          <w:szCs w:val="32"/>
          <w:highlight w:val="none"/>
          <w:u w:val="thick"/>
          <w:shd w:val="clear" w:color="auto" w:fill="auto"/>
          <w:lang w:eastAsia="zh-CN"/>
        </w:rPr>
      </w:pPr>
      <w:r>
        <w:rPr>
          <w:rFonts w:hint="eastAsia" w:eastAsia="黑体"/>
          <w:dstrike w:val="0"/>
          <w:color w:val="000000"/>
          <w:spacing w:val="0"/>
          <w:sz w:val="32"/>
          <w:szCs w:val="32"/>
          <w:highlight w:val="none"/>
          <w:u w:val="none"/>
          <w:shd w:val="clear" w:color="auto" w:fill="auto"/>
        </w:rPr>
        <w:t>第</w:t>
      </w:r>
      <w:r>
        <w:rPr>
          <w:rFonts w:hint="eastAsia" w:eastAsia="黑体"/>
          <w:dstrike w:val="0"/>
          <w:color w:val="000000"/>
          <w:spacing w:val="0"/>
          <w:sz w:val="32"/>
          <w:szCs w:val="32"/>
          <w:highlight w:val="none"/>
          <w:u w:val="none"/>
          <w:shd w:val="clear" w:color="auto" w:fill="auto"/>
          <w:lang w:eastAsia="zh-CN"/>
        </w:rPr>
        <w:t>二十八</w:t>
      </w:r>
      <w:r>
        <w:rPr>
          <w:rFonts w:hint="eastAsia" w:eastAsia="黑体"/>
          <w:dstrike w:val="0"/>
          <w:color w:val="000000"/>
          <w:spacing w:val="0"/>
          <w:sz w:val="32"/>
          <w:szCs w:val="32"/>
          <w:highlight w:val="none"/>
          <w:u w:val="none"/>
          <w:shd w:val="clear" w:color="auto" w:fill="auto"/>
        </w:rPr>
        <w:t>条</w:t>
      </w:r>
      <w:r>
        <w:rPr>
          <w:rFonts w:eastAsia="黑体"/>
          <w:dstrike w:val="0"/>
          <w:color w:val="000000"/>
          <w:spacing w:val="0"/>
          <w:sz w:val="32"/>
          <w:szCs w:val="32"/>
          <w:highlight w:val="none"/>
          <w:u w:val="none"/>
          <w:shd w:val="clear" w:color="auto" w:fill="auto"/>
        </w:rPr>
        <w:t xml:space="preserve">  </w:t>
      </w:r>
      <w:r>
        <w:rPr>
          <w:rFonts w:hint="eastAsia" w:eastAsia="仿宋_GB2312"/>
          <w:dstrike w:val="0"/>
          <w:color w:val="000000"/>
          <w:spacing w:val="0"/>
          <w:sz w:val="32"/>
          <w:szCs w:val="32"/>
          <w:highlight w:val="none"/>
          <w:u w:val="none"/>
          <w:shd w:val="clear" w:color="auto" w:fill="auto"/>
        </w:rPr>
        <w:t>市人民政府、</w:t>
      </w:r>
      <w:r>
        <w:rPr>
          <w:rFonts w:hint="eastAsia" w:eastAsia="仿宋_GB2312"/>
          <w:dstrike w:val="0"/>
          <w:color w:val="000000"/>
          <w:spacing w:val="0"/>
          <w:sz w:val="32"/>
          <w:szCs w:val="32"/>
          <w:highlight w:val="none"/>
          <w:u w:val="none"/>
          <w:shd w:val="clear" w:color="auto" w:fill="auto"/>
          <w:lang w:eastAsia="zh-CN"/>
        </w:rPr>
        <w:t>萍乡武功山管委会</w:t>
      </w:r>
      <w:r>
        <w:rPr>
          <w:rFonts w:hint="eastAsia" w:eastAsia="仿宋_GB2312"/>
          <w:dstrike w:val="0"/>
          <w:color w:val="000000"/>
          <w:spacing w:val="0"/>
          <w:sz w:val="32"/>
          <w:szCs w:val="32"/>
          <w:highlight w:val="none"/>
          <w:u w:val="none"/>
          <w:shd w:val="clear" w:color="auto" w:fill="auto"/>
        </w:rPr>
        <w:t>应当与宜春市人民政府、</w:t>
      </w:r>
      <w:r>
        <w:rPr>
          <w:rFonts w:hint="eastAsia" w:eastAsia="仿宋_GB2312"/>
          <w:dstrike w:val="0"/>
          <w:color w:val="000000"/>
          <w:spacing w:val="0"/>
          <w:sz w:val="32"/>
          <w:szCs w:val="32"/>
          <w:highlight w:val="none"/>
          <w:u w:val="none"/>
          <w:shd w:val="clear" w:color="auto" w:fill="auto"/>
          <w:lang w:eastAsia="zh-CN"/>
        </w:rPr>
        <w:t>宜春明月山管委会</w:t>
      </w:r>
      <w:r>
        <w:rPr>
          <w:rFonts w:hint="eastAsia" w:eastAsia="仿宋_GB2312"/>
          <w:dstrike w:val="0"/>
          <w:color w:val="000000"/>
          <w:spacing w:val="0"/>
          <w:sz w:val="32"/>
          <w:szCs w:val="32"/>
          <w:highlight w:val="none"/>
          <w:u w:val="none"/>
          <w:shd w:val="clear" w:color="auto" w:fill="auto"/>
        </w:rPr>
        <w:t>，吉安市人民政府、</w:t>
      </w:r>
      <w:r>
        <w:rPr>
          <w:rFonts w:hint="eastAsia" w:eastAsia="仿宋_GB2312"/>
          <w:dstrike w:val="0"/>
          <w:color w:val="000000"/>
          <w:spacing w:val="0"/>
          <w:sz w:val="32"/>
          <w:szCs w:val="32"/>
          <w:highlight w:val="none"/>
          <w:u w:val="none"/>
          <w:shd w:val="clear" w:color="auto" w:fill="auto"/>
          <w:lang w:eastAsia="zh-CN"/>
        </w:rPr>
        <w:t>安福武功山管委会</w:t>
      </w:r>
      <w:r>
        <w:rPr>
          <w:rFonts w:hint="eastAsia" w:eastAsia="仿宋_GB2312"/>
          <w:dstrike w:val="0"/>
          <w:color w:val="000000"/>
          <w:spacing w:val="0"/>
          <w:sz w:val="32"/>
          <w:szCs w:val="32"/>
          <w:highlight w:val="none"/>
          <w:u w:val="none"/>
          <w:shd w:val="clear" w:color="auto" w:fill="auto"/>
        </w:rPr>
        <w:t>协商建立协调机制，定期举行联席会议，采取签订合作协议、信息共享等方式，研究确定规划协同、应急联动、旅游联盟、建设工程协商、综合行政执法等事项</w:t>
      </w:r>
      <w:r>
        <w:rPr>
          <w:rFonts w:hint="eastAsia" w:eastAsia="仿宋_GB2312"/>
          <w:dstrike w:val="0"/>
          <w:color w:val="000000"/>
          <w:spacing w:val="0"/>
          <w:sz w:val="32"/>
          <w:szCs w:val="32"/>
          <w:highlight w:val="none"/>
          <w:u w:val="none"/>
          <w:shd w:val="clear" w:color="auto" w:fill="auto"/>
          <w:lang w:eastAsia="zh-CN"/>
        </w:rPr>
        <w:t>。</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黑体"/>
          <w:dstrike w:val="0"/>
          <w:color w:val="000000"/>
          <w:spacing w:val="0"/>
          <w:sz w:val="32"/>
          <w:szCs w:val="32"/>
          <w:highlight w:val="none"/>
          <w:u w:val="none"/>
          <w:shd w:val="clear" w:color="auto" w:fill="auto"/>
        </w:rPr>
      </w:pPr>
      <w:r>
        <w:rPr>
          <w:rFonts w:hint="eastAsia" w:eastAsia="黑体"/>
          <w:dstrike w:val="0"/>
          <w:color w:val="000000"/>
          <w:spacing w:val="0"/>
          <w:sz w:val="32"/>
          <w:szCs w:val="32"/>
          <w:highlight w:val="none"/>
          <w:u w:val="none"/>
          <w:shd w:val="clear" w:color="auto" w:fill="auto"/>
        </w:rPr>
        <w:t>第</w:t>
      </w:r>
      <w:r>
        <w:rPr>
          <w:rFonts w:hint="eastAsia" w:eastAsia="黑体"/>
          <w:dstrike w:val="0"/>
          <w:color w:val="000000"/>
          <w:spacing w:val="0"/>
          <w:sz w:val="32"/>
          <w:szCs w:val="32"/>
          <w:highlight w:val="none"/>
          <w:u w:val="none"/>
          <w:shd w:val="clear" w:color="auto" w:fill="auto"/>
          <w:lang w:eastAsia="zh-CN"/>
        </w:rPr>
        <w:t>二十九</w:t>
      </w:r>
      <w:r>
        <w:rPr>
          <w:rFonts w:hint="eastAsia" w:eastAsia="黑体"/>
          <w:dstrike w:val="0"/>
          <w:color w:val="000000"/>
          <w:spacing w:val="0"/>
          <w:sz w:val="32"/>
          <w:szCs w:val="32"/>
          <w:highlight w:val="none"/>
          <w:u w:val="none"/>
          <w:shd w:val="clear" w:color="auto" w:fill="auto"/>
        </w:rPr>
        <w:t>条</w:t>
      </w:r>
      <w:r>
        <w:rPr>
          <w:rFonts w:eastAsia="仿宋_GB2312"/>
          <w:dstrike w:val="0"/>
          <w:color w:val="000000"/>
          <w:spacing w:val="0"/>
          <w:sz w:val="32"/>
          <w:szCs w:val="32"/>
          <w:highlight w:val="none"/>
          <w:u w:val="none"/>
          <w:shd w:val="clear" w:color="auto" w:fill="auto"/>
        </w:rPr>
        <w:t xml:space="preserve">  </w:t>
      </w:r>
      <w:r>
        <w:rPr>
          <w:rFonts w:hint="eastAsia" w:eastAsia="仿宋_GB2312"/>
          <w:dstrike w:val="0"/>
          <w:color w:val="000000"/>
          <w:spacing w:val="0"/>
          <w:sz w:val="32"/>
          <w:szCs w:val="32"/>
          <w:highlight w:val="none"/>
          <w:u w:val="none"/>
          <w:shd w:val="clear" w:color="auto" w:fill="auto"/>
          <w:lang w:eastAsia="zh-CN"/>
        </w:rPr>
        <w:t>萍乡武功山管委会</w:t>
      </w:r>
      <w:r>
        <w:rPr>
          <w:rFonts w:hint="eastAsia" w:eastAsia="仿宋_GB2312"/>
          <w:dstrike w:val="0"/>
          <w:color w:val="000000"/>
          <w:spacing w:val="0"/>
          <w:sz w:val="32"/>
          <w:szCs w:val="32"/>
          <w:highlight w:val="none"/>
          <w:u w:val="none"/>
          <w:shd w:val="clear" w:color="auto" w:fill="auto"/>
        </w:rPr>
        <w:t>应当与</w:t>
      </w:r>
      <w:r>
        <w:rPr>
          <w:rFonts w:hint="eastAsia" w:eastAsia="仿宋_GB2312"/>
          <w:dstrike w:val="0"/>
          <w:color w:val="000000"/>
          <w:spacing w:val="0"/>
          <w:sz w:val="32"/>
          <w:szCs w:val="32"/>
          <w:highlight w:val="none"/>
          <w:u w:val="none"/>
          <w:shd w:val="clear" w:color="auto" w:fill="auto"/>
          <w:lang w:eastAsia="zh-CN"/>
        </w:rPr>
        <w:t>宜春明月山管委会</w:t>
      </w:r>
      <w:r>
        <w:rPr>
          <w:rFonts w:hint="eastAsia" w:eastAsia="仿宋_GB2312"/>
          <w:dstrike w:val="0"/>
          <w:color w:val="000000"/>
          <w:spacing w:val="0"/>
          <w:sz w:val="32"/>
          <w:szCs w:val="32"/>
          <w:highlight w:val="none"/>
          <w:u w:val="none"/>
          <w:shd w:val="clear" w:color="auto" w:fill="auto"/>
        </w:rPr>
        <w:t>、</w:t>
      </w:r>
      <w:r>
        <w:rPr>
          <w:rFonts w:hint="eastAsia" w:eastAsia="仿宋_GB2312"/>
          <w:dstrike w:val="0"/>
          <w:color w:val="000000"/>
          <w:spacing w:val="0"/>
          <w:sz w:val="32"/>
          <w:szCs w:val="32"/>
          <w:highlight w:val="none"/>
          <w:u w:val="none"/>
          <w:shd w:val="clear" w:color="auto" w:fill="auto"/>
          <w:lang w:eastAsia="zh-CN"/>
        </w:rPr>
        <w:t>安福武功山管委会</w:t>
      </w:r>
      <w:r>
        <w:rPr>
          <w:rFonts w:hint="eastAsia" w:eastAsia="仿宋_GB2312"/>
          <w:dstrike w:val="0"/>
          <w:color w:val="000000"/>
          <w:spacing w:val="0"/>
          <w:sz w:val="32"/>
          <w:szCs w:val="32"/>
          <w:highlight w:val="none"/>
          <w:u w:val="none"/>
          <w:shd w:val="clear" w:color="auto" w:fill="auto"/>
        </w:rPr>
        <w:t>逐步建立统一的信息发布平台，互联互通规划</w:t>
      </w:r>
      <w:r>
        <w:rPr>
          <w:rFonts w:hint="eastAsia"/>
          <w:dstrike w:val="0"/>
          <w:color w:val="000000"/>
          <w:spacing w:val="0"/>
          <w:sz w:val="32"/>
          <w:szCs w:val="32"/>
          <w:highlight w:val="none"/>
          <w:u w:val="none"/>
          <w:shd w:val="clear" w:color="auto" w:fill="auto"/>
          <w:lang w:val="en-US" w:eastAsia="zh-CN"/>
        </w:rPr>
        <w:t>实施</w:t>
      </w:r>
      <w:r>
        <w:rPr>
          <w:rFonts w:hint="eastAsia" w:eastAsia="仿宋_GB2312"/>
          <w:dstrike w:val="0"/>
          <w:color w:val="000000"/>
          <w:spacing w:val="0"/>
          <w:sz w:val="32"/>
          <w:szCs w:val="32"/>
          <w:highlight w:val="none"/>
          <w:u w:val="none"/>
          <w:shd w:val="clear" w:color="auto" w:fill="auto"/>
        </w:rPr>
        <w:t>、景观资源、游览线路、交通流量、服务设施、应急救援、气象预报、游客量、灾害性天气警报、行政许可和行政处罚等数据，实行动态化监管</w:t>
      </w:r>
      <w:r>
        <w:rPr>
          <w:rFonts w:hint="eastAsia"/>
          <w:dstrike w:val="0"/>
          <w:color w:val="000000"/>
          <w:spacing w:val="0"/>
          <w:sz w:val="32"/>
          <w:szCs w:val="32"/>
          <w:highlight w:val="none"/>
          <w:u w:val="none"/>
          <w:shd w:val="clear" w:color="auto" w:fill="auto"/>
          <w:lang w:val="en-US" w:eastAsia="zh-CN"/>
        </w:rPr>
        <w:t>；并每年向省人民政府风景名胜区主管部门报送风景名胜区规划实施和土地、森林等自然资源保护的情况</w:t>
      </w:r>
      <w:r>
        <w:rPr>
          <w:rFonts w:hint="eastAsia" w:eastAsia="仿宋_GB2312"/>
          <w:dstrike w:val="0"/>
          <w:color w:val="000000"/>
          <w:spacing w:val="0"/>
          <w:sz w:val="32"/>
          <w:szCs w:val="32"/>
          <w:highlight w:val="none"/>
          <w:u w:val="none"/>
          <w:shd w:val="clear" w:color="auto" w:fill="auto"/>
        </w:rPr>
        <w:t>。</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dstrike w:val="0"/>
          <w:color w:val="000000"/>
          <w:spacing w:val="0"/>
          <w:sz w:val="32"/>
          <w:szCs w:val="32"/>
          <w:highlight w:val="none"/>
          <w:u w:val="none"/>
          <w:shd w:val="clear" w:color="auto" w:fill="auto"/>
        </w:rPr>
      </w:pPr>
      <w:r>
        <w:rPr>
          <w:rFonts w:hint="eastAsia" w:eastAsia="黑体"/>
          <w:dstrike w:val="0"/>
          <w:color w:val="000000"/>
          <w:spacing w:val="0"/>
          <w:sz w:val="32"/>
          <w:szCs w:val="32"/>
          <w:highlight w:val="none"/>
          <w:u w:val="none"/>
          <w:shd w:val="clear" w:color="auto" w:fill="auto"/>
        </w:rPr>
        <w:t>第三十条</w:t>
      </w:r>
      <w:r>
        <w:rPr>
          <w:rFonts w:eastAsia="仿宋_GB2312"/>
          <w:dstrike w:val="0"/>
          <w:color w:val="000000"/>
          <w:spacing w:val="0"/>
          <w:sz w:val="32"/>
          <w:szCs w:val="32"/>
          <w:highlight w:val="none"/>
          <w:u w:val="none"/>
          <w:shd w:val="clear" w:color="auto" w:fill="auto"/>
        </w:rPr>
        <w:t xml:space="preserve">  </w:t>
      </w:r>
      <w:r>
        <w:rPr>
          <w:rFonts w:hint="eastAsia" w:ascii="Times New Roman" w:hAnsi="Times New Roman" w:eastAsia="仿宋_GB2312" w:cs="Times New Roman"/>
          <w:dstrike w:val="0"/>
          <w:color w:val="000000"/>
          <w:spacing w:val="0"/>
          <w:kern w:val="2"/>
          <w:sz w:val="32"/>
          <w:szCs w:val="32"/>
          <w:highlight w:val="none"/>
          <w:u w:val="none"/>
          <w:shd w:val="clear" w:color="auto" w:fill="auto"/>
          <w:lang w:val="en-US" w:eastAsia="zh-CN" w:bidi="ar-SA"/>
        </w:rPr>
        <w:t>在萍乡武功山景区内跨行政区域修建缆车、索道等重大建设工程，应当符合武功山风景名胜区规划要求</w:t>
      </w:r>
      <w:r>
        <w:rPr>
          <w:rFonts w:hint="eastAsia" w:cs="Times New Roman"/>
          <w:dstrike w:val="0"/>
          <w:color w:val="000000"/>
          <w:spacing w:val="0"/>
          <w:kern w:val="2"/>
          <w:sz w:val="32"/>
          <w:szCs w:val="32"/>
          <w:highlight w:val="none"/>
          <w:u w:val="none"/>
          <w:shd w:val="clear" w:color="auto" w:fill="auto"/>
          <w:lang w:val="en-US" w:eastAsia="zh-CN" w:bidi="ar-SA"/>
        </w:rPr>
        <w:t>；在</w:t>
      </w:r>
      <w:r>
        <w:rPr>
          <w:rFonts w:hint="eastAsia" w:ascii="Times New Roman" w:hAnsi="Times New Roman" w:eastAsia="仿宋_GB2312" w:cs="Times New Roman"/>
          <w:dstrike w:val="0"/>
          <w:color w:val="000000"/>
          <w:spacing w:val="0"/>
          <w:kern w:val="2"/>
          <w:sz w:val="32"/>
          <w:szCs w:val="32"/>
          <w:highlight w:val="none"/>
          <w:u w:val="none"/>
          <w:shd w:val="clear" w:color="auto" w:fill="auto"/>
          <w:lang w:val="en-US" w:eastAsia="zh-CN" w:bidi="ar-SA"/>
        </w:rPr>
        <w:t>依法报有关主管部门审批</w:t>
      </w:r>
      <w:r>
        <w:rPr>
          <w:rFonts w:hint="eastAsia" w:cs="Times New Roman"/>
          <w:dstrike w:val="0"/>
          <w:color w:val="000000"/>
          <w:spacing w:val="0"/>
          <w:kern w:val="2"/>
          <w:sz w:val="32"/>
          <w:szCs w:val="32"/>
          <w:highlight w:val="none"/>
          <w:u w:val="none"/>
          <w:shd w:val="clear" w:color="auto" w:fill="auto"/>
          <w:lang w:val="en-US" w:eastAsia="zh-CN" w:bidi="ar-SA"/>
        </w:rPr>
        <w:t>前</w:t>
      </w:r>
      <w:r>
        <w:rPr>
          <w:rFonts w:hint="eastAsia" w:ascii="Times New Roman" w:hAnsi="Times New Roman" w:eastAsia="仿宋_GB2312" w:cs="Times New Roman"/>
          <w:dstrike w:val="0"/>
          <w:color w:val="000000"/>
          <w:spacing w:val="0"/>
          <w:kern w:val="2"/>
          <w:sz w:val="32"/>
          <w:szCs w:val="32"/>
          <w:highlight w:val="none"/>
          <w:u w:val="none"/>
          <w:shd w:val="clear" w:color="auto" w:fill="auto"/>
          <w:lang w:val="en-US" w:eastAsia="zh-CN" w:bidi="ar-SA"/>
        </w:rPr>
        <w:t>，</w:t>
      </w:r>
      <w:r>
        <w:rPr>
          <w:rFonts w:hint="eastAsia" w:cs="Times New Roman"/>
          <w:dstrike w:val="0"/>
          <w:color w:val="000000"/>
          <w:spacing w:val="0"/>
          <w:kern w:val="2"/>
          <w:sz w:val="32"/>
          <w:szCs w:val="32"/>
          <w:highlight w:val="none"/>
          <w:u w:val="none"/>
          <w:shd w:val="clear" w:color="auto" w:fill="auto"/>
          <w:lang w:val="en-US" w:eastAsia="zh-CN" w:bidi="ar-SA"/>
        </w:rPr>
        <w:t>萍乡武功山管委会应当</w:t>
      </w:r>
      <w:r>
        <w:rPr>
          <w:rFonts w:hint="eastAsia" w:ascii="Times New Roman" w:hAnsi="Times New Roman" w:eastAsia="仿宋_GB2312" w:cs="Times New Roman"/>
          <w:dstrike w:val="0"/>
          <w:color w:val="000000"/>
          <w:spacing w:val="0"/>
          <w:kern w:val="2"/>
          <w:sz w:val="32"/>
          <w:szCs w:val="32"/>
          <w:highlight w:val="none"/>
          <w:u w:val="none"/>
          <w:shd w:val="clear" w:color="auto" w:fill="auto"/>
          <w:lang w:val="en-US" w:eastAsia="zh-CN" w:bidi="ar-SA"/>
        </w:rPr>
        <w:t>书面征求所跨行政区域所在地管委会的意见。意见不一致的，市人民政府和萍乡武功山管委会应当通</w:t>
      </w:r>
      <w:r>
        <w:rPr>
          <w:rFonts w:hint="eastAsia" w:eastAsia="仿宋_GB2312"/>
          <w:dstrike w:val="0"/>
          <w:color w:val="000000"/>
          <w:spacing w:val="0"/>
          <w:sz w:val="32"/>
          <w:szCs w:val="32"/>
          <w:highlight w:val="none"/>
          <w:u w:val="none"/>
          <w:shd w:val="clear" w:color="auto" w:fill="auto"/>
        </w:rPr>
        <w:t>过协调机制沟通研究，并向省人民政府报告有关情况。</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黑体"/>
          <w:dstrike w:val="0"/>
          <w:color w:val="000000"/>
          <w:spacing w:val="0"/>
          <w:sz w:val="32"/>
          <w:szCs w:val="32"/>
          <w:highlight w:val="none"/>
          <w:u w:val="none"/>
          <w:shd w:val="clear" w:color="auto" w:fill="auto"/>
        </w:rPr>
      </w:pPr>
      <w:r>
        <w:rPr>
          <w:rFonts w:hint="eastAsia" w:eastAsia="黑体"/>
          <w:dstrike w:val="0"/>
          <w:color w:val="000000"/>
          <w:spacing w:val="0"/>
          <w:sz w:val="32"/>
          <w:szCs w:val="32"/>
          <w:highlight w:val="none"/>
          <w:u w:val="none"/>
          <w:shd w:val="clear" w:color="auto" w:fill="auto"/>
        </w:rPr>
        <w:t>第三十</w:t>
      </w:r>
      <w:r>
        <w:rPr>
          <w:rFonts w:hint="eastAsia" w:eastAsia="黑体"/>
          <w:dstrike w:val="0"/>
          <w:color w:val="000000"/>
          <w:spacing w:val="0"/>
          <w:sz w:val="32"/>
          <w:szCs w:val="32"/>
          <w:highlight w:val="none"/>
          <w:u w:val="none"/>
          <w:shd w:val="clear" w:color="auto" w:fill="auto"/>
          <w:lang w:eastAsia="zh-CN"/>
        </w:rPr>
        <w:t>一</w:t>
      </w:r>
      <w:r>
        <w:rPr>
          <w:rFonts w:hint="eastAsia" w:eastAsia="黑体"/>
          <w:dstrike w:val="0"/>
          <w:color w:val="000000"/>
          <w:spacing w:val="0"/>
          <w:sz w:val="32"/>
          <w:szCs w:val="32"/>
          <w:highlight w:val="none"/>
          <w:u w:val="none"/>
          <w:shd w:val="clear" w:color="auto" w:fill="auto"/>
        </w:rPr>
        <w:t>条</w:t>
      </w:r>
      <w:r>
        <w:rPr>
          <w:rFonts w:hint="eastAsia" w:eastAsia="仿宋_GB2312"/>
          <w:dstrike w:val="0"/>
          <w:color w:val="000000"/>
          <w:spacing w:val="0"/>
          <w:sz w:val="32"/>
          <w:szCs w:val="32"/>
          <w:highlight w:val="none"/>
          <w:u w:val="none"/>
          <w:shd w:val="clear" w:color="auto" w:fill="auto"/>
          <w:lang w:val="en-US" w:eastAsia="zh-CN"/>
        </w:rPr>
        <w:t xml:space="preserve">  </w:t>
      </w:r>
      <w:r>
        <w:rPr>
          <w:rFonts w:hint="eastAsia" w:eastAsia="仿宋_GB2312"/>
          <w:dstrike w:val="0"/>
          <w:color w:val="000000"/>
          <w:spacing w:val="0"/>
          <w:sz w:val="32"/>
          <w:szCs w:val="32"/>
          <w:highlight w:val="none"/>
          <w:u w:val="none"/>
          <w:shd w:val="clear" w:color="auto" w:fill="auto"/>
          <w:lang w:eastAsia="zh-CN"/>
        </w:rPr>
        <w:t>萍乡武功山管委会</w:t>
      </w:r>
      <w:r>
        <w:rPr>
          <w:rFonts w:hint="eastAsia" w:eastAsia="仿宋_GB2312"/>
          <w:dstrike w:val="0"/>
          <w:color w:val="000000"/>
          <w:spacing w:val="0"/>
          <w:sz w:val="32"/>
          <w:szCs w:val="32"/>
          <w:highlight w:val="none"/>
          <w:u w:val="none"/>
          <w:shd w:val="clear" w:color="auto" w:fill="auto"/>
        </w:rPr>
        <w:t>应当与</w:t>
      </w:r>
      <w:r>
        <w:rPr>
          <w:rFonts w:hint="eastAsia" w:eastAsia="仿宋_GB2312"/>
          <w:dstrike w:val="0"/>
          <w:color w:val="000000"/>
          <w:spacing w:val="0"/>
          <w:sz w:val="32"/>
          <w:szCs w:val="32"/>
          <w:highlight w:val="none"/>
          <w:u w:val="none"/>
          <w:shd w:val="clear" w:color="auto" w:fill="auto"/>
          <w:lang w:eastAsia="zh-CN"/>
        </w:rPr>
        <w:t>宜春明月山管委会</w:t>
      </w:r>
      <w:r>
        <w:rPr>
          <w:rFonts w:hint="eastAsia" w:eastAsia="仿宋_GB2312"/>
          <w:dstrike w:val="0"/>
          <w:color w:val="000000"/>
          <w:spacing w:val="0"/>
          <w:sz w:val="32"/>
          <w:szCs w:val="32"/>
          <w:highlight w:val="none"/>
          <w:u w:val="none"/>
          <w:shd w:val="clear" w:color="auto" w:fill="auto"/>
        </w:rPr>
        <w:t>、</w:t>
      </w:r>
      <w:r>
        <w:rPr>
          <w:rFonts w:hint="eastAsia" w:eastAsia="仿宋_GB2312"/>
          <w:dstrike w:val="0"/>
          <w:color w:val="000000"/>
          <w:spacing w:val="0"/>
          <w:sz w:val="32"/>
          <w:szCs w:val="32"/>
          <w:highlight w:val="none"/>
          <w:u w:val="none"/>
          <w:shd w:val="clear" w:color="auto" w:fill="auto"/>
          <w:lang w:eastAsia="zh-CN"/>
        </w:rPr>
        <w:t>安福武功山管委会</w:t>
      </w:r>
      <w:r>
        <w:rPr>
          <w:rFonts w:hint="eastAsia" w:eastAsia="仿宋_GB2312"/>
          <w:dstrike w:val="0"/>
          <w:color w:val="000000"/>
          <w:spacing w:val="0"/>
          <w:sz w:val="32"/>
          <w:szCs w:val="32"/>
          <w:highlight w:val="none"/>
          <w:u w:val="none"/>
          <w:shd w:val="clear" w:color="auto" w:fill="auto"/>
        </w:rPr>
        <w:t>通过协调机制，建立信息传输渠道，定期开展应急联合演练，明确应急联动事项、程序和处置规则。</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eastAsia="仿宋_GB2312"/>
          <w:dstrike w:val="0"/>
          <w:color w:val="000000"/>
          <w:spacing w:val="0"/>
          <w:sz w:val="32"/>
          <w:szCs w:val="32"/>
          <w:highlight w:val="none"/>
          <w:u w:val="none"/>
          <w:shd w:val="clear" w:color="auto" w:fill="auto"/>
        </w:rPr>
      </w:pPr>
      <w:r>
        <w:rPr>
          <w:rFonts w:hint="eastAsia" w:eastAsia="黑体"/>
          <w:dstrike w:val="0"/>
          <w:color w:val="000000"/>
          <w:spacing w:val="0"/>
          <w:sz w:val="32"/>
          <w:szCs w:val="32"/>
          <w:highlight w:val="none"/>
          <w:u w:val="none"/>
          <w:shd w:val="clear" w:color="auto" w:fill="auto"/>
        </w:rPr>
        <w:t>第三十</w:t>
      </w:r>
      <w:r>
        <w:rPr>
          <w:rFonts w:hint="eastAsia" w:eastAsia="黑体"/>
          <w:dstrike w:val="0"/>
          <w:color w:val="000000"/>
          <w:spacing w:val="0"/>
          <w:sz w:val="32"/>
          <w:szCs w:val="32"/>
          <w:highlight w:val="none"/>
          <w:u w:val="none"/>
          <w:shd w:val="clear" w:color="auto" w:fill="auto"/>
          <w:lang w:eastAsia="zh-CN"/>
        </w:rPr>
        <w:t>二</w:t>
      </w:r>
      <w:r>
        <w:rPr>
          <w:rFonts w:hint="eastAsia" w:eastAsia="黑体"/>
          <w:dstrike w:val="0"/>
          <w:color w:val="000000"/>
          <w:spacing w:val="0"/>
          <w:sz w:val="32"/>
          <w:szCs w:val="32"/>
          <w:highlight w:val="none"/>
          <w:u w:val="none"/>
          <w:shd w:val="clear" w:color="auto" w:fill="auto"/>
        </w:rPr>
        <w:t>条</w:t>
      </w:r>
      <w:r>
        <w:rPr>
          <w:rFonts w:hint="eastAsia" w:eastAsia="仿宋_GB2312"/>
          <w:dstrike w:val="0"/>
          <w:color w:val="000000"/>
          <w:spacing w:val="0"/>
          <w:sz w:val="32"/>
          <w:szCs w:val="32"/>
          <w:highlight w:val="none"/>
          <w:u w:val="none"/>
          <w:shd w:val="clear" w:color="auto" w:fill="auto"/>
          <w:lang w:val="en-US" w:eastAsia="zh-CN"/>
        </w:rPr>
        <w:t xml:space="preserve">  </w:t>
      </w:r>
      <w:r>
        <w:rPr>
          <w:rFonts w:hint="eastAsia" w:eastAsia="仿宋_GB2312"/>
          <w:dstrike w:val="0"/>
          <w:color w:val="000000"/>
          <w:spacing w:val="0"/>
          <w:sz w:val="32"/>
          <w:szCs w:val="32"/>
          <w:highlight w:val="none"/>
          <w:u w:val="none"/>
          <w:shd w:val="clear" w:color="auto" w:fill="auto"/>
        </w:rPr>
        <w:t>市人民政府有关部门可以在其法定权限内授权或者书面委托</w:t>
      </w:r>
      <w:r>
        <w:rPr>
          <w:rFonts w:hint="eastAsia" w:eastAsia="仿宋_GB2312"/>
          <w:dstrike w:val="0"/>
          <w:color w:val="000000"/>
          <w:spacing w:val="0"/>
          <w:sz w:val="32"/>
          <w:szCs w:val="32"/>
          <w:highlight w:val="none"/>
          <w:u w:val="none"/>
          <w:shd w:val="clear" w:color="auto" w:fill="auto"/>
          <w:lang w:eastAsia="zh-CN"/>
        </w:rPr>
        <w:t>萍乡武功山管委会</w:t>
      </w:r>
      <w:r>
        <w:rPr>
          <w:rFonts w:hint="eastAsia" w:eastAsia="仿宋_GB2312"/>
          <w:dstrike w:val="0"/>
          <w:color w:val="000000"/>
          <w:spacing w:val="0"/>
          <w:sz w:val="32"/>
          <w:szCs w:val="32"/>
          <w:highlight w:val="none"/>
          <w:u w:val="none"/>
          <w:shd w:val="clear" w:color="auto" w:fill="auto"/>
        </w:rPr>
        <w:t>实施行政处罚。</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dstrike w:val="0"/>
          <w:color w:val="000000"/>
          <w:spacing w:val="0"/>
          <w:sz w:val="32"/>
          <w:szCs w:val="32"/>
          <w:highlight w:val="none"/>
          <w:u w:val="none"/>
          <w:shd w:val="clear" w:color="auto" w:fill="auto"/>
        </w:rPr>
      </w:pPr>
      <w:r>
        <w:rPr>
          <w:rFonts w:hint="eastAsia" w:eastAsia="仿宋_GB2312"/>
          <w:dstrike w:val="0"/>
          <w:color w:val="000000"/>
          <w:spacing w:val="0"/>
          <w:sz w:val="32"/>
          <w:szCs w:val="32"/>
          <w:highlight w:val="none"/>
          <w:u w:val="none"/>
          <w:shd w:val="clear" w:color="auto" w:fill="auto"/>
          <w:lang w:eastAsia="zh-CN"/>
        </w:rPr>
        <w:t>萍乡武功山管委会</w:t>
      </w:r>
      <w:r>
        <w:rPr>
          <w:rFonts w:hint="eastAsia" w:eastAsia="仿宋_GB2312"/>
          <w:dstrike w:val="0"/>
          <w:color w:val="000000"/>
          <w:spacing w:val="0"/>
          <w:sz w:val="32"/>
          <w:szCs w:val="32"/>
          <w:highlight w:val="none"/>
          <w:u w:val="none"/>
          <w:shd w:val="clear" w:color="auto" w:fill="auto"/>
        </w:rPr>
        <w:t>应当与</w:t>
      </w:r>
      <w:r>
        <w:rPr>
          <w:rFonts w:hint="eastAsia" w:eastAsia="仿宋_GB2312"/>
          <w:dstrike w:val="0"/>
          <w:color w:val="000000"/>
          <w:spacing w:val="0"/>
          <w:sz w:val="32"/>
          <w:szCs w:val="32"/>
          <w:highlight w:val="none"/>
          <w:u w:val="none"/>
          <w:shd w:val="clear" w:color="auto" w:fill="auto"/>
          <w:lang w:eastAsia="zh-CN"/>
        </w:rPr>
        <w:t>宜春明月山管委会</w:t>
      </w:r>
      <w:r>
        <w:rPr>
          <w:rFonts w:hint="eastAsia" w:eastAsia="仿宋_GB2312"/>
          <w:dstrike w:val="0"/>
          <w:color w:val="000000"/>
          <w:spacing w:val="0"/>
          <w:sz w:val="32"/>
          <w:szCs w:val="32"/>
          <w:highlight w:val="none"/>
          <w:u w:val="none"/>
          <w:shd w:val="clear" w:color="auto" w:fill="auto"/>
        </w:rPr>
        <w:t>、</w:t>
      </w:r>
      <w:r>
        <w:rPr>
          <w:rFonts w:hint="eastAsia" w:eastAsia="仿宋_GB2312"/>
          <w:dstrike w:val="0"/>
          <w:color w:val="000000"/>
          <w:spacing w:val="0"/>
          <w:sz w:val="32"/>
          <w:szCs w:val="32"/>
          <w:highlight w:val="none"/>
          <w:u w:val="none"/>
          <w:shd w:val="clear" w:color="auto" w:fill="auto"/>
          <w:lang w:eastAsia="zh-CN"/>
        </w:rPr>
        <w:t>安福武功山管委会</w:t>
      </w:r>
      <w:r>
        <w:rPr>
          <w:rFonts w:hint="eastAsia" w:eastAsia="仿宋_GB2312"/>
          <w:dstrike w:val="0"/>
          <w:color w:val="000000"/>
          <w:spacing w:val="0"/>
          <w:sz w:val="32"/>
          <w:szCs w:val="32"/>
          <w:highlight w:val="none"/>
          <w:u w:val="none"/>
          <w:shd w:val="clear" w:color="auto" w:fill="auto"/>
        </w:rPr>
        <w:t>通过协调机制</w:t>
      </w:r>
      <w:r>
        <w:rPr>
          <w:rFonts w:hint="eastAsia"/>
          <w:dstrike w:val="0"/>
          <w:color w:val="000000"/>
          <w:spacing w:val="0"/>
          <w:sz w:val="32"/>
          <w:szCs w:val="32"/>
          <w:highlight w:val="none"/>
          <w:u w:val="none"/>
          <w:shd w:val="clear" w:color="auto" w:fill="auto"/>
          <w:lang w:val="en-US" w:eastAsia="zh-CN"/>
        </w:rPr>
        <w:t>建立共同的风景名胜资源保护制度</w:t>
      </w:r>
      <w:r>
        <w:rPr>
          <w:rFonts w:hint="eastAsia" w:eastAsia="仿宋_GB2312"/>
          <w:dstrike w:val="0"/>
          <w:color w:val="000000"/>
          <w:spacing w:val="0"/>
          <w:sz w:val="32"/>
          <w:szCs w:val="32"/>
          <w:highlight w:val="none"/>
          <w:u w:val="none"/>
          <w:shd w:val="clear" w:color="auto" w:fill="auto"/>
        </w:rPr>
        <w:t>，在依法查处跨行政区域违法建设、捕猎野生动物等方面开展联合执法工作。</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dstrike w:val="0"/>
          <w:color w:val="000000"/>
          <w:spacing w:val="0"/>
          <w:sz w:val="32"/>
          <w:szCs w:val="32"/>
          <w:highlight w:val="none"/>
          <w:u w:val="none"/>
          <w:shd w:val="clear" w:color="auto" w:fill="auto"/>
        </w:rPr>
      </w:pPr>
      <w:r>
        <w:rPr>
          <w:rFonts w:hint="eastAsia" w:ascii="黑体" w:hAnsi="黑体" w:eastAsia="黑体" w:cs="黑体"/>
          <w:dstrike w:val="0"/>
          <w:color w:val="000000"/>
          <w:spacing w:val="0"/>
          <w:sz w:val="32"/>
          <w:szCs w:val="32"/>
          <w:highlight w:val="none"/>
          <w:u w:val="none"/>
          <w:shd w:val="clear" w:color="auto" w:fill="auto"/>
        </w:rPr>
        <w:t>第三十</w:t>
      </w:r>
      <w:r>
        <w:rPr>
          <w:rFonts w:hint="eastAsia" w:ascii="黑体" w:hAnsi="黑体" w:eastAsia="黑体" w:cs="黑体"/>
          <w:dstrike w:val="0"/>
          <w:color w:val="000000"/>
          <w:spacing w:val="0"/>
          <w:sz w:val="32"/>
          <w:szCs w:val="32"/>
          <w:highlight w:val="none"/>
          <w:u w:val="none"/>
          <w:shd w:val="clear" w:color="auto" w:fill="auto"/>
          <w:lang w:eastAsia="zh-CN"/>
        </w:rPr>
        <w:t>三</w:t>
      </w:r>
      <w:r>
        <w:rPr>
          <w:rFonts w:hint="eastAsia" w:ascii="黑体" w:hAnsi="黑体" w:eastAsia="黑体" w:cs="黑体"/>
          <w:dstrike w:val="0"/>
          <w:color w:val="000000"/>
          <w:spacing w:val="0"/>
          <w:sz w:val="32"/>
          <w:szCs w:val="32"/>
          <w:highlight w:val="none"/>
          <w:u w:val="none"/>
          <w:shd w:val="clear" w:color="auto" w:fill="auto"/>
        </w:rPr>
        <w:t>条</w:t>
      </w:r>
      <w:r>
        <w:rPr>
          <w:rFonts w:eastAsia="仿宋_GB2312"/>
          <w:dstrike w:val="0"/>
          <w:color w:val="000000"/>
          <w:spacing w:val="0"/>
          <w:sz w:val="32"/>
          <w:szCs w:val="32"/>
          <w:highlight w:val="none"/>
          <w:u w:val="none"/>
          <w:shd w:val="clear" w:color="auto" w:fill="auto"/>
        </w:rPr>
        <w:t xml:space="preserve">  </w:t>
      </w:r>
      <w:r>
        <w:rPr>
          <w:rFonts w:hint="eastAsia" w:eastAsia="仿宋_GB2312"/>
          <w:dstrike w:val="0"/>
          <w:color w:val="000000"/>
          <w:spacing w:val="0"/>
          <w:sz w:val="32"/>
          <w:szCs w:val="32"/>
          <w:highlight w:val="none"/>
          <w:u w:val="none"/>
          <w:shd w:val="clear" w:color="auto" w:fill="auto"/>
        </w:rPr>
        <w:t>市人民政府、</w:t>
      </w:r>
      <w:r>
        <w:rPr>
          <w:rFonts w:hint="eastAsia" w:eastAsia="仿宋_GB2312"/>
          <w:dstrike w:val="0"/>
          <w:color w:val="000000"/>
          <w:spacing w:val="0"/>
          <w:sz w:val="32"/>
          <w:szCs w:val="32"/>
          <w:highlight w:val="none"/>
          <w:u w:val="none"/>
          <w:shd w:val="clear" w:color="auto" w:fill="auto"/>
          <w:lang w:eastAsia="zh-CN"/>
        </w:rPr>
        <w:t>萍乡武功山管委会</w:t>
      </w:r>
      <w:r>
        <w:rPr>
          <w:rFonts w:hint="eastAsia" w:eastAsia="仿宋_GB2312"/>
          <w:dstrike w:val="0"/>
          <w:color w:val="000000"/>
          <w:spacing w:val="0"/>
          <w:sz w:val="32"/>
          <w:szCs w:val="32"/>
          <w:highlight w:val="none"/>
          <w:u w:val="none"/>
          <w:shd w:val="clear" w:color="auto" w:fill="auto"/>
        </w:rPr>
        <w:t>对外宣传本景区和推广特色旅游产品时，应当融入江西武功山品牌形象，且不得损害江西武功山其他区域的特色文化产品。</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dstrike w:val="0"/>
          <w:color w:val="000000"/>
          <w:spacing w:val="0"/>
          <w:sz w:val="32"/>
          <w:szCs w:val="32"/>
          <w:highlight w:val="none"/>
          <w:u w:val="none"/>
          <w:shd w:val="clear" w:color="auto" w:fill="auto"/>
        </w:rPr>
      </w:pPr>
      <w:r>
        <w:rPr>
          <w:rFonts w:hint="eastAsia" w:eastAsia="仿宋_GB2312"/>
          <w:dstrike w:val="0"/>
          <w:color w:val="000000"/>
          <w:spacing w:val="0"/>
          <w:sz w:val="32"/>
          <w:szCs w:val="32"/>
          <w:highlight w:val="none"/>
          <w:u w:val="none"/>
          <w:shd w:val="clear" w:color="auto" w:fill="auto"/>
        </w:rPr>
        <w:t>市人民政府、</w:t>
      </w:r>
      <w:r>
        <w:rPr>
          <w:rFonts w:hint="eastAsia" w:eastAsia="仿宋_GB2312"/>
          <w:dstrike w:val="0"/>
          <w:color w:val="000000"/>
          <w:spacing w:val="0"/>
          <w:sz w:val="32"/>
          <w:szCs w:val="32"/>
          <w:highlight w:val="none"/>
          <w:u w:val="none"/>
          <w:shd w:val="clear" w:color="auto" w:fill="auto"/>
          <w:lang w:eastAsia="zh-CN"/>
        </w:rPr>
        <w:t>萍乡武功山管委会</w:t>
      </w:r>
      <w:r>
        <w:rPr>
          <w:rFonts w:hint="eastAsia" w:eastAsia="仿宋_GB2312"/>
          <w:dstrike w:val="0"/>
          <w:color w:val="000000"/>
          <w:spacing w:val="0"/>
          <w:sz w:val="32"/>
          <w:szCs w:val="32"/>
          <w:highlight w:val="none"/>
          <w:u w:val="none"/>
          <w:shd w:val="clear" w:color="auto" w:fill="auto"/>
        </w:rPr>
        <w:t>应当与宜春市人民政府、</w:t>
      </w:r>
      <w:r>
        <w:rPr>
          <w:rFonts w:hint="eastAsia" w:eastAsia="仿宋_GB2312"/>
          <w:dstrike w:val="0"/>
          <w:color w:val="000000"/>
          <w:spacing w:val="0"/>
          <w:sz w:val="32"/>
          <w:szCs w:val="32"/>
          <w:highlight w:val="none"/>
          <w:u w:val="none"/>
          <w:shd w:val="clear" w:color="auto" w:fill="auto"/>
          <w:lang w:eastAsia="zh-CN"/>
        </w:rPr>
        <w:t>宜春明月山管委会</w:t>
      </w:r>
      <w:r>
        <w:rPr>
          <w:rFonts w:hint="eastAsia" w:eastAsia="仿宋_GB2312"/>
          <w:dstrike w:val="0"/>
          <w:color w:val="000000"/>
          <w:spacing w:val="0"/>
          <w:sz w:val="32"/>
          <w:szCs w:val="32"/>
          <w:highlight w:val="none"/>
          <w:u w:val="none"/>
          <w:shd w:val="clear" w:color="auto" w:fill="auto"/>
        </w:rPr>
        <w:t>，吉安市人民政府、</w:t>
      </w:r>
      <w:r>
        <w:rPr>
          <w:rFonts w:hint="eastAsia" w:eastAsia="仿宋_GB2312"/>
          <w:dstrike w:val="0"/>
          <w:color w:val="000000"/>
          <w:spacing w:val="0"/>
          <w:sz w:val="32"/>
          <w:szCs w:val="32"/>
          <w:highlight w:val="none"/>
          <w:u w:val="none"/>
          <w:shd w:val="clear" w:color="auto" w:fill="auto"/>
          <w:lang w:eastAsia="zh-CN"/>
        </w:rPr>
        <w:t>安福武功山管委会</w:t>
      </w:r>
      <w:r>
        <w:rPr>
          <w:rFonts w:hint="eastAsia" w:eastAsia="仿宋_GB2312"/>
          <w:dstrike w:val="0"/>
          <w:color w:val="000000"/>
          <w:spacing w:val="0"/>
          <w:sz w:val="32"/>
          <w:szCs w:val="32"/>
          <w:highlight w:val="none"/>
          <w:u w:val="none"/>
          <w:shd w:val="clear" w:color="auto" w:fill="auto"/>
        </w:rPr>
        <w:t>协商推进品牌建设，在申报荣誉称号、品牌宣传等方面</w:t>
      </w:r>
      <w:r>
        <w:rPr>
          <w:rFonts w:hint="eastAsia" w:eastAsia="仿宋_GB2312"/>
          <w:dstrike w:val="0"/>
          <w:color w:val="000000"/>
          <w:spacing w:val="0"/>
          <w:sz w:val="32"/>
          <w:szCs w:val="32"/>
          <w:highlight w:val="none"/>
          <w:u w:val="none"/>
          <w:shd w:val="clear" w:color="auto" w:fill="auto"/>
          <w:lang w:eastAsia="zh-CN"/>
        </w:rPr>
        <w:t>交流</w:t>
      </w:r>
      <w:r>
        <w:rPr>
          <w:rFonts w:hint="eastAsia" w:eastAsia="仿宋_GB2312"/>
          <w:dstrike w:val="0"/>
          <w:color w:val="000000"/>
          <w:spacing w:val="0"/>
          <w:sz w:val="32"/>
          <w:szCs w:val="32"/>
          <w:highlight w:val="none"/>
          <w:u w:val="none"/>
          <w:shd w:val="clear" w:color="auto" w:fill="auto"/>
        </w:rPr>
        <w:t>合作。</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dstrike w:val="0"/>
          <w:color w:val="000000"/>
          <w:spacing w:val="0"/>
          <w:sz w:val="32"/>
          <w:szCs w:val="32"/>
          <w:highlight w:val="none"/>
          <w:u w:val="none"/>
          <w:shd w:val="clear" w:color="auto" w:fill="auto"/>
        </w:rPr>
      </w:pPr>
      <w:r>
        <w:rPr>
          <w:rFonts w:hint="eastAsia" w:ascii="黑体" w:hAnsi="黑体" w:eastAsia="黑体" w:cs="黑体"/>
          <w:dstrike w:val="0"/>
          <w:color w:val="000000"/>
          <w:spacing w:val="0"/>
          <w:sz w:val="32"/>
          <w:szCs w:val="32"/>
          <w:highlight w:val="none"/>
          <w:u w:val="none"/>
          <w:shd w:val="clear" w:color="auto" w:fill="auto"/>
        </w:rPr>
        <w:t>第三十</w:t>
      </w:r>
      <w:r>
        <w:rPr>
          <w:rFonts w:hint="eastAsia" w:ascii="黑体" w:hAnsi="黑体" w:eastAsia="黑体" w:cs="黑体"/>
          <w:dstrike w:val="0"/>
          <w:color w:val="000000"/>
          <w:spacing w:val="0"/>
          <w:sz w:val="32"/>
          <w:szCs w:val="32"/>
          <w:highlight w:val="none"/>
          <w:u w:val="none"/>
          <w:shd w:val="clear" w:color="auto" w:fill="auto"/>
          <w:lang w:eastAsia="zh-CN"/>
        </w:rPr>
        <w:t>四</w:t>
      </w:r>
      <w:r>
        <w:rPr>
          <w:rFonts w:hint="eastAsia" w:ascii="黑体" w:hAnsi="黑体" w:eastAsia="黑体" w:cs="黑体"/>
          <w:dstrike w:val="0"/>
          <w:color w:val="000000"/>
          <w:spacing w:val="0"/>
          <w:sz w:val="32"/>
          <w:szCs w:val="32"/>
          <w:highlight w:val="none"/>
          <w:u w:val="none"/>
          <w:shd w:val="clear" w:color="auto" w:fill="auto"/>
        </w:rPr>
        <w:t>条</w:t>
      </w:r>
      <w:r>
        <w:rPr>
          <w:rFonts w:eastAsia="仿宋_GB2312"/>
          <w:dstrike w:val="0"/>
          <w:color w:val="000000"/>
          <w:spacing w:val="0"/>
          <w:sz w:val="32"/>
          <w:szCs w:val="32"/>
          <w:highlight w:val="none"/>
          <w:u w:val="none"/>
          <w:shd w:val="clear" w:color="auto" w:fill="auto"/>
        </w:rPr>
        <w:t xml:space="preserve">  </w:t>
      </w:r>
      <w:r>
        <w:rPr>
          <w:rFonts w:hint="eastAsia" w:eastAsia="仿宋_GB2312"/>
          <w:dstrike w:val="0"/>
          <w:color w:val="000000"/>
          <w:spacing w:val="0"/>
          <w:sz w:val="32"/>
          <w:szCs w:val="32"/>
          <w:highlight w:val="none"/>
          <w:u w:val="none"/>
          <w:shd w:val="clear" w:color="auto" w:fill="auto"/>
          <w:lang w:eastAsia="zh-CN"/>
        </w:rPr>
        <w:t>萍乡武功山</w:t>
      </w:r>
      <w:r>
        <w:rPr>
          <w:rFonts w:hint="eastAsia" w:eastAsia="仿宋_GB2312"/>
          <w:dstrike w:val="0"/>
          <w:color w:val="000000"/>
          <w:spacing w:val="0"/>
          <w:sz w:val="32"/>
          <w:szCs w:val="32"/>
          <w:highlight w:val="none"/>
          <w:u w:val="none"/>
          <w:shd w:val="clear" w:color="auto" w:fill="auto"/>
        </w:rPr>
        <w:t>景区应当出售和认</w:t>
      </w:r>
      <w:r>
        <w:rPr>
          <w:rFonts w:hint="eastAsia" w:eastAsia="仿宋_GB2312"/>
          <w:dstrike w:val="0"/>
          <w:color w:val="000000"/>
          <w:spacing w:val="0"/>
          <w:sz w:val="32"/>
          <w:szCs w:val="32"/>
          <w:highlight w:val="none"/>
          <w:u w:val="none"/>
          <w:shd w:val="clear" w:color="auto" w:fill="auto"/>
          <w:lang w:val="en-US" w:eastAsia="zh-CN"/>
        </w:rPr>
        <w:t>可</w:t>
      </w:r>
      <w:r>
        <w:rPr>
          <w:rFonts w:hint="eastAsia" w:eastAsia="仿宋_GB2312"/>
          <w:dstrike w:val="0"/>
          <w:color w:val="000000"/>
          <w:spacing w:val="0"/>
          <w:sz w:val="32"/>
          <w:szCs w:val="32"/>
          <w:highlight w:val="none"/>
          <w:u w:val="none"/>
          <w:shd w:val="clear" w:color="auto" w:fill="auto"/>
        </w:rPr>
        <w:t>江西武功山统一制式的通票、联票和单项票，通票、联票的价格不得高于各单项票的价格之和。旅游者有权选择购买其中的单项票，各景区不得向旅游者强行出售通票、联票。</w:t>
      </w:r>
    </w:p>
    <w:p>
      <w:pPr>
        <w:pStyle w:val="30"/>
        <w:keepNext w:val="0"/>
        <w:keepLines w:val="0"/>
        <w:pageBreakBefore w:val="0"/>
        <w:widowControl w:val="0"/>
        <w:kinsoku/>
        <w:wordWrap/>
        <w:overflowPunct/>
        <w:topLinePunct w:val="0"/>
        <w:bidi w:val="0"/>
        <w:adjustRightInd w:val="0"/>
        <w:snapToGrid w:val="0"/>
        <w:spacing w:line="560" w:lineRule="exact"/>
        <w:ind w:left="0" w:leftChars="0" w:right="0" w:rightChars="0" w:firstLine="640"/>
        <w:textAlignment w:val="auto"/>
        <w:rPr>
          <w:rFonts w:eastAsia="仿宋_GB2312"/>
          <w:dstrike w:val="0"/>
          <w:color w:val="000000"/>
          <w:spacing w:val="0"/>
          <w:sz w:val="32"/>
          <w:szCs w:val="32"/>
          <w:highlight w:val="none"/>
          <w:u w:val="none"/>
          <w:shd w:val="clear" w:color="auto" w:fill="auto"/>
        </w:rPr>
      </w:pPr>
      <w:r>
        <w:rPr>
          <w:rFonts w:hint="eastAsia" w:eastAsia="黑体"/>
          <w:dstrike w:val="0"/>
          <w:color w:val="000000"/>
          <w:spacing w:val="0"/>
          <w:sz w:val="32"/>
          <w:szCs w:val="32"/>
          <w:highlight w:val="none"/>
          <w:u w:val="none"/>
          <w:shd w:val="clear" w:color="auto" w:fill="auto"/>
        </w:rPr>
        <w:t>第三十</w:t>
      </w:r>
      <w:r>
        <w:rPr>
          <w:rFonts w:hint="eastAsia" w:eastAsia="黑体"/>
          <w:dstrike w:val="0"/>
          <w:color w:val="000000"/>
          <w:spacing w:val="0"/>
          <w:sz w:val="32"/>
          <w:szCs w:val="32"/>
          <w:highlight w:val="none"/>
          <w:u w:val="none"/>
          <w:shd w:val="clear" w:color="auto" w:fill="auto"/>
          <w:lang w:eastAsia="zh-CN"/>
        </w:rPr>
        <w:t>五</w:t>
      </w:r>
      <w:r>
        <w:rPr>
          <w:rFonts w:hint="eastAsia" w:eastAsia="黑体"/>
          <w:dstrike w:val="0"/>
          <w:color w:val="000000"/>
          <w:spacing w:val="0"/>
          <w:sz w:val="32"/>
          <w:szCs w:val="32"/>
          <w:highlight w:val="none"/>
          <w:u w:val="none"/>
          <w:shd w:val="clear" w:color="auto" w:fill="auto"/>
        </w:rPr>
        <w:t>条</w:t>
      </w:r>
      <w:r>
        <w:rPr>
          <w:rFonts w:eastAsia="仿宋_GB2312"/>
          <w:dstrike w:val="0"/>
          <w:color w:val="000000"/>
          <w:spacing w:val="0"/>
          <w:sz w:val="32"/>
          <w:szCs w:val="32"/>
          <w:highlight w:val="none"/>
          <w:u w:val="none"/>
          <w:shd w:val="clear" w:color="auto" w:fill="auto"/>
        </w:rPr>
        <w:t xml:space="preserve">  </w:t>
      </w:r>
      <w:r>
        <w:rPr>
          <w:rFonts w:hint="eastAsia" w:eastAsia="仿宋_GB2312"/>
          <w:dstrike w:val="0"/>
          <w:color w:val="000000"/>
          <w:spacing w:val="0"/>
          <w:sz w:val="32"/>
          <w:szCs w:val="32"/>
          <w:highlight w:val="none"/>
          <w:u w:val="none"/>
          <w:shd w:val="clear" w:color="auto" w:fill="auto"/>
        </w:rPr>
        <w:t>市人民政府应当与宜春市人民政府、吉安市人民政府联合协商推进环江西武功山旅游快速通道建设，</w:t>
      </w:r>
      <w:r>
        <w:rPr>
          <w:rFonts w:hint="eastAsia" w:eastAsia="仿宋_GB2312"/>
          <w:dstrike w:val="0"/>
          <w:color w:val="000000"/>
          <w:spacing w:val="0"/>
          <w:sz w:val="32"/>
          <w:szCs w:val="32"/>
          <w:highlight w:val="none"/>
          <w:u w:val="none"/>
          <w:shd w:val="clear" w:color="auto" w:fill="auto"/>
          <w:lang w:eastAsia="zh-CN"/>
        </w:rPr>
        <w:t>采取多种方式</w:t>
      </w:r>
      <w:r>
        <w:rPr>
          <w:rFonts w:hint="eastAsia" w:eastAsia="仿宋_GB2312"/>
          <w:dstrike w:val="0"/>
          <w:color w:val="000000"/>
          <w:spacing w:val="0"/>
          <w:sz w:val="32"/>
          <w:szCs w:val="32"/>
          <w:highlight w:val="none"/>
          <w:u w:val="none"/>
          <w:shd w:val="clear" w:color="auto" w:fill="auto"/>
        </w:rPr>
        <w:t>串联各景区，提高游览效率并为周边乡村旅游提供服务。</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dstrike w:val="0"/>
          <w:color w:val="000000"/>
          <w:spacing w:val="0"/>
          <w:sz w:val="32"/>
          <w:szCs w:val="32"/>
          <w:highlight w:val="none"/>
          <w:u w:val="none"/>
          <w:shd w:val="clear" w:color="auto" w:fill="auto"/>
        </w:rPr>
      </w:pPr>
      <w:r>
        <w:rPr>
          <w:rFonts w:hint="eastAsia" w:ascii="黑体" w:hAnsi="黑体" w:eastAsia="黑体" w:cs="黑体"/>
          <w:dstrike w:val="0"/>
          <w:color w:val="000000"/>
          <w:spacing w:val="0"/>
          <w:sz w:val="32"/>
          <w:szCs w:val="32"/>
          <w:highlight w:val="none"/>
          <w:u w:val="none"/>
          <w:shd w:val="clear" w:color="auto" w:fill="auto"/>
        </w:rPr>
        <w:t>第</w:t>
      </w:r>
      <w:r>
        <w:rPr>
          <w:rFonts w:hint="eastAsia" w:ascii="黑体" w:hAnsi="黑体" w:eastAsia="黑体" w:cs="黑体"/>
          <w:dstrike w:val="0"/>
          <w:color w:val="000000"/>
          <w:spacing w:val="0"/>
          <w:sz w:val="32"/>
          <w:szCs w:val="32"/>
          <w:highlight w:val="none"/>
          <w:u w:val="none"/>
          <w:shd w:val="clear" w:color="auto" w:fill="auto"/>
          <w:lang w:eastAsia="zh-CN"/>
        </w:rPr>
        <w:t>三十六</w:t>
      </w:r>
      <w:r>
        <w:rPr>
          <w:rFonts w:hint="eastAsia" w:ascii="黑体" w:hAnsi="黑体" w:eastAsia="黑体" w:cs="黑体"/>
          <w:dstrike w:val="0"/>
          <w:color w:val="000000"/>
          <w:spacing w:val="0"/>
          <w:sz w:val="32"/>
          <w:szCs w:val="32"/>
          <w:highlight w:val="none"/>
          <w:u w:val="none"/>
          <w:shd w:val="clear" w:color="auto" w:fill="auto"/>
        </w:rPr>
        <w:t>条</w:t>
      </w:r>
      <w:r>
        <w:rPr>
          <w:rFonts w:eastAsia="仿宋_GB2312"/>
          <w:dstrike w:val="0"/>
          <w:color w:val="000000"/>
          <w:spacing w:val="0"/>
          <w:sz w:val="32"/>
          <w:szCs w:val="32"/>
          <w:highlight w:val="none"/>
          <w:u w:val="none"/>
          <w:shd w:val="clear" w:color="auto" w:fill="auto"/>
        </w:rPr>
        <w:t xml:space="preserve">  </w:t>
      </w:r>
      <w:r>
        <w:rPr>
          <w:rFonts w:hint="eastAsia" w:eastAsia="仿宋_GB2312"/>
          <w:dstrike w:val="0"/>
          <w:color w:val="000000"/>
          <w:spacing w:val="0"/>
          <w:sz w:val="32"/>
          <w:szCs w:val="32"/>
          <w:highlight w:val="none"/>
          <w:u w:val="none"/>
          <w:shd w:val="clear" w:color="auto" w:fill="auto"/>
        </w:rPr>
        <w:t>市人民代表大会常务委员会应当与宜春市人民代表大会常务委员会、吉安市人民代表大会常务委员会协商建立协同监督机制，采取听取和审议专项工作报告、执法检查、质询或者特定问题调查等方式监督武功山风景名胜区保护和管理情况，并向社会公布。</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宋体" w:cs="宋体"/>
          <w:dstrike w:val="0"/>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ascii="黑体" w:hAnsi="黑体" w:eastAsia="黑体" w:cs="黑体"/>
          <w:dstrike w:val="0"/>
          <w:color w:val="000000"/>
          <w:spacing w:val="0"/>
          <w:sz w:val="32"/>
          <w:szCs w:val="32"/>
          <w:highlight w:val="none"/>
          <w:u w:val="none"/>
          <w:shd w:val="clear" w:color="auto" w:fill="auto"/>
        </w:rPr>
      </w:pPr>
      <w:r>
        <w:rPr>
          <w:rFonts w:hint="eastAsia" w:ascii="黑体" w:hAnsi="黑体" w:eastAsia="黑体" w:cs="黑体"/>
          <w:dstrike w:val="0"/>
          <w:color w:val="000000"/>
          <w:spacing w:val="0"/>
          <w:sz w:val="32"/>
          <w:szCs w:val="32"/>
          <w:highlight w:val="none"/>
          <w:u w:val="none"/>
          <w:shd w:val="clear" w:color="auto" w:fill="auto"/>
        </w:rPr>
        <w:t>第五章</w:t>
      </w:r>
      <w:r>
        <w:rPr>
          <w:rFonts w:ascii="黑体" w:hAnsi="黑体" w:eastAsia="黑体" w:cs="黑体"/>
          <w:dstrike w:val="0"/>
          <w:color w:val="000000"/>
          <w:spacing w:val="0"/>
          <w:sz w:val="32"/>
          <w:szCs w:val="32"/>
          <w:highlight w:val="none"/>
          <w:u w:val="none"/>
          <w:shd w:val="clear" w:color="auto" w:fill="auto"/>
        </w:rPr>
        <w:t xml:space="preserve">  </w:t>
      </w:r>
      <w:r>
        <w:rPr>
          <w:rFonts w:hint="eastAsia" w:ascii="黑体" w:hAnsi="黑体" w:eastAsia="黑体" w:cs="黑体"/>
          <w:dstrike w:val="0"/>
          <w:color w:val="000000"/>
          <w:spacing w:val="0"/>
          <w:sz w:val="32"/>
          <w:szCs w:val="32"/>
          <w:highlight w:val="none"/>
          <w:u w:val="none"/>
          <w:shd w:val="clear" w:color="auto" w:fill="auto"/>
        </w:rPr>
        <w:t>法律责任</w:t>
      </w: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Fonts w:hint="eastAsia" w:ascii="黑体" w:hAnsi="黑体" w:eastAsia="黑体" w:cs="黑体"/>
          <w:b w:val="0"/>
          <w:bCs w:val="0"/>
          <w:dstrike w:val="0"/>
          <w:color w:val="000000"/>
          <w:spacing w:val="0"/>
          <w:sz w:val="32"/>
          <w:szCs w:val="32"/>
          <w:highlight w:val="none"/>
          <w:u w:val="none"/>
          <w:shd w:val="clear" w:color="auto" w:fill="auto"/>
        </w:rPr>
      </w:pPr>
    </w:p>
    <w:p>
      <w:pPr>
        <w:pStyle w:val="31"/>
        <w:keepNext w:val="0"/>
        <w:keepLines w:val="0"/>
        <w:pageBreakBefore w:val="0"/>
        <w:widowControl w:val="0"/>
        <w:kinsoku/>
        <w:wordWrap/>
        <w:overflowPunct/>
        <w:topLinePunct w:val="0"/>
        <w:autoSpaceDE w:val="0"/>
        <w:autoSpaceDN w:val="0"/>
        <w:bidi w:val="0"/>
        <w:adjustRightInd w:val="0"/>
        <w:snapToGrid w:val="0"/>
        <w:spacing w:line="560" w:lineRule="exact"/>
        <w:ind w:left="0" w:leftChars="0" w:right="0" w:rightChars="0" w:firstLine="632" w:firstLineChars="200"/>
        <w:textAlignment w:val="auto"/>
        <w:rPr>
          <w:rStyle w:val="20"/>
          <w:rFonts w:hint="eastAsia" w:eastAsia="仿宋_GB2312"/>
          <w:b w:val="0"/>
          <w:bCs w:val="0"/>
          <w:dstrike w:val="0"/>
          <w:color w:val="000000"/>
          <w:spacing w:val="0"/>
          <w:sz w:val="32"/>
          <w:szCs w:val="32"/>
          <w:highlight w:val="none"/>
          <w:u w:val="none"/>
          <w:shd w:val="clear" w:color="auto" w:fill="auto"/>
          <w:lang w:eastAsia="zh-CN"/>
        </w:rPr>
      </w:pPr>
      <w:r>
        <w:rPr>
          <w:rFonts w:hint="eastAsia" w:ascii="黑体" w:hAnsi="黑体" w:eastAsia="黑体" w:cs="黑体"/>
          <w:b w:val="0"/>
          <w:bCs w:val="0"/>
          <w:dstrike w:val="0"/>
          <w:color w:val="000000"/>
          <w:spacing w:val="0"/>
          <w:sz w:val="32"/>
          <w:szCs w:val="32"/>
          <w:highlight w:val="none"/>
          <w:u w:val="none"/>
          <w:shd w:val="clear" w:color="auto" w:fill="auto"/>
        </w:rPr>
        <w:t>第</w:t>
      </w:r>
      <w:r>
        <w:rPr>
          <w:rFonts w:hint="eastAsia" w:ascii="黑体" w:hAnsi="黑体" w:eastAsia="黑体" w:cs="黑体"/>
          <w:b w:val="0"/>
          <w:bCs w:val="0"/>
          <w:dstrike w:val="0"/>
          <w:color w:val="000000"/>
          <w:spacing w:val="0"/>
          <w:sz w:val="32"/>
          <w:szCs w:val="32"/>
          <w:highlight w:val="none"/>
          <w:u w:val="none"/>
          <w:shd w:val="clear" w:color="auto" w:fill="auto"/>
          <w:lang w:eastAsia="zh-CN"/>
        </w:rPr>
        <w:t>三十七</w:t>
      </w:r>
      <w:r>
        <w:rPr>
          <w:rFonts w:hint="eastAsia" w:ascii="黑体" w:hAnsi="黑体" w:eastAsia="黑体" w:cs="黑体"/>
          <w:b w:val="0"/>
          <w:bCs w:val="0"/>
          <w:dstrike w:val="0"/>
          <w:color w:val="000000"/>
          <w:spacing w:val="0"/>
          <w:sz w:val="32"/>
          <w:szCs w:val="32"/>
          <w:highlight w:val="none"/>
          <w:u w:val="none"/>
          <w:shd w:val="clear" w:color="auto" w:fill="auto"/>
        </w:rPr>
        <w:t>条</w:t>
      </w:r>
      <w:r>
        <w:rPr>
          <w:rStyle w:val="20"/>
          <w:rFonts w:eastAsia="仿宋_GB2312"/>
          <w:b w:val="0"/>
          <w:bCs w:val="0"/>
          <w:dstrike w:val="0"/>
          <w:color w:val="000000"/>
          <w:spacing w:val="0"/>
          <w:sz w:val="32"/>
          <w:szCs w:val="32"/>
          <w:highlight w:val="none"/>
          <w:u w:val="none"/>
          <w:shd w:val="clear" w:color="auto" w:fill="auto"/>
        </w:rPr>
        <w:t xml:space="preserve">  </w:t>
      </w:r>
      <w:r>
        <w:rPr>
          <w:rFonts w:hint="eastAsia" w:eastAsia="仿宋_GB2312"/>
          <w:b w:val="0"/>
          <w:bCs w:val="0"/>
          <w:dstrike w:val="0"/>
          <w:color w:val="000000"/>
          <w:spacing w:val="0"/>
          <w:sz w:val="32"/>
          <w:szCs w:val="32"/>
          <w:highlight w:val="none"/>
          <w:u w:val="none"/>
          <w:shd w:val="clear" w:color="auto" w:fill="auto"/>
        </w:rPr>
        <w:t>市</w:t>
      </w:r>
      <w:r>
        <w:rPr>
          <w:rStyle w:val="20"/>
          <w:rFonts w:hint="eastAsia" w:eastAsia="仿宋_GB2312"/>
          <w:b w:val="0"/>
          <w:bCs w:val="0"/>
          <w:dstrike w:val="0"/>
          <w:color w:val="000000"/>
          <w:spacing w:val="0"/>
          <w:sz w:val="32"/>
          <w:szCs w:val="32"/>
          <w:highlight w:val="none"/>
          <w:u w:val="none"/>
          <w:shd w:val="clear" w:color="auto" w:fill="auto"/>
          <w:lang w:eastAsia="zh-CN"/>
        </w:rPr>
        <w:t>人民政府、芦溪县人民政府有关部门和萍乡武功山管委会及其工作人员在萍乡武功山景区管理、保护和利用工作中滥用职权、玩忽职守、徇私舞弊的，对直接负责的主管人员和其他直接责任人员依法给予处分。</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Style w:val="20"/>
          <w:rFonts w:hint="eastAsia" w:ascii="Times New Roman" w:hAnsi="Times New Roman" w:eastAsia="仿宋_GB2312" w:cs="Times New Roman"/>
          <w:b w:val="0"/>
          <w:bCs w:val="0"/>
          <w:dstrike w:val="0"/>
          <w:color w:val="000000"/>
          <w:spacing w:val="0"/>
          <w:kern w:val="2"/>
          <w:sz w:val="32"/>
          <w:szCs w:val="32"/>
          <w:highlight w:val="none"/>
          <w:u w:val="none"/>
          <w:shd w:val="clear" w:color="auto" w:fill="auto"/>
          <w:lang w:val="en-US" w:eastAsia="zh-CN" w:bidi="ar-SA"/>
        </w:rPr>
      </w:pPr>
      <w:r>
        <w:rPr>
          <w:rFonts w:hint="eastAsia" w:ascii="黑体" w:hAnsi="黑体" w:eastAsia="黑体" w:cs="黑体"/>
          <w:b w:val="0"/>
          <w:bCs w:val="0"/>
          <w:dstrike w:val="0"/>
          <w:color w:val="000000"/>
          <w:spacing w:val="0"/>
          <w:kern w:val="2"/>
          <w:sz w:val="32"/>
          <w:szCs w:val="32"/>
          <w:highlight w:val="none"/>
          <w:u w:val="none"/>
          <w:shd w:val="clear" w:color="auto" w:fill="auto"/>
          <w:lang w:val="en-US" w:eastAsia="zh-CN" w:bidi="ar-SA"/>
        </w:rPr>
        <w:t>第三十八条</w:t>
      </w:r>
      <w:r>
        <w:rPr>
          <w:rStyle w:val="20"/>
          <w:rFonts w:hint="eastAsia" w:ascii="Times New Roman" w:hAnsi="Times New Roman" w:eastAsia="仿宋_GB2312" w:cs="Times New Roman"/>
          <w:b w:val="0"/>
          <w:bCs w:val="0"/>
          <w:dstrike w:val="0"/>
          <w:color w:val="000000"/>
          <w:spacing w:val="0"/>
          <w:kern w:val="2"/>
          <w:sz w:val="32"/>
          <w:szCs w:val="32"/>
          <w:highlight w:val="none"/>
          <w:u w:val="none"/>
          <w:shd w:val="clear" w:color="auto" w:fill="auto"/>
          <w:lang w:val="en-US" w:eastAsia="zh-CN" w:bidi="ar-SA"/>
        </w:rPr>
        <w:t xml:space="preserve">  违反本条例第十</w:t>
      </w:r>
      <w:r>
        <w:rPr>
          <w:rStyle w:val="20"/>
          <w:rFonts w:hint="eastAsia" w:eastAsia="仿宋_GB2312" w:cs="Times New Roman"/>
          <w:b w:val="0"/>
          <w:bCs w:val="0"/>
          <w:dstrike w:val="0"/>
          <w:color w:val="000000"/>
          <w:spacing w:val="0"/>
          <w:kern w:val="2"/>
          <w:sz w:val="32"/>
          <w:szCs w:val="32"/>
          <w:highlight w:val="none"/>
          <w:u w:val="none"/>
          <w:shd w:val="clear" w:color="auto" w:fill="auto"/>
          <w:lang w:val="en-US" w:eastAsia="zh-CN" w:bidi="ar-SA"/>
        </w:rPr>
        <w:t>四</w:t>
      </w:r>
      <w:r>
        <w:rPr>
          <w:rStyle w:val="20"/>
          <w:rFonts w:hint="eastAsia" w:ascii="Times New Roman" w:hAnsi="Times New Roman" w:eastAsia="仿宋_GB2312" w:cs="Times New Roman"/>
          <w:b w:val="0"/>
          <w:bCs w:val="0"/>
          <w:dstrike w:val="0"/>
          <w:color w:val="000000"/>
          <w:spacing w:val="0"/>
          <w:kern w:val="2"/>
          <w:sz w:val="32"/>
          <w:szCs w:val="32"/>
          <w:highlight w:val="none"/>
          <w:u w:val="none"/>
          <w:shd w:val="clear" w:color="auto" w:fill="auto"/>
          <w:lang w:val="en-US" w:eastAsia="zh-CN" w:bidi="ar-SA"/>
        </w:rPr>
        <w:t>条第二款规定，旅游者擅自进入非开放区、封闭轮休区或者临时性关闭的景区的，由萍乡武功山管委会责令改正；拒不改正的，处二百元以上二千元以下罚款。</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ascii="楷体" w:hAnsi="楷体" w:eastAsia="楷体" w:cs="楷体"/>
          <w:dstrike w:val="0"/>
          <w:spacing w:val="0"/>
          <w:highlight w:val="none"/>
          <w:u w:val="none"/>
          <w:shd w:val="clear" w:color="auto" w:fill="auto"/>
          <w:lang w:val="en-US" w:eastAsia="zh-CN"/>
        </w:rPr>
      </w:pPr>
      <w:r>
        <w:rPr>
          <w:rFonts w:hint="eastAsia" w:ascii="黑体" w:hAnsi="黑体" w:eastAsia="黑体" w:cs="黑体"/>
          <w:b w:val="0"/>
          <w:bCs w:val="0"/>
          <w:strike w:val="0"/>
          <w:dstrike w:val="0"/>
          <w:color w:val="000000"/>
          <w:spacing w:val="0"/>
          <w:sz w:val="32"/>
          <w:szCs w:val="32"/>
          <w:highlight w:val="none"/>
          <w:u w:val="none"/>
          <w:shd w:val="clear" w:color="auto" w:fill="auto"/>
        </w:rPr>
        <w:t>第</w:t>
      </w:r>
      <w:r>
        <w:rPr>
          <w:rFonts w:hint="eastAsia" w:ascii="黑体" w:hAnsi="黑体" w:eastAsia="黑体" w:cs="黑体"/>
          <w:b w:val="0"/>
          <w:bCs w:val="0"/>
          <w:strike w:val="0"/>
          <w:dstrike w:val="0"/>
          <w:color w:val="000000"/>
          <w:spacing w:val="0"/>
          <w:sz w:val="32"/>
          <w:szCs w:val="32"/>
          <w:highlight w:val="none"/>
          <w:u w:val="none"/>
          <w:shd w:val="clear" w:color="auto" w:fill="auto"/>
          <w:lang w:eastAsia="zh-CN"/>
        </w:rPr>
        <w:t>三十九</w:t>
      </w:r>
      <w:r>
        <w:rPr>
          <w:rFonts w:hint="eastAsia" w:ascii="黑体" w:hAnsi="黑体" w:eastAsia="黑体" w:cs="黑体"/>
          <w:b w:val="0"/>
          <w:bCs w:val="0"/>
          <w:strike w:val="0"/>
          <w:dstrike w:val="0"/>
          <w:color w:val="000000"/>
          <w:spacing w:val="0"/>
          <w:sz w:val="32"/>
          <w:szCs w:val="32"/>
          <w:highlight w:val="none"/>
          <w:u w:val="none"/>
          <w:shd w:val="clear" w:color="auto" w:fill="auto"/>
        </w:rPr>
        <w:t>条</w:t>
      </w:r>
      <w:r>
        <w:rPr>
          <w:rStyle w:val="32"/>
          <w:rFonts w:hint="eastAsia" w:eastAsia="仿宋_GB2312"/>
          <w:b w:val="0"/>
          <w:bCs w:val="0"/>
          <w:strike w:val="0"/>
          <w:dstrike w:val="0"/>
          <w:color w:val="000000"/>
          <w:spacing w:val="0"/>
          <w:sz w:val="32"/>
          <w:szCs w:val="32"/>
          <w:highlight w:val="none"/>
          <w:u w:val="none"/>
          <w:shd w:val="clear" w:color="auto" w:fill="auto"/>
          <w:lang w:val="en-US" w:eastAsia="zh-CN"/>
        </w:rPr>
        <w:t xml:space="preserve">  </w:t>
      </w:r>
      <w:r>
        <w:rPr>
          <w:rStyle w:val="32"/>
          <w:rFonts w:hint="eastAsia" w:eastAsia="仿宋_GB2312"/>
          <w:b w:val="0"/>
          <w:bCs w:val="0"/>
          <w:dstrike w:val="0"/>
          <w:color w:val="000000"/>
          <w:spacing w:val="0"/>
          <w:sz w:val="32"/>
          <w:szCs w:val="32"/>
          <w:highlight w:val="none"/>
          <w:u w:val="none"/>
          <w:shd w:val="clear" w:color="auto" w:fill="auto"/>
        </w:rPr>
        <w:t>违反本条例第</w:t>
      </w:r>
      <w:r>
        <w:rPr>
          <w:rStyle w:val="32"/>
          <w:rFonts w:hint="eastAsia" w:eastAsia="仿宋_GB2312"/>
          <w:b w:val="0"/>
          <w:bCs w:val="0"/>
          <w:dstrike w:val="0"/>
          <w:color w:val="000000"/>
          <w:spacing w:val="0"/>
          <w:sz w:val="32"/>
          <w:szCs w:val="32"/>
          <w:highlight w:val="none"/>
          <w:u w:val="none"/>
          <w:shd w:val="clear" w:color="auto" w:fill="auto"/>
          <w:lang w:eastAsia="zh-CN"/>
        </w:rPr>
        <w:t>二十</w:t>
      </w:r>
      <w:r>
        <w:rPr>
          <w:rStyle w:val="32"/>
          <w:rFonts w:hint="eastAsia" w:eastAsia="仿宋_GB2312"/>
          <w:b w:val="0"/>
          <w:bCs w:val="0"/>
          <w:dstrike w:val="0"/>
          <w:color w:val="000000"/>
          <w:spacing w:val="0"/>
          <w:sz w:val="32"/>
          <w:szCs w:val="32"/>
          <w:highlight w:val="none"/>
          <w:u w:val="none"/>
          <w:shd w:val="clear" w:color="auto" w:fill="auto"/>
          <w:lang w:val="en-US" w:eastAsia="zh-CN"/>
        </w:rPr>
        <w:t>二</w:t>
      </w:r>
      <w:r>
        <w:rPr>
          <w:rStyle w:val="32"/>
          <w:rFonts w:hint="eastAsia" w:eastAsia="仿宋_GB2312"/>
          <w:b w:val="0"/>
          <w:bCs w:val="0"/>
          <w:dstrike w:val="0"/>
          <w:color w:val="000000"/>
          <w:spacing w:val="0"/>
          <w:sz w:val="32"/>
          <w:szCs w:val="32"/>
          <w:highlight w:val="none"/>
          <w:u w:val="none"/>
          <w:shd w:val="clear" w:color="auto" w:fill="auto"/>
        </w:rPr>
        <w:t>条第</w:t>
      </w:r>
      <w:r>
        <w:rPr>
          <w:rStyle w:val="32"/>
          <w:rFonts w:hint="eastAsia" w:eastAsia="仿宋_GB2312"/>
          <w:b w:val="0"/>
          <w:bCs w:val="0"/>
          <w:dstrike w:val="0"/>
          <w:color w:val="000000"/>
          <w:spacing w:val="0"/>
          <w:sz w:val="32"/>
          <w:szCs w:val="32"/>
          <w:highlight w:val="none"/>
          <w:u w:val="none"/>
          <w:shd w:val="clear" w:color="auto" w:fill="auto"/>
          <w:lang w:eastAsia="zh-CN"/>
        </w:rPr>
        <w:t>八</w:t>
      </w:r>
      <w:r>
        <w:rPr>
          <w:rStyle w:val="32"/>
          <w:rFonts w:hint="eastAsia" w:eastAsia="仿宋_GB2312"/>
          <w:b w:val="0"/>
          <w:bCs w:val="0"/>
          <w:dstrike w:val="0"/>
          <w:color w:val="000000"/>
          <w:spacing w:val="0"/>
          <w:sz w:val="32"/>
          <w:szCs w:val="32"/>
          <w:highlight w:val="none"/>
          <w:u w:val="none"/>
          <w:shd w:val="clear" w:color="auto" w:fill="auto"/>
        </w:rPr>
        <w:t>项规定</w:t>
      </w:r>
      <w:r>
        <w:rPr>
          <w:rStyle w:val="32"/>
          <w:rFonts w:hint="eastAsia" w:eastAsia="仿宋_GB2312"/>
          <w:b w:val="0"/>
          <w:bCs w:val="0"/>
          <w:dstrike w:val="0"/>
          <w:color w:val="000000"/>
          <w:spacing w:val="0"/>
          <w:sz w:val="32"/>
          <w:szCs w:val="32"/>
          <w:highlight w:val="none"/>
          <w:u w:val="none"/>
          <w:shd w:val="clear" w:color="auto" w:fill="auto"/>
          <w:lang w:eastAsia="zh-CN"/>
        </w:rPr>
        <w:t>，在景区指定范围外宿营、搭设帐篷毁坏高山草甸</w:t>
      </w:r>
      <w:r>
        <w:rPr>
          <w:rStyle w:val="32"/>
          <w:rFonts w:hint="eastAsia" w:eastAsia="仿宋_GB2312"/>
          <w:b w:val="0"/>
          <w:bCs w:val="0"/>
          <w:dstrike w:val="0"/>
          <w:color w:val="000000"/>
          <w:spacing w:val="0"/>
          <w:sz w:val="32"/>
          <w:szCs w:val="32"/>
          <w:highlight w:val="none"/>
          <w:u w:val="none"/>
          <w:shd w:val="clear" w:color="auto" w:fill="auto"/>
        </w:rPr>
        <w:t>的，由</w:t>
      </w:r>
      <w:r>
        <w:rPr>
          <w:rFonts w:hint="eastAsia" w:eastAsia="仿宋_GB2312"/>
          <w:b w:val="0"/>
          <w:bCs w:val="0"/>
          <w:dstrike w:val="0"/>
          <w:color w:val="000000"/>
          <w:spacing w:val="0"/>
          <w:sz w:val="32"/>
          <w:szCs w:val="32"/>
          <w:highlight w:val="none"/>
          <w:u w:val="none"/>
          <w:shd w:val="clear" w:color="auto" w:fill="auto"/>
          <w:lang w:eastAsia="zh-CN"/>
        </w:rPr>
        <w:t>萍乡武功山管委会</w:t>
      </w:r>
      <w:r>
        <w:rPr>
          <w:rStyle w:val="32"/>
          <w:rFonts w:hint="eastAsia" w:eastAsia="仿宋_GB2312"/>
          <w:b w:val="0"/>
          <w:bCs w:val="0"/>
          <w:dstrike w:val="0"/>
          <w:color w:val="000000"/>
          <w:spacing w:val="0"/>
          <w:sz w:val="32"/>
          <w:szCs w:val="32"/>
          <w:highlight w:val="none"/>
          <w:u w:val="none"/>
          <w:shd w:val="clear" w:color="auto" w:fill="auto"/>
        </w:rPr>
        <w:t>责令改正；拒不改正的，处五十元以上五百元以下罚款。</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hint="eastAsia" w:ascii="黑体" w:hAnsi="黑体" w:eastAsia="黑体" w:cs="黑体"/>
          <w:b w:val="0"/>
          <w:bCs w:val="0"/>
          <w:dstrike w:val="0"/>
          <w:color w:val="000000"/>
          <w:spacing w:val="0"/>
          <w:sz w:val="32"/>
          <w:szCs w:val="32"/>
          <w:highlight w:val="none"/>
          <w:u w:val="none"/>
          <w:shd w:val="clear" w:color="auto" w:fill="auto"/>
        </w:rPr>
      </w:pPr>
      <w:r>
        <w:rPr>
          <w:rStyle w:val="32"/>
          <w:rFonts w:hint="eastAsia" w:eastAsia="仿宋_GB2312"/>
          <w:b w:val="0"/>
          <w:bCs w:val="0"/>
          <w:dstrike w:val="0"/>
          <w:color w:val="000000"/>
          <w:spacing w:val="0"/>
          <w:sz w:val="32"/>
          <w:szCs w:val="32"/>
          <w:highlight w:val="none"/>
          <w:u w:val="none"/>
          <w:shd w:val="clear" w:color="auto" w:fill="auto"/>
        </w:rPr>
        <w:t>违反本条例第</w:t>
      </w:r>
      <w:r>
        <w:rPr>
          <w:rStyle w:val="32"/>
          <w:rFonts w:hint="eastAsia" w:eastAsia="仿宋_GB2312"/>
          <w:b w:val="0"/>
          <w:bCs w:val="0"/>
          <w:dstrike w:val="0"/>
          <w:color w:val="000000"/>
          <w:spacing w:val="0"/>
          <w:sz w:val="32"/>
          <w:szCs w:val="32"/>
          <w:highlight w:val="none"/>
          <w:u w:val="none"/>
          <w:shd w:val="clear" w:color="auto" w:fill="auto"/>
          <w:lang w:eastAsia="zh-CN"/>
        </w:rPr>
        <w:t>二十</w:t>
      </w:r>
      <w:r>
        <w:rPr>
          <w:rStyle w:val="32"/>
          <w:rFonts w:hint="eastAsia" w:eastAsia="仿宋_GB2312"/>
          <w:b w:val="0"/>
          <w:bCs w:val="0"/>
          <w:dstrike w:val="0"/>
          <w:color w:val="000000"/>
          <w:spacing w:val="0"/>
          <w:sz w:val="32"/>
          <w:szCs w:val="32"/>
          <w:highlight w:val="none"/>
          <w:u w:val="none"/>
          <w:shd w:val="clear" w:color="auto" w:fill="auto"/>
          <w:lang w:val="en-US" w:eastAsia="zh-CN"/>
        </w:rPr>
        <w:t>二</w:t>
      </w:r>
      <w:r>
        <w:rPr>
          <w:rStyle w:val="32"/>
          <w:rFonts w:hint="eastAsia" w:eastAsia="仿宋_GB2312"/>
          <w:b w:val="0"/>
          <w:bCs w:val="0"/>
          <w:dstrike w:val="0"/>
          <w:color w:val="000000"/>
          <w:spacing w:val="0"/>
          <w:sz w:val="32"/>
          <w:szCs w:val="32"/>
          <w:highlight w:val="none"/>
          <w:u w:val="none"/>
          <w:shd w:val="clear" w:color="auto" w:fill="auto"/>
          <w:lang w:eastAsia="zh-CN"/>
        </w:rPr>
        <w:t>条</w:t>
      </w:r>
      <w:r>
        <w:rPr>
          <w:rStyle w:val="32"/>
          <w:rFonts w:hint="eastAsia" w:eastAsia="仿宋_GB2312"/>
          <w:b w:val="0"/>
          <w:bCs w:val="0"/>
          <w:dstrike w:val="0"/>
          <w:color w:val="000000"/>
          <w:spacing w:val="0"/>
          <w:sz w:val="32"/>
          <w:szCs w:val="32"/>
          <w:highlight w:val="none"/>
          <w:u w:val="none"/>
          <w:shd w:val="clear" w:color="auto" w:fill="auto"/>
        </w:rPr>
        <w:t>第</w:t>
      </w:r>
      <w:r>
        <w:rPr>
          <w:rStyle w:val="32"/>
          <w:rFonts w:hint="eastAsia" w:eastAsia="仿宋_GB2312"/>
          <w:b w:val="0"/>
          <w:bCs w:val="0"/>
          <w:dstrike w:val="0"/>
          <w:color w:val="000000"/>
          <w:spacing w:val="0"/>
          <w:sz w:val="32"/>
          <w:szCs w:val="32"/>
          <w:highlight w:val="none"/>
          <w:u w:val="none"/>
          <w:shd w:val="clear" w:color="auto" w:fill="auto"/>
          <w:lang w:eastAsia="zh-CN"/>
        </w:rPr>
        <w:t>九</w:t>
      </w:r>
      <w:r>
        <w:rPr>
          <w:rStyle w:val="32"/>
          <w:rFonts w:hint="eastAsia" w:eastAsia="仿宋_GB2312"/>
          <w:b w:val="0"/>
          <w:bCs w:val="0"/>
          <w:dstrike w:val="0"/>
          <w:color w:val="000000"/>
          <w:spacing w:val="0"/>
          <w:sz w:val="32"/>
          <w:szCs w:val="32"/>
          <w:highlight w:val="none"/>
          <w:u w:val="none"/>
          <w:shd w:val="clear" w:color="auto" w:fill="auto"/>
        </w:rPr>
        <w:t>项规定</w:t>
      </w:r>
      <w:r>
        <w:rPr>
          <w:rFonts w:hint="eastAsia" w:ascii="仿宋_GB2312" w:hAnsi="宋体" w:eastAsia="仿宋_GB2312"/>
          <w:b w:val="0"/>
          <w:bCs w:val="0"/>
          <w:dstrike w:val="0"/>
          <w:color w:val="000000"/>
          <w:spacing w:val="0"/>
          <w:sz w:val="32"/>
          <w:szCs w:val="32"/>
          <w:highlight w:val="none"/>
          <w:u w:val="none"/>
          <w:shd w:val="clear" w:color="auto" w:fill="auto"/>
        </w:rPr>
        <w:t>，</w:t>
      </w:r>
      <w:r>
        <w:rPr>
          <w:rFonts w:hint="eastAsia" w:ascii="仿宋_GB2312" w:hAnsi="宋体" w:eastAsia="仿宋_GB2312"/>
          <w:b w:val="0"/>
          <w:bCs w:val="0"/>
          <w:dstrike w:val="0"/>
          <w:color w:val="000000"/>
          <w:spacing w:val="0"/>
          <w:sz w:val="32"/>
          <w:szCs w:val="32"/>
          <w:highlight w:val="none"/>
          <w:u w:val="none"/>
          <w:shd w:val="clear" w:color="auto" w:fill="auto"/>
          <w:lang w:eastAsia="zh-CN"/>
        </w:rPr>
        <w:t>开展</w:t>
      </w:r>
      <w:r>
        <w:rPr>
          <w:rFonts w:hint="eastAsia" w:ascii="仿宋_GB2312" w:hAnsi="宋体" w:eastAsia="仿宋_GB2312"/>
          <w:b w:val="0"/>
          <w:bCs w:val="0"/>
          <w:dstrike w:val="0"/>
          <w:color w:val="000000"/>
          <w:spacing w:val="0"/>
          <w:sz w:val="32"/>
          <w:szCs w:val="32"/>
          <w:highlight w:val="none"/>
          <w:u w:val="none"/>
          <w:shd w:val="clear" w:color="auto" w:fill="auto"/>
        </w:rPr>
        <w:t>攀岩、滑翔等</w:t>
      </w:r>
      <w:r>
        <w:rPr>
          <w:rFonts w:hint="eastAsia" w:ascii="仿宋_GB2312" w:hAnsi="宋体" w:eastAsia="仿宋_GB2312"/>
          <w:b w:val="0"/>
          <w:bCs w:val="0"/>
          <w:dstrike w:val="0"/>
          <w:color w:val="000000"/>
          <w:spacing w:val="0"/>
          <w:sz w:val="32"/>
          <w:szCs w:val="32"/>
          <w:highlight w:val="none"/>
          <w:u w:val="none"/>
          <w:shd w:val="clear" w:color="auto" w:fill="auto"/>
          <w:lang w:eastAsia="zh-CN"/>
        </w:rPr>
        <w:t>高风险运动危及风景名胜资源或者他人人身安全的，</w:t>
      </w:r>
      <w:r>
        <w:rPr>
          <w:rStyle w:val="32"/>
          <w:rFonts w:hint="eastAsia" w:eastAsia="仿宋_GB2312"/>
          <w:b w:val="0"/>
          <w:bCs w:val="0"/>
          <w:dstrike w:val="0"/>
          <w:color w:val="000000"/>
          <w:spacing w:val="0"/>
          <w:sz w:val="32"/>
          <w:szCs w:val="32"/>
          <w:highlight w:val="none"/>
          <w:u w:val="none"/>
          <w:shd w:val="clear" w:color="auto" w:fill="auto"/>
        </w:rPr>
        <w:t>由</w:t>
      </w:r>
      <w:r>
        <w:rPr>
          <w:rFonts w:hint="eastAsia" w:eastAsia="仿宋_GB2312"/>
          <w:b w:val="0"/>
          <w:bCs w:val="0"/>
          <w:dstrike w:val="0"/>
          <w:color w:val="000000"/>
          <w:spacing w:val="0"/>
          <w:sz w:val="32"/>
          <w:szCs w:val="32"/>
          <w:highlight w:val="none"/>
          <w:u w:val="none"/>
          <w:shd w:val="clear" w:color="auto" w:fill="auto"/>
          <w:lang w:eastAsia="zh-CN"/>
        </w:rPr>
        <w:t>萍乡武功山管委会责令改正；拒不改正的，</w:t>
      </w:r>
      <w:r>
        <w:rPr>
          <w:rStyle w:val="32"/>
          <w:rFonts w:hint="eastAsia" w:eastAsia="仿宋_GB2312"/>
          <w:b w:val="0"/>
          <w:bCs w:val="0"/>
          <w:dstrike w:val="0"/>
          <w:color w:val="000000"/>
          <w:spacing w:val="0"/>
          <w:sz w:val="32"/>
          <w:szCs w:val="32"/>
          <w:highlight w:val="none"/>
          <w:u w:val="none"/>
          <w:shd w:val="clear" w:color="auto" w:fill="auto"/>
        </w:rPr>
        <w:t>处二百元以上二千元以下罚款。</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eastAsia="仿宋_GB2312"/>
          <w:dstrike w:val="0"/>
          <w:color w:val="000000"/>
          <w:spacing w:val="0"/>
          <w:sz w:val="32"/>
          <w:szCs w:val="32"/>
          <w:highlight w:val="none"/>
          <w:u w:val="none"/>
          <w:shd w:val="clear" w:color="auto" w:fill="auto"/>
        </w:rPr>
      </w:pPr>
      <w:r>
        <w:rPr>
          <w:rFonts w:hint="eastAsia" w:ascii="黑体" w:hAnsi="黑体" w:eastAsia="黑体" w:cs="黑体"/>
          <w:dstrike w:val="0"/>
          <w:color w:val="000000"/>
          <w:spacing w:val="0"/>
          <w:sz w:val="32"/>
          <w:szCs w:val="32"/>
          <w:highlight w:val="none"/>
          <w:u w:val="none"/>
          <w:shd w:val="clear" w:color="auto" w:fill="auto"/>
        </w:rPr>
        <w:t>第四十条</w:t>
      </w:r>
      <w:r>
        <w:rPr>
          <w:rFonts w:eastAsia="仿宋_GB2312"/>
          <w:dstrike w:val="0"/>
          <w:color w:val="000000"/>
          <w:spacing w:val="0"/>
          <w:sz w:val="32"/>
          <w:szCs w:val="32"/>
          <w:highlight w:val="none"/>
          <w:u w:val="none"/>
          <w:shd w:val="clear" w:color="auto" w:fill="auto"/>
        </w:rPr>
        <w:t xml:space="preserve">  </w:t>
      </w:r>
      <w:r>
        <w:rPr>
          <w:rFonts w:hint="eastAsia" w:eastAsia="仿宋_GB2312"/>
          <w:dstrike w:val="0"/>
          <w:color w:val="000000"/>
          <w:spacing w:val="0"/>
          <w:sz w:val="32"/>
          <w:szCs w:val="32"/>
          <w:highlight w:val="none"/>
          <w:u w:val="none"/>
          <w:shd w:val="clear" w:color="auto" w:fill="auto"/>
        </w:rPr>
        <w:t>违反本条例规定的其他</w:t>
      </w:r>
      <w:r>
        <w:rPr>
          <w:rFonts w:hint="eastAsia" w:eastAsia="仿宋_GB2312"/>
          <w:dstrike w:val="0"/>
          <w:color w:val="000000"/>
          <w:spacing w:val="0"/>
          <w:sz w:val="32"/>
          <w:szCs w:val="32"/>
          <w:highlight w:val="none"/>
          <w:u w:val="none"/>
          <w:shd w:val="clear" w:color="auto" w:fill="auto"/>
          <w:lang w:eastAsia="zh-CN"/>
        </w:rPr>
        <w:t>行为</w:t>
      </w:r>
      <w:r>
        <w:rPr>
          <w:rFonts w:hint="eastAsia" w:eastAsia="仿宋_GB2312"/>
          <w:dstrike w:val="0"/>
          <w:color w:val="000000"/>
          <w:spacing w:val="0"/>
          <w:sz w:val="32"/>
          <w:szCs w:val="32"/>
          <w:highlight w:val="none"/>
          <w:u w:val="none"/>
          <w:shd w:val="clear" w:color="auto" w:fill="auto"/>
        </w:rPr>
        <w:t>，法律、行政法规已有法律责任规定的，适用其规定。</w:t>
      </w:r>
    </w:p>
    <w:p>
      <w:pPr>
        <w:keepNext w:val="0"/>
        <w:keepLines w:val="0"/>
        <w:pageBreakBefore w:val="0"/>
        <w:widowControl w:val="0"/>
        <w:kinsoku/>
        <w:wordWrap/>
        <w:overflowPunct/>
        <w:topLinePunct w:val="0"/>
        <w:bidi w:val="0"/>
        <w:adjustRightInd w:val="0"/>
        <w:snapToGrid w:val="0"/>
        <w:spacing w:line="560" w:lineRule="exact"/>
        <w:ind w:left="0" w:leftChars="0" w:right="0" w:rightChars="0" w:firstLine="632" w:firstLineChars="200"/>
        <w:textAlignment w:val="auto"/>
        <w:rPr>
          <w:rFonts w:ascii="宋体" w:cs="宋体"/>
          <w:color w:val="000000"/>
          <w:spacing w:val="0"/>
          <w:sz w:val="32"/>
          <w:szCs w:val="32"/>
          <w:highlight w:val="none"/>
          <w:u w:val="none"/>
          <w:shd w:val="clear" w:color="auto" w:fill="auto"/>
        </w:rPr>
      </w:pP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center"/>
        <w:textAlignment w:val="auto"/>
        <w:rPr>
          <w:rFonts w:ascii="黑体" w:hAnsi="黑体" w:eastAsia="黑体" w:cs="黑体"/>
          <w:color w:val="000000"/>
          <w:spacing w:val="0"/>
          <w:sz w:val="32"/>
          <w:szCs w:val="32"/>
          <w:highlight w:val="none"/>
          <w:u w:val="none"/>
          <w:shd w:val="clear" w:color="auto" w:fill="auto"/>
        </w:rPr>
      </w:pPr>
      <w:r>
        <w:rPr>
          <w:rFonts w:hint="eastAsia" w:ascii="黑体" w:hAnsi="黑体" w:eastAsia="黑体" w:cs="黑体"/>
          <w:color w:val="000000"/>
          <w:spacing w:val="0"/>
          <w:sz w:val="32"/>
          <w:szCs w:val="32"/>
          <w:highlight w:val="none"/>
          <w:u w:val="none"/>
          <w:shd w:val="clear" w:color="auto" w:fill="auto"/>
        </w:rPr>
        <w:t>第六章</w:t>
      </w:r>
      <w:r>
        <w:rPr>
          <w:rFonts w:ascii="黑体" w:hAnsi="黑体" w:eastAsia="黑体" w:cs="黑体"/>
          <w:color w:val="000000"/>
          <w:spacing w:val="0"/>
          <w:sz w:val="32"/>
          <w:szCs w:val="32"/>
          <w:highlight w:val="none"/>
          <w:u w:val="none"/>
          <w:shd w:val="clear" w:color="auto" w:fill="auto"/>
        </w:rPr>
        <w:t xml:space="preserve">  </w:t>
      </w:r>
      <w:r>
        <w:rPr>
          <w:rFonts w:hint="eastAsia" w:ascii="黑体" w:hAnsi="黑体" w:eastAsia="黑体" w:cs="黑体"/>
          <w:color w:val="000000"/>
          <w:spacing w:val="0"/>
          <w:sz w:val="32"/>
          <w:szCs w:val="32"/>
          <w:highlight w:val="none"/>
          <w:u w:val="none"/>
          <w:shd w:val="clear" w:color="auto" w:fill="auto"/>
        </w:rPr>
        <w:t>附</w:t>
      </w:r>
      <w:r>
        <w:rPr>
          <w:rFonts w:ascii="黑体" w:hAnsi="黑体" w:eastAsia="黑体" w:cs="黑体"/>
          <w:color w:val="000000"/>
          <w:spacing w:val="0"/>
          <w:sz w:val="32"/>
          <w:szCs w:val="32"/>
          <w:highlight w:val="none"/>
          <w:u w:val="none"/>
          <w:shd w:val="clear" w:color="auto" w:fill="auto"/>
        </w:rPr>
        <w:t xml:space="preserve">  </w:t>
      </w:r>
      <w:r>
        <w:rPr>
          <w:rFonts w:hint="eastAsia" w:ascii="黑体" w:hAnsi="黑体" w:eastAsia="黑体" w:cs="黑体"/>
          <w:color w:val="000000"/>
          <w:spacing w:val="0"/>
          <w:sz w:val="32"/>
          <w:szCs w:val="32"/>
          <w:highlight w:val="none"/>
          <w:u w:val="none"/>
          <w:shd w:val="clear" w:color="auto" w:fill="auto"/>
        </w:rPr>
        <w:t>则</w:t>
      </w:r>
    </w:p>
    <w:p>
      <w:pPr>
        <w:keepNext w:val="0"/>
        <w:keepLines w:val="0"/>
        <w:pageBreakBefore w:val="0"/>
        <w:widowControl w:val="0"/>
        <w:kinsoku/>
        <w:wordWrap/>
        <w:overflowPunct/>
        <w:topLinePunct w:val="0"/>
        <w:bidi w:val="0"/>
        <w:adjustRightInd w:val="0"/>
        <w:snapToGrid w:val="0"/>
        <w:spacing w:line="560" w:lineRule="exact"/>
        <w:ind w:left="0" w:leftChars="0" w:right="0" w:rightChars="0"/>
        <w:jc w:val="left"/>
        <w:textAlignment w:val="auto"/>
        <w:rPr>
          <w:rFonts w:ascii="宋体" w:cs="宋体"/>
          <w:color w:val="000000"/>
          <w:spacing w:val="0"/>
          <w:sz w:val="32"/>
          <w:szCs w:val="32"/>
          <w:highlight w:val="none"/>
          <w:u w:val="none"/>
          <w:shd w:val="clear" w:color="auto"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rPr>
          <w:rFonts w:hint="eastAsia" w:ascii="仿宋_GB2312" w:eastAsia="仿宋_GB2312"/>
          <w:spacing w:val="0"/>
          <w:w w:val="100"/>
          <w:sz w:val="28"/>
          <w:szCs w:val="28"/>
        </w:rPr>
      </w:pPr>
      <w:r>
        <w:rPr>
          <w:rFonts w:hint="eastAsia" w:eastAsia="黑体"/>
          <w:color w:val="000000"/>
          <w:spacing w:val="0"/>
          <w:sz w:val="32"/>
          <w:szCs w:val="32"/>
          <w:highlight w:val="none"/>
          <w:u w:val="none"/>
          <w:shd w:val="clear" w:color="auto" w:fill="auto"/>
        </w:rPr>
        <w:t>第</w:t>
      </w:r>
      <w:r>
        <w:rPr>
          <w:rFonts w:hint="eastAsia" w:eastAsia="黑体"/>
          <w:color w:val="000000"/>
          <w:spacing w:val="0"/>
          <w:sz w:val="32"/>
          <w:szCs w:val="32"/>
          <w:highlight w:val="none"/>
          <w:u w:val="none"/>
          <w:shd w:val="clear" w:color="auto" w:fill="auto"/>
          <w:lang w:eastAsia="zh-CN"/>
        </w:rPr>
        <w:t>四十一</w:t>
      </w:r>
      <w:r>
        <w:rPr>
          <w:rFonts w:hint="eastAsia" w:eastAsia="黑体"/>
          <w:color w:val="000000"/>
          <w:spacing w:val="0"/>
          <w:sz w:val="32"/>
          <w:szCs w:val="32"/>
          <w:highlight w:val="none"/>
          <w:u w:val="none"/>
          <w:shd w:val="clear" w:color="auto" w:fill="auto"/>
        </w:rPr>
        <w:t>条</w:t>
      </w:r>
      <w:r>
        <w:rPr>
          <w:rFonts w:eastAsia="仿宋_GB2312"/>
          <w:color w:val="000000"/>
          <w:spacing w:val="0"/>
          <w:sz w:val="32"/>
          <w:szCs w:val="32"/>
          <w:highlight w:val="none"/>
          <w:u w:val="none"/>
          <w:shd w:val="clear" w:color="auto" w:fill="auto"/>
        </w:rPr>
        <w:t xml:space="preserve">  </w:t>
      </w:r>
      <w:r>
        <w:rPr>
          <w:rFonts w:hint="eastAsia" w:eastAsia="仿宋_GB2312"/>
          <w:color w:val="000000"/>
          <w:spacing w:val="0"/>
          <w:sz w:val="32"/>
          <w:szCs w:val="32"/>
          <w:highlight w:val="none"/>
          <w:u w:val="none"/>
          <w:shd w:val="clear" w:color="auto" w:fill="auto"/>
        </w:rPr>
        <w:t>本条例</w:t>
      </w:r>
      <w:r>
        <w:rPr>
          <w:rFonts w:hint="eastAsia" w:ascii="仿宋_GB2312" w:hAnsi="仿宋_GB2312" w:eastAsia="仿宋_GB2312" w:cs="仿宋_GB2312"/>
          <w:color w:val="000000"/>
          <w:spacing w:val="0"/>
          <w:sz w:val="32"/>
          <w:szCs w:val="32"/>
          <w:highlight w:val="none"/>
          <w:u w:val="none"/>
          <w:shd w:val="clear" w:color="auto" w:fill="auto"/>
        </w:rPr>
        <w:t>自</w:t>
      </w:r>
      <w:r>
        <w:rPr>
          <w:rFonts w:hint="eastAsia" w:ascii="仿宋_GB2312" w:hAnsi="仿宋_GB2312" w:eastAsia="仿宋_GB2312" w:cs="仿宋_GB2312"/>
          <w:color w:val="000000"/>
          <w:spacing w:val="0"/>
          <w:sz w:val="32"/>
          <w:szCs w:val="32"/>
          <w:highlight w:val="none"/>
          <w:u w:val="none"/>
          <w:shd w:val="clear" w:color="auto" w:fill="auto"/>
          <w:lang w:val="en-US" w:eastAsia="zh-CN"/>
        </w:rPr>
        <w:t>2022</w:t>
      </w:r>
      <w:r>
        <w:rPr>
          <w:rFonts w:hint="eastAsia" w:ascii="仿宋_GB2312" w:hAnsi="仿宋_GB2312" w:eastAsia="仿宋_GB2312" w:cs="仿宋_GB2312"/>
          <w:color w:val="000000"/>
          <w:spacing w:val="0"/>
          <w:sz w:val="32"/>
          <w:szCs w:val="32"/>
          <w:highlight w:val="none"/>
          <w:u w:val="none"/>
          <w:shd w:val="clear" w:color="auto" w:fill="auto"/>
        </w:rPr>
        <w:t>年</w:t>
      </w:r>
      <w:r>
        <w:rPr>
          <w:rFonts w:hint="eastAsia" w:ascii="仿宋_GB2312" w:hAnsi="仿宋_GB2312" w:eastAsia="仿宋_GB2312" w:cs="仿宋_GB2312"/>
          <w:color w:val="000000"/>
          <w:spacing w:val="0"/>
          <w:sz w:val="32"/>
          <w:szCs w:val="32"/>
          <w:highlight w:val="none"/>
          <w:u w:val="none"/>
          <w:shd w:val="clear" w:color="auto" w:fill="auto"/>
          <w:lang w:val="en-US" w:eastAsia="zh-CN"/>
        </w:rPr>
        <w:t>1</w:t>
      </w:r>
      <w:r>
        <w:rPr>
          <w:rFonts w:hint="eastAsia" w:ascii="仿宋_GB2312" w:hAnsi="仿宋_GB2312" w:eastAsia="仿宋_GB2312" w:cs="仿宋_GB2312"/>
          <w:color w:val="000000"/>
          <w:spacing w:val="0"/>
          <w:sz w:val="32"/>
          <w:szCs w:val="32"/>
          <w:highlight w:val="none"/>
          <w:u w:val="none"/>
          <w:shd w:val="clear" w:color="auto" w:fill="auto"/>
        </w:rPr>
        <w:t>月</w:t>
      </w:r>
      <w:r>
        <w:rPr>
          <w:rFonts w:hint="eastAsia" w:ascii="仿宋_GB2312" w:hAnsi="仿宋_GB2312" w:eastAsia="仿宋_GB2312" w:cs="仿宋_GB2312"/>
          <w:color w:val="000000"/>
          <w:spacing w:val="0"/>
          <w:sz w:val="32"/>
          <w:szCs w:val="32"/>
          <w:highlight w:val="none"/>
          <w:u w:val="none"/>
          <w:shd w:val="clear" w:color="auto" w:fill="auto"/>
          <w:lang w:val="en-US" w:eastAsia="zh-CN"/>
        </w:rPr>
        <w:t>1</w:t>
      </w:r>
      <w:r>
        <w:rPr>
          <w:rFonts w:hint="eastAsia" w:ascii="仿宋_GB2312" w:hAnsi="仿宋_GB2312" w:eastAsia="仿宋_GB2312" w:cs="仿宋_GB2312"/>
          <w:color w:val="000000"/>
          <w:spacing w:val="0"/>
          <w:sz w:val="32"/>
          <w:szCs w:val="32"/>
          <w:highlight w:val="none"/>
          <w:u w:val="none"/>
          <w:shd w:val="clear" w:color="auto" w:fill="auto"/>
        </w:rPr>
        <w:t>日起</w:t>
      </w:r>
      <w:r>
        <w:rPr>
          <w:rFonts w:hint="eastAsia" w:eastAsia="仿宋_GB2312"/>
          <w:color w:val="000000"/>
          <w:spacing w:val="0"/>
          <w:sz w:val="32"/>
          <w:szCs w:val="32"/>
          <w:highlight w:val="none"/>
          <w:u w:val="none"/>
          <w:shd w:val="clear" w:color="auto" w:fill="auto"/>
        </w:rPr>
        <w:t>施行。</w:t>
      </w:r>
    </w:p>
    <w:sectPr>
      <w:headerReference r:id="rId3" w:type="default"/>
      <w:footerReference r:id="rId4" w:type="default"/>
      <w:pgSz w:w="11906" w:h="16838"/>
      <w:pgMar w:top="2098" w:right="1531" w:bottom="1984" w:left="1531" w:header="851" w:footer="1587" w:gutter="0"/>
      <w:paperSrc/>
      <w:pgNumType w:fmt="decimal" w:start="1"/>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01"/>
    <w:family w:val="roman"/>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华文仿宋">
    <w:panose1 w:val="02010600040101010101"/>
    <w:charset w:val="86"/>
    <w:family w:val="auto"/>
    <w:pitch w:val="default"/>
    <w:sig w:usb0="00000287" w:usb1="080F0000" w:usb2="00000000" w:usb3="00000000" w:csb0="0004009F" w:csb1="DFD70000"/>
  </w:font>
  <w:font w:name="MathJax_WinIE6">
    <w:panose1 w:val="00000000000000000000"/>
    <w:charset w:val="00"/>
    <w:family w:val="auto"/>
    <w:pitch w:val="default"/>
    <w:sig w:usb0="800000EF" w:usb1="1000ECED" w:usb2="00000000" w:usb3="00000000" w:csb0="2000008F" w:csb1="5E03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0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wrap="none" lIns="0" tIns="0" rIns="0" bIns="0" upright="false">
                      <a:spAutoFit/>
                    </wps:bodyPr>
                  </wps:wsp>
                </a:graphicData>
              </a:graphic>
            </wp:anchor>
          </w:drawing>
        </mc:Choice>
        <mc:Fallback>
          <w:pict>
            <v:shape id="文本框 1028"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BtVrULtgEAAFUDAAAOAAAAAAAAAAEAIAAAADQBAABkcnMvZTJv&#10;RG9jLnhtbFBLBQYAAAAABgAGAFkBAABcBQAAAAA=&#10;">
              <v:fill on="f" focussize="0,0"/>
              <v:stroke on="f"/>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true"/>
  <w:bordersDoNotSurroundFooter w:val="true"/>
  <w:documentProtection w:enforcement="0"/>
  <w:defaultTabStop w:val="420"/>
  <w:drawingGridHorizontalSpacing w:val="158"/>
  <w:drawingGridVerticalSpacing w:val="290"/>
  <w:displayHorizontalDrawingGridEvery w:val="2"/>
  <w:displayVerticalDrawingGridEvery w:val="2"/>
  <w:noPunctuationKerning w:val="true"/>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57"/>
    <w:rsid w:val="00044882"/>
    <w:rsid w:val="001108AE"/>
    <w:rsid w:val="001E3855"/>
    <w:rsid w:val="0025345A"/>
    <w:rsid w:val="003220C1"/>
    <w:rsid w:val="0041004E"/>
    <w:rsid w:val="004D31AC"/>
    <w:rsid w:val="00530D6A"/>
    <w:rsid w:val="0060343F"/>
    <w:rsid w:val="00606258"/>
    <w:rsid w:val="007213D3"/>
    <w:rsid w:val="00893CD1"/>
    <w:rsid w:val="008B0B9C"/>
    <w:rsid w:val="009162B6"/>
    <w:rsid w:val="00937DCC"/>
    <w:rsid w:val="00955C1A"/>
    <w:rsid w:val="00996F57"/>
    <w:rsid w:val="00B1571F"/>
    <w:rsid w:val="00B80B45"/>
    <w:rsid w:val="00BA0437"/>
    <w:rsid w:val="00C3229D"/>
    <w:rsid w:val="00C40A88"/>
    <w:rsid w:val="00DB0E12"/>
    <w:rsid w:val="00F87074"/>
    <w:rsid w:val="00FA308C"/>
    <w:rsid w:val="0133785D"/>
    <w:rsid w:val="01D10EBE"/>
    <w:rsid w:val="02334614"/>
    <w:rsid w:val="03083EB9"/>
    <w:rsid w:val="0367345A"/>
    <w:rsid w:val="04181070"/>
    <w:rsid w:val="04950BB5"/>
    <w:rsid w:val="049B2734"/>
    <w:rsid w:val="0501568F"/>
    <w:rsid w:val="076E780C"/>
    <w:rsid w:val="089A2F35"/>
    <w:rsid w:val="089E140A"/>
    <w:rsid w:val="09D9223D"/>
    <w:rsid w:val="0AE9755D"/>
    <w:rsid w:val="0B045EE8"/>
    <w:rsid w:val="0B6A7B21"/>
    <w:rsid w:val="0B965EA1"/>
    <w:rsid w:val="0BD32A9E"/>
    <w:rsid w:val="0BDC133E"/>
    <w:rsid w:val="0DF309A1"/>
    <w:rsid w:val="0ED70773"/>
    <w:rsid w:val="0F27357B"/>
    <w:rsid w:val="11DC6940"/>
    <w:rsid w:val="132510BF"/>
    <w:rsid w:val="144F3A9F"/>
    <w:rsid w:val="15A513E0"/>
    <w:rsid w:val="15E60A7B"/>
    <w:rsid w:val="161939DD"/>
    <w:rsid w:val="165B6853"/>
    <w:rsid w:val="16ED3FF9"/>
    <w:rsid w:val="178A20EA"/>
    <w:rsid w:val="19004F84"/>
    <w:rsid w:val="19343196"/>
    <w:rsid w:val="19E17EC1"/>
    <w:rsid w:val="1A596263"/>
    <w:rsid w:val="1A6D2879"/>
    <w:rsid w:val="1B11774D"/>
    <w:rsid w:val="1BDA32C9"/>
    <w:rsid w:val="1BE17CDB"/>
    <w:rsid w:val="1C3F07CE"/>
    <w:rsid w:val="1C8A7DBC"/>
    <w:rsid w:val="1D495A3A"/>
    <w:rsid w:val="1E400DA0"/>
    <w:rsid w:val="1F6D03F1"/>
    <w:rsid w:val="1F995877"/>
    <w:rsid w:val="1FCD2E99"/>
    <w:rsid w:val="20242F85"/>
    <w:rsid w:val="2106424C"/>
    <w:rsid w:val="2169506C"/>
    <w:rsid w:val="219F14A8"/>
    <w:rsid w:val="23380D84"/>
    <w:rsid w:val="24CE545F"/>
    <w:rsid w:val="24F6301C"/>
    <w:rsid w:val="25C34F22"/>
    <w:rsid w:val="26021DDE"/>
    <w:rsid w:val="27A9772C"/>
    <w:rsid w:val="28476B37"/>
    <w:rsid w:val="286E1977"/>
    <w:rsid w:val="293B5C9B"/>
    <w:rsid w:val="2B170B32"/>
    <w:rsid w:val="2C023A28"/>
    <w:rsid w:val="2CC36747"/>
    <w:rsid w:val="2ECE1A74"/>
    <w:rsid w:val="2FAE0B1C"/>
    <w:rsid w:val="30AF094F"/>
    <w:rsid w:val="31217100"/>
    <w:rsid w:val="32424281"/>
    <w:rsid w:val="329F1164"/>
    <w:rsid w:val="335366FF"/>
    <w:rsid w:val="347E2236"/>
    <w:rsid w:val="379B42B1"/>
    <w:rsid w:val="381543C0"/>
    <w:rsid w:val="385021A4"/>
    <w:rsid w:val="39DE4194"/>
    <w:rsid w:val="3A410697"/>
    <w:rsid w:val="3D327998"/>
    <w:rsid w:val="3E792DDB"/>
    <w:rsid w:val="3EF56020"/>
    <w:rsid w:val="40374274"/>
    <w:rsid w:val="40C424A2"/>
    <w:rsid w:val="40D10AE6"/>
    <w:rsid w:val="40ED3C8E"/>
    <w:rsid w:val="42175B71"/>
    <w:rsid w:val="424B59A3"/>
    <w:rsid w:val="424F4850"/>
    <w:rsid w:val="43572D1D"/>
    <w:rsid w:val="439B6659"/>
    <w:rsid w:val="43E74483"/>
    <w:rsid w:val="43F66788"/>
    <w:rsid w:val="44347F71"/>
    <w:rsid w:val="4473201D"/>
    <w:rsid w:val="45D949F7"/>
    <w:rsid w:val="45F575FC"/>
    <w:rsid w:val="462E4230"/>
    <w:rsid w:val="46583816"/>
    <w:rsid w:val="474C2317"/>
    <w:rsid w:val="47B11BD3"/>
    <w:rsid w:val="48A906A6"/>
    <w:rsid w:val="499538D0"/>
    <w:rsid w:val="4A6E0084"/>
    <w:rsid w:val="4BD470FF"/>
    <w:rsid w:val="4C0F1394"/>
    <w:rsid w:val="4C713D2E"/>
    <w:rsid w:val="4CEC2C5C"/>
    <w:rsid w:val="4E357BC1"/>
    <w:rsid w:val="4E3F4DAE"/>
    <w:rsid w:val="4F9536DF"/>
    <w:rsid w:val="51154D32"/>
    <w:rsid w:val="51757540"/>
    <w:rsid w:val="51E15606"/>
    <w:rsid w:val="51F21C98"/>
    <w:rsid w:val="529B65C9"/>
    <w:rsid w:val="539645A2"/>
    <w:rsid w:val="53C61A8A"/>
    <w:rsid w:val="53FD1B6F"/>
    <w:rsid w:val="54263D4D"/>
    <w:rsid w:val="54902910"/>
    <w:rsid w:val="56EB0E6E"/>
    <w:rsid w:val="570563FA"/>
    <w:rsid w:val="57A22A2F"/>
    <w:rsid w:val="59625328"/>
    <w:rsid w:val="59685DB1"/>
    <w:rsid w:val="59ED0C2E"/>
    <w:rsid w:val="5A1774AF"/>
    <w:rsid w:val="5AEE2A99"/>
    <w:rsid w:val="5BA8520C"/>
    <w:rsid w:val="5BAA0F81"/>
    <w:rsid w:val="5C3D7F25"/>
    <w:rsid w:val="5D5843F7"/>
    <w:rsid w:val="5D665846"/>
    <w:rsid w:val="5F164313"/>
    <w:rsid w:val="5F3D2C44"/>
    <w:rsid w:val="604A28CC"/>
    <w:rsid w:val="60C25D37"/>
    <w:rsid w:val="61010959"/>
    <w:rsid w:val="62070A0D"/>
    <w:rsid w:val="63DC4C00"/>
    <w:rsid w:val="645B3F69"/>
    <w:rsid w:val="649C65D0"/>
    <w:rsid w:val="65576B0C"/>
    <w:rsid w:val="656B58B1"/>
    <w:rsid w:val="65F12F52"/>
    <w:rsid w:val="666F223E"/>
    <w:rsid w:val="6742710A"/>
    <w:rsid w:val="67704988"/>
    <w:rsid w:val="6924216E"/>
    <w:rsid w:val="696F4736"/>
    <w:rsid w:val="6A0A60F6"/>
    <w:rsid w:val="6A0D375E"/>
    <w:rsid w:val="6A436D2D"/>
    <w:rsid w:val="6B2F5D86"/>
    <w:rsid w:val="6D630676"/>
    <w:rsid w:val="6D6A0476"/>
    <w:rsid w:val="6E371A44"/>
    <w:rsid w:val="6F123E4E"/>
    <w:rsid w:val="6F337A10"/>
    <w:rsid w:val="6FF86D52"/>
    <w:rsid w:val="70913F3D"/>
    <w:rsid w:val="7203004B"/>
    <w:rsid w:val="732F6C3B"/>
    <w:rsid w:val="775E1265"/>
    <w:rsid w:val="77AE6FCC"/>
    <w:rsid w:val="77DC46DA"/>
    <w:rsid w:val="780F6AD0"/>
    <w:rsid w:val="7A0360CB"/>
    <w:rsid w:val="7A4E4431"/>
    <w:rsid w:val="7B5E99D0"/>
    <w:rsid w:val="7C0E4290"/>
    <w:rsid w:val="7C9D48CF"/>
    <w:rsid w:val="7CB123DE"/>
    <w:rsid w:val="7D6504C0"/>
    <w:rsid w:val="7D7D11CD"/>
    <w:rsid w:val="DFEFF0CD"/>
    <w:rsid w:val="F3BEAD0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99"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32"/>
      <w:sz w:val="32"/>
      <w:szCs w:val="20"/>
      <w:lang w:val="en-US" w:eastAsia="zh-CN" w:bidi="ar-SA"/>
    </w:rPr>
  </w:style>
  <w:style w:type="character" w:default="1" w:styleId="10">
    <w:name w:val="Default Paragraph Font"/>
    <w:semiHidden/>
    <w:qFormat/>
    <w:uiPriority w:val="99"/>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First Indent"/>
    <w:basedOn w:val="3"/>
    <w:next w:val="4"/>
    <w:link w:val="32"/>
    <w:qFormat/>
    <w:uiPriority w:val="99"/>
    <w:pPr>
      <w:ind w:firstLine="420" w:firstLineChars="100"/>
    </w:pPr>
  </w:style>
  <w:style w:type="paragraph" w:styleId="3">
    <w:name w:val="Body Text"/>
    <w:basedOn w:val="1"/>
    <w:next w:val="2"/>
    <w:link w:val="21"/>
    <w:qFormat/>
    <w:uiPriority w:val="99"/>
    <w:pPr>
      <w:spacing w:after="120"/>
    </w:pPr>
  </w:style>
  <w:style w:type="paragraph" w:styleId="4">
    <w:name w:val="Title"/>
    <w:basedOn w:val="1"/>
    <w:next w:val="1"/>
    <w:qFormat/>
    <w:locked/>
    <w:uiPriority w:val="0"/>
    <w:pPr>
      <w:jc w:val="center"/>
      <w:outlineLvl w:val="0"/>
    </w:pPr>
    <w:rPr>
      <w:rFonts w:ascii="Arial" w:hAnsi="Arial"/>
      <w:b/>
      <w:sz w:val="32"/>
    </w:rPr>
  </w:style>
  <w:style w:type="paragraph" w:styleId="5">
    <w:name w:val="Normal Indent"/>
    <w:basedOn w:val="1"/>
    <w:qFormat/>
    <w:uiPriority w:val="99"/>
    <w:pPr>
      <w:ind w:firstLine="420" w:firstLineChars="200"/>
    </w:pPr>
    <w:rPr>
      <w:rFonts w:ascii="Calibri" w:hAnsi="Calibri"/>
    </w:rPr>
  </w:style>
  <w:style w:type="paragraph" w:styleId="6">
    <w:name w:val="footer"/>
    <w:basedOn w:val="1"/>
    <w:link w:val="18"/>
    <w:qFormat/>
    <w:uiPriority w:val="99"/>
    <w:pPr>
      <w:tabs>
        <w:tab w:val="center" w:pos="4153"/>
        <w:tab w:val="right" w:pos="8306"/>
      </w:tabs>
      <w:snapToGrid w:val="0"/>
      <w:jc w:val="left"/>
    </w:pPr>
    <w:rPr>
      <w:sz w:val="18"/>
      <w:szCs w:val="18"/>
    </w:rPr>
  </w:style>
  <w:style w:type="paragraph" w:styleId="7">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11">
    <w:name w:val="page number"/>
    <w:basedOn w:val="10"/>
    <w:qFormat/>
    <w:uiPriority w:val="99"/>
    <w:rPr>
      <w:rFonts w:cs="Times New Roman"/>
    </w:rPr>
  </w:style>
  <w:style w:type="character" w:styleId="12">
    <w:name w:val="FollowedHyperlink"/>
    <w:basedOn w:val="10"/>
    <w:qFormat/>
    <w:uiPriority w:val="99"/>
    <w:rPr>
      <w:rFonts w:cs="Times New Roman"/>
      <w:color w:val="333333"/>
      <w:sz w:val="21"/>
      <w:szCs w:val="21"/>
      <w:u w:val="none"/>
    </w:rPr>
  </w:style>
  <w:style w:type="character" w:styleId="13">
    <w:name w:val="Hyperlink"/>
    <w:basedOn w:val="10"/>
    <w:qFormat/>
    <w:uiPriority w:val="99"/>
    <w:rPr>
      <w:rFonts w:cs="Times New Roman"/>
      <w:color w:val="333333"/>
      <w:sz w:val="21"/>
      <w:szCs w:val="21"/>
      <w:u w:val="none"/>
    </w:rPr>
  </w:style>
  <w:style w:type="paragraph" w:customStyle="1" w:styleId="14">
    <w:name w:val="BodyText1I"/>
    <w:basedOn w:val="15"/>
    <w:qFormat/>
    <w:uiPriority w:val="99"/>
    <w:pPr>
      <w:ind w:firstLine="420" w:firstLineChars="100"/>
    </w:pPr>
  </w:style>
  <w:style w:type="paragraph" w:customStyle="1" w:styleId="15">
    <w:name w:val="BodyText"/>
    <w:basedOn w:val="1"/>
    <w:qFormat/>
    <w:uiPriority w:val="99"/>
    <w:pPr>
      <w:spacing w:after="120"/>
      <w:textAlignment w:val="baseline"/>
    </w:pPr>
  </w:style>
  <w:style w:type="paragraph" w:customStyle="1" w:styleId="16">
    <w:name w:val="Body Text First Indent1"/>
    <w:basedOn w:val="3"/>
    <w:qFormat/>
    <w:uiPriority w:val="0"/>
    <w:pPr>
      <w:ind w:firstLine="420" w:firstLineChars="100"/>
    </w:pPr>
  </w:style>
  <w:style w:type="character" w:customStyle="1" w:styleId="17">
    <w:name w:val="Body Text Char"/>
    <w:basedOn w:val="10"/>
    <w:link w:val="3"/>
    <w:semiHidden/>
    <w:qFormat/>
    <w:locked/>
    <w:uiPriority w:val="99"/>
    <w:rPr>
      <w:rFonts w:eastAsia="仿宋_GB2312" w:cs="Times New Roman"/>
      <w:kern w:val="32"/>
      <w:sz w:val="20"/>
      <w:szCs w:val="20"/>
    </w:rPr>
  </w:style>
  <w:style w:type="character" w:customStyle="1" w:styleId="18">
    <w:name w:val="Footer Char"/>
    <w:basedOn w:val="10"/>
    <w:link w:val="6"/>
    <w:semiHidden/>
    <w:qFormat/>
    <w:locked/>
    <w:uiPriority w:val="99"/>
    <w:rPr>
      <w:rFonts w:eastAsia="仿宋_GB2312" w:cs="Times New Roman"/>
      <w:kern w:val="32"/>
      <w:sz w:val="18"/>
      <w:szCs w:val="18"/>
    </w:rPr>
  </w:style>
  <w:style w:type="character" w:customStyle="1" w:styleId="19">
    <w:name w:val="Header Char"/>
    <w:basedOn w:val="10"/>
    <w:link w:val="7"/>
    <w:semiHidden/>
    <w:qFormat/>
    <w:locked/>
    <w:uiPriority w:val="99"/>
    <w:rPr>
      <w:rFonts w:eastAsia="仿宋_GB2312" w:cs="Times New Roman"/>
      <w:kern w:val="32"/>
      <w:sz w:val="18"/>
      <w:szCs w:val="18"/>
    </w:rPr>
  </w:style>
  <w:style w:type="character" w:customStyle="1" w:styleId="20">
    <w:name w:val="Body Text First Indent Char"/>
    <w:basedOn w:val="21"/>
    <w:link w:val="2"/>
    <w:semiHidden/>
    <w:qFormat/>
    <w:locked/>
    <w:uiPriority w:val="99"/>
  </w:style>
  <w:style w:type="character" w:customStyle="1" w:styleId="21">
    <w:name w:val="正文文本 Char"/>
    <w:basedOn w:val="10"/>
    <w:link w:val="3"/>
    <w:semiHidden/>
    <w:qFormat/>
    <w:locked/>
    <w:uiPriority w:val="99"/>
  </w:style>
  <w:style w:type="paragraph" w:styleId="22">
    <w:name w:val="List Paragraph"/>
    <w:basedOn w:val="1"/>
    <w:qFormat/>
    <w:uiPriority w:val="99"/>
    <w:pPr>
      <w:ind w:firstLine="420" w:firstLineChars="200"/>
    </w:pPr>
  </w:style>
  <w:style w:type="paragraph" w:customStyle="1" w:styleId="23">
    <w:name w:val="正文文本缩进 31"/>
    <w:basedOn w:val="1"/>
    <w:qFormat/>
    <w:uiPriority w:val="99"/>
    <w:pPr>
      <w:ind w:left="420" w:leftChars="200"/>
    </w:pPr>
    <w:rPr>
      <w:rFonts w:eastAsia="仿宋"/>
      <w:sz w:val="16"/>
      <w:szCs w:val="16"/>
    </w:rPr>
  </w:style>
  <w:style w:type="paragraph" w:customStyle="1" w:styleId="24">
    <w:name w:val="正文文本缩进 21"/>
    <w:basedOn w:val="1"/>
    <w:qFormat/>
    <w:uiPriority w:val="99"/>
    <w:pPr>
      <w:spacing w:line="360" w:lineRule="exact"/>
      <w:ind w:firstLine="480" w:firstLineChars="200"/>
    </w:pPr>
    <w:rPr>
      <w:rFonts w:ascii="仿宋_GB2312" w:hAnsi="宋体"/>
      <w:sz w:val="24"/>
    </w:rPr>
  </w:style>
  <w:style w:type="paragraph" w:customStyle="1" w:styleId="25">
    <w:name w:val="paragraph text-align-type-justify pap-line-30pt pap-line-rule-exact pap-spacing-before-0pt pap-spacing-after-0pt pap-firstline-indent-2em"/>
    <w:basedOn w:val="1"/>
    <w:qFormat/>
    <w:uiPriority w:val="99"/>
    <w:pPr>
      <w:widowControl/>
      <w:spacing w:before="100" w:beforeAutospacing="1" w:after="100" w:afterAutospacing="1"/>
      <w:jc w:val="left"/>
    </w:pPr>
    <w:rPr>
      <w:rFonts w:ascii="宋体" w:hAnsi="宋体" w:cs="宋体"/>
      <w:kern w:val="0"/>
      <w:sz w:val="24"/>
    </w:rPr>
  </w:style>
  <w:style w:type="character" w:customStyle="1" w:styleId="26">
    <w:name w:val="NormalCharacter"/>
    <w:link w:val="27"/>
    <w:semiHidden/>
    <w:qFormat/>
    <w:locked/>
    <w:uiPriority w:val="99"/>
  </w:style>
  <w:style w:type="paragraph" w:customStyle="1" w:styleId="27">
    <w:name w:val="UserStyle_1"/>
    <w:basedOn w:val="1"/>
    <w:link w:val="26"/>
    <w:qFormat/>
    <w:uiPriority w:val="99"/>
    <w:pPr>
      <w:textAlignment w:val="baseline"/>
    </w:pPr>
  </w:style>
  <w:style w:type="paragraph" w:customStyle="1" w:styleId="28">
    <w:name w:val="正文文本缩进 22"/>
    <w:basedOn w:val="1"/>
    <w:qFormat/>
    <w:uiPriority w:val="99"/>
    <w:pPr>
      <w:spacing w:line="360" w:lineRule="exact"/>
      <w:ind w:firstLine="480" w:firstLineChars="200"/>
    </w:pPr>
    <w:rPr>
      <w:rFonts w:ascii="仿宋_GB2312" w:hAnsi="宋体"/>
      <w:sz w:val="24"/>
    </w:rPr>
  </w:style>
  <w:style w:type="paragraph" w:customStyle="1" w:styleId="29">
    <w:name w:val="Char"/>
    <w:basedOn w:val="1"/>
    <w:qFormat/>
    <w:uiPriority w:val="0"/>
    <w:rPr>
      <w:rFonts w:ascii="Times New Roman" w:hAnsi="Times New Roman"/>
      <w:szCs w:val="24"/>
    </w:rPr>
  </w:style>
  <w:style w:type="paragraph" w:customStyle="1" w:styleId="30">
    <w:name w:val="正文首行缩进 21"/>
    <w:basedOn w:val="1"/>
    <w:qFormat/>
    <w:uiPriority w:val="0"/>
    <w:pPr>
      <w:ind w:left="420" w:leftChars="200" w:firstLine="210"/>
    </w:pPr>
  </w:style>
  <w:style w:type="paragraph" w:customStyle="1" w:styleId="31">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2">
    <w:name w:val="Body Text First Indent Char1"/>
    <w:link w:val="2"/>
    <w:qFormat/>
    <w:locked/>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Www.SangSan.Cn</Company>
  <Pages>46</Pages>
  <Words>3173</Words>
  <Characters>18087</Characters>
  <Lines>0</Lines>
  <Paragraphs>0</Paragraphs>
  <TotalTime>315</TotalTime>
  <ScaleCrop>false</ScaleCrop>
  <LinksUpToDate>false</LinksUpToDate>
  <CharactersWithSpaces>0</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2020-07-02T08:39:00Z</dcterms:created>
  <dc:creator>Administrator</dc:creator>
  <cp:lastModifiedBy>test</cp:lastModifiedBy>
  <cp:lastPrinted>2021-09-14T03:29:00Z</cp:lastPrinted>
  <dcterms:modified xsi:type="dcterms:W3CDTF">2021-11-20T16:15:43Z</dcterms:modified>
  <dc:title>萍乡市人民代表大会常务委员会关于报请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y fmtid="{D5CDD505-2E9C-101B-9397-08002B2CF9AE}" pid="3" name="ICV">
    <vt:lpwstr>923CF4F8E9F74FE79D6086D123DC8F71</vt:lpwstr>
  </property>
</Properties>
</file>