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江西省中小企业促进条例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（2008年8月1日江西省第十一届人民代表大会常务委员会第四次会议通过　2020年9月29日江西省第十三届人民代表大会常务委员会第二十三次会议修订）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财税支持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融资促进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创业扶持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市场开拓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服务措施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中小企业经营环境，保障中小企业公平参与市场竞争，维护中小企业合法权益，支持中小企业创业创新，促进中小企业健康发展，扩大城乡就业，发挥中小企业在国民经济和社会发展中的重要作用，根据《中华人民共和国中小企业促进法》及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本条例适用于本省行政区域内促进中小企业发展的活动。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本条例所称的中小企业，是指依法设立的，从业人员、营业收入、资产总额等指标符合国家有关中小企业划分标准的中型企业、小型企业和微型企业。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将促进中小企业发展作为长期发展战略，坚持各类企业权利平等、机会平等、规则平等，对中小企业特别是其中的小型微型企业实行积极扶持、加强引导、完善服务、依法规范、保障权益的方针，为中小企业创造政策优、成本低、服务好、办事快的营商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县级以上人民政府应当把中小企业发展纳入国民经济和社会发展规划，制定促进中小企业发展政策措施，建立促进中小企业发展工作协调机制，统筹中小企业促进工作。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县级以上人民政府工业和信息化主管部门组织实施促进中小企业发展的政策措施，对中小企业促进工作进行指导服务、综合协调和监督检查。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县级以上人民政府其他有关部门，应当按照各自的职责，共同做好中小企业促进工作。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县级以上人民政府统计主管部门应当加强对中小企业的统计调查和监测分析，定期发布有关信息，反映中小企业经济运行状况，为经济发展决策提供依据。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省人民政府及有关部门应当加强中小企业信用体系建设，建立健全中小企业信用信息归集、评价、共享和查询机制，为中小企业信用分级分类监管和融资服务等提供依据。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中小企业信用信息归集、评价单位应当对失信企业的信用修复进行指导和帮助。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中小企业的合法权益受法律保护，任何单位和个人不得侵犯。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应当依法经营，完善法人治理结构，遵守劳动用工、安全生产、职业卫生、社会保障、资源环境、质量标准、知识产权、财政税收等方面的法律、法规，遵循诚信原则，不得损害劳动者合法权益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中小企业经营者应当弘扬企业家精神，做爱国敬业、守法经营、创业创新、回报社会的典范。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财税支持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省财政应当在本级预算中安排中小企业发展专项资金。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设区的市和县级人民政府应当根据实际情况，在本级财政预算中安排中小企业发展专项资金。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中小企业发展专项资金主要采取资助、购买服务和奖励等方式，重点用于支持中小企业梯次培育、创业创新、培训辅导、市场开拓等公共服务体系和融资服务体系建设。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中小企业发展专项资金管理使用坚持公开透明、定向使用、科学管理、注重效益的原则，实行预算绩效管理。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省人民政府设立中小企业发展基金。省中小企业发展基金应当遵循政策性导向和市场化运作原则，主要用于引导和带动各类社会资本支持初创期中小企业发展。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设区的市和县级人民政府可以根据当地实际情况设立中小企业发展基金。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中小企业发展基金的设立和管理按照国家有关规定执行。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县级以上人民政府用于扶持企业发展的其他各项资金，应当安排一定比例用于扶持中小企业发展。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县级以上人民政府有关部门应当发布扶持中小企业发展的财政资金信息，指导中小企业申请财政扶持资金。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县级以上人民政府及税务部门应当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明确发布平台，公开促进中小企业发展的税费优惠政策。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税务部门应当优化办税流程，推行网上办税，降低中小企业办税成本。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税务部门应当对符合条件的小型微型企业，依法实行缓征、减征、免征企业所得税、增值税等措施。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融资促进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县级以上人民政府应当建立政府、金融机构、中小企业三方对接机制，研究、协调中小企业融资问题。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省人民政府应当协调银行业监管机构督促商业银行开辟绿色通道，建立小型微型企业信贷业务考核奖励机制，落实小型微型企业贷款差别化监管机制，合理提高小型微型企业贷款不良率容忍度。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鼓励各类金融机构按照国家规定，采取下列措施促进中小企业发展：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（一）扩大对中小企业信用贷款规模，发展免担保、免抵押的信用贷款业务；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（二）创新中小企业金融产品和服务，推广知识产权质押贷款、应收账款融资、供应链金融等方式；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（三）运用央行再贷款资金，发放小型微型企业贷款；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（四）扩大无还本续贷业务规模，提高中长期贷款比例，根据中小企业需求合理确定流动资金贷款期限；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（五）对市场前景好、诚信经营但暂时有困难的中小企业，不停贷、压贷、抽贷、断贷。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支持地方商业银行和农村中小金融机构为其所在地的小型微型企业提供金融服务，促进小型微型企业的创办和发展。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县级以上人民政府及有关部门应当支持有条件的中小企业，利用境内外上市、全国中小企业股份转让系统挂牌、区域性股权交易市场挂牌、股权融资、发行债券等方式直接融资。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县级以上人民政府有关部门应当培育中小企业上市资源，引导证券、会计、法律等专业服务机构，为符合条件的中小企业上市挂牌、股权融资、发行债券提供指导和服务。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以政策性融资担保为主导的担保体系，完善政策性融资担保公司国有资本金补充机制，使其担保能力与本行政区域内中小企业融资担保需求相适应，扩大为中小企业提供融资担保业务的规模并实行较低费率水平的相关政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安排融资担保风险补偿资金，发挥省、设区的市政策性融资担保机构的再担保功能作用，推广政府、银行、担保机构风险比例分担业务，实行小型微型企业融资担保业务降费奖补政策，鼓励担保机构为中小企业融资提供信用担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小企业以应收账款申请担保融资时，其应收账款的付款方，应当及时确认债权债务关系，支持中小企业融资。应收账款的付款方为机关、事业单位和大型企业的，应当自中小企业提出确权请求之日起三十日内确认债权债务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鼓励中小企业及付款方通过应收账款融资服务平台确认债权债务关系，提高融资效率，降低融资成本。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鼓励保险机构开展中小企业贷款保证保险和信用保险业务，开发适应中小企业分散风险、补偿损失需求的保险产品，提升小型微型企业贷款保证保险和信用保险服务能力和水平。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创业扶持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通过政府网站、热线电话、媒体宣传、发放资料等，为创办中小企业人员免费提供市场监督管理、财税、金融、生态环境、安全生产、劳动用工、人才、社会保障等方面的法律法规政策咨询和公共信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鼓励大型互联网企业和基础电信企业向中小企业开放计算、存储和数据资源，降低费用标准，拓宽业务应用。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县级以上人民政府及有关部门应当采取措施吸引海内外高层次人才来赣创办中小企业、在外赣商和外出务工人员返乡创办中小企业，对符合条件的，在资金、场所用地等方面给予扶持。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高等学校毕业生、退役军人和失业人员、残疾人员等创办小型微型企业，按照国家规定享受税收优惠和收费减免，对符合条件的，支持申请创业担保贷款。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县级以上人民政府可以通过参股、奖补等形式，支持社会资本发起设立股权和创业投资基金，参与投资中小企业。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小型微型企业双创基地、众创空间、孵化器等创业创新载体建设，在场所用地、基础设施、公共管理服务方面按规定减免税费、给予资金扶持，降低小型微型企业初创成本，提高入驻企业孵化成功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扶持种植业、养殖业、农产品加工业、文化创意业、旅游业等中小企业发展，并依托工业园区、双创示范园、孵化器等中小企业聚集区，发展物流、通信、金融、餐饮、娱乐等服务业，促进产业化、城市化融合，创造中小企业从业人员宜居宜业的良好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县级以上人民政府及其有关部门应当在本级国土空间规划中，依法合理安排中小企业发展用地和设施。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支持通过先租赁后出让、租赁与出让相结合等方式，保障小型微型企业创业创新基地和成长型、创新型中小企业用地。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农村集体经济组织可以将经依法批准取得的集体建设用地使用权以入股、联营等方式与其他单位或者个人共同设立中小企业。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支持建设标准厂房，盘活闲置楼宇、老旧工业厂房、过剩商业地产等，为中小企业提供生产经营场所。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县级以上人民政府及其有关部门应当鼓励中小企业开展技术、产品、管理和商业模式等创新，引导中小企业向专精特新发展。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中小企业的固定资产由于技术进步等原因，确需加速折旧的，可以依法缩短折旧年限或者采取加速折旧方法。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落实中小企业研究开发费用加计扣除政策，支持中小企业技术创新。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县级以上人民政府及其有关部门应当支持具备条件的小型企业转型升级为规模以上企业。壮大科技型中小企业群体规模，培育一批专业化小巨人、制造业单项冠军、高新技术等企业。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中小企业在研发设计、生产制造、运营管理、市场开拓等环节，加强应用物联网、工业互联网、大数据、人工智能、虚拟现实（VR）、区块链等新一代信息技术，通过智能化、绿色化、信息化改造，加快技术升级、装备更新和产品迭代，改进工艺流程，提高生产效率，促进转型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扶持中小企业自主建立或者合作建立重点实验室、企业技术中心、工程研究中心、技术创新中心、设计中心等各类研发创新平台，参与承担包括重点领域关键技术和重大项目攻关在内的科技计划项目的实施，促进科技成果转化与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鼓励中小企业通过丰富和创新产品、项目、服务以及开放开发设计平台、设立用户体验中心等形式，进行项目、产品展示和服务宣传。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县级以上人民政府应当促进军民融合发展。支持中小企业通过股权合作、合资合作、技术合作、生产合作等方式，参与国防科研和生产活动。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军民融合主管部门应当为中小企业参与军民融合提供需求发布、政策咨询、资质办理、产品展示等服务。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县级以上人民政府及其有关部门应当推广先进质量管理方法，支持中小企业加强质量技术基础保障能力。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鼓励中小企业加快品牌建设，打造具有竞争力和影响力的品牌。支持中小企业较为集中的区域打造区域品牌、申请注册集体商标和证明商标。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鼓励中小企业提高标准化水平，支持中小企业及其有关行业组织参与标准制定。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鼓励中小企业研究开发拥有自主知识产权的技术和产品，规范内部知识产权管理，提升保护和运用知识产权的能力。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县级以上人民政府有关部门应当在知识产权申请、授权、维权援助、运营转化等方面为中小企业提供服务，减轻中小企业申请和维持知识产权的费用等负担。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县级以上人民政府有关部门应当在规划、用地、财政等方面提供支持，推动建立和发展各类创新服务机构。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鼓励各类创新服务机构为中小企业提供技术信息、研发设计与应用、质量标准、实验试验、检验检测、技术转让、技术培训等服务，促进科技成果转化，推动中小企业技术、产品升级。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鼓励科研机构、高等学校加强与中小企业产学研合作，促进科技成果转化。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鼓励科研机构、高等学校支持本单位的科研人员按规定创办科技型中小企业，或者以兼职、挂职、参与项目合作等形式到中小企业从事研发活动，并按照国家有关规定取得相应报酬。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鼓励科研机构、高等学校和大型企业将科学仪器设备、科学数据等科技资源向中小企业开放共享。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市场开拓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竞争中性原则，保护中小企业依法参与市场公平竞争的权利，为中小企业创造平等的市场准入条件，落实全国统一的市场准入和市场监管制度，不得对中小企业设定歧视性市场准入条件和监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促进大中小企业融通发展，支持大型企业与中小企业建立以市场配置资源为基础的、稳定的原材料供应、生产、销售、服务外包、技术开发和技术改造等方面的协作关系，促进中小企业的产品和服务进入大型企业的产业链或者采购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具备条件的中小企业到境外国家和地区开展经贸合作活动。支持举办或者组织企业参加产品推介、展览展销、协作配套等活动，帮助中小企业建立供需对接渠道，提高市场开拓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政府采购部门应当在政府采购监督管理部门指定的媒体上及时向社会公开发布采购信息，实现采购预算、采购过程、采购结果全过程信息公开，为中小企业公平参与政府采购提供指导和服务。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向中小企业预留的采购份额应当占本部门年度政府采购项目预算总额的百分之三十以上；其中，预留给小型微型企业的比例不低于百分之六十。中小企业无法提供的商品和服务除外。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县级以上人民政府及有关部门应当鼓励中小企业利用各类电子商务平台，开展电商推广、直播带货等线上销售，开拓国内国际市场，扩大中小企业网络销售份额。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支持中小企业在国际市场建立海外仓、海外营销公司等国际营销网络，发挥跨境电商综合试验区、跨境电商零售进口城市等平台作用，引导中小企业做大跨境电商进出口规模。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法律咨询、知识产权保护、技术性贸易措施、产品认证、产业风险预警提示等方面，为中小企业产品和服务出口提供帮助，推动对外经济技术合作与交流，指导中小企业有效运用贸易救济措施维护合法权益，提高国际市场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和协助中小企业依法办理对外贸易经营者备案或者取得经营资格，提供用汇、人员出入境等方面的便利，支持具备条件的中小企业到境外投资，参与国际工程承包和劳务合作，开拓国际市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服务措施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人力资源和社会保障主管部门应当会同有关部门，在本行政区域内开展人力资源市场供求、薪酬水平等情况调查，完善薪酬信息统计发布制度，分析、预测人力资源市场供求变化，为中小企业的发展提供人力资源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县级以上人民政府应当建立和完善中小企业公共服务机构，为中小企业提供法律法规政策咨询和人才培训等公益性服务，提升服务能力和水平。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鼓励和支持各类服务机构的发展，可以结合财力情况，采取资助、购买服务、奖励等方式，支持各类服务机构为中小企业提供创业培训与辅导、知识产权保护、管理咨询、信息咨询、信用服务、市场营销、项目开发、投资融资、财会税务、产权交易、技术支持、人才引进、对外合作、展览展销、法律咨询、质量标准、检验检测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县级以上人民政府及其有关部门应当支持中小企业公共服务平台建设，为中小企业提供技术创新、质量管理、安全管理、信息化运用等服务。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鼓励中小企业公共服务平台向网络化、精准化、特色化发展，促进公共服务平台之间的互联互通，加强资源共享与合作。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县级以上人民政府应当按照国家和省有关规定，对中小企业公共服务平台中的国家级、省级示范平台给予奖励。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县级以上人民政府及其有关部门应当在创业资金、子女入学入托、住房等方面，为中小企业引进高层次、高技能人才提供扶持和便利。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建立校企信息服务平台，为用人企业与高等学校、职业院校、技工院校提供信息发布和供求对接服务，引导和鼓励毕业生到中小企业实习和就业。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支持高等学校、职业院校、技工院校与中小企业合作共建实习实践基地，培养企业所需人才。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支持中小企业建立首席技师、技能大师工作室，开展技能人才自主评价，培育现代产业工人队伍。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支持中小企业加强职工培训，中小企业发生的职工教育经费支出，按照国家有关税前扣除规定执行。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县级以上人民政府及有关部门在制定市场准入、产业发展、招标投标、政府采购、资质标准等涉及中小企业经济活动的政策措施时，应当听取相关中小企业和行业协会、商会的意见。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县级以上人民政府及有关部门和监察委员会、人民法院、人民检察院应当采取有效措施，营造有利于促进中小企业发展的法治化营商环境。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任何单位和个人不得非法占有、查封、扣押、冻结、处分或者无偿使用中小企业财产。确需采取查封、扣押、冻结等强制措施的，不得超标的、超权限、超时限查封、扣押、冻结财产。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监察委员会、人民法院、人民检察院、公安机关应当严格把握法律政策界限，禁止以刑事案件名义插手中小企业民事纠纷、经济纠纷，保障涉案中小企业和人员合法的财产和人身权益。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任何单位不得违法向中小企业收费或者罚款，不得向中小企业摊派财物，不得强行要求中小企业提供赞助或者接受有偿服务。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县级以上人民政府及有关部门应当建立中小企业帮扶和维权投诉渠道，受理中小企业投诉举报。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国家机关、事业单位和大型企业不得违约拖欠中小企业的货物、工程、服务款项。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国家机关、事业单位从中小企业采购货物、工程、服务，应当自货物、工程、服务交付之日起三十日内支付款项；合同另有约定的，付款期限最长不得超过六十日。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县级以上人民政府应当建立拖欠中小企业账款处理机制，发挥行政、司法联动作用，做好中小企业账款清欠工作。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县级以上人民政府应当定期组织开展对中小企业发展专项资金、中小企业发展基金使用效果的企业评价、社会评价和资金使用动态评估，并将评价和评估情况及时向社会公布，接受社会监督。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县级以上人民政府及其有关部门应当规范对中小企业的行政执法行为，建立健全随机抽查、联合检查机制以及区域性、行业性问题的综合整治机制，避免多头执法、重复检查、选择性执法和执法不作为。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改进和优化对中小企业的监管方式。根据中小企业的行业属性、信用情况等落实分类监管要求。按照鼓励创新的原则，对新技术、新产业、新业态、新模式等实行包容审慎监管。推行以远程监管、移动监管、预警防控为特征的非现场监管，提升监管的精准化、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县级以上人民政府可以定期委托第三方机构开展本区域中小企业发展环境评估，评估结果向社会公布。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县级以上人民政府应当将促进中小企业发展政策落实情况纳入政府考核范围。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县级以上人民政府定期组织对中小企业促进工作情况的监督检查，对违反《中华人民共和国中小企业促进法》和本条例的行为及时予以纠正，并对直接负责的主管人员和其他直接责任人员依法给予处分。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县级以上人民政府及有关部门，有下列行为之一的，对直接负责的主管人员和其他直接责任人员依法给予处分；对中小企业造成损失的，依法给予赔偿；构成犯罪的，依法追究刑事责任：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（二）非法占有、查封、扣押、冻结、处分或者无偿使用中小企业财产的；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（三）设定不公平的市场准入条件或者监管措施，违反公平竞争的；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（四）违法对中小企业实施监督检查的；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（五）违法向中小企业收费、罚款、摊派财物，强行要求中小企业赞助或者接受有偿服务的；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（六）其他侵害中小企业合法权益的行为。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