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江西省井冈山风景名胜区管理条例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（2012年7月26日江西省第十一届人民代表大会常务委员会第三十二次会议通过　2018年7月27日江西省第十三届人民代表大会常务委员会第四次会议修正　2019年11月27日江西省第十三届人民代表大会常务委员会第十六次会议第二次修正）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利用和管理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为了加强井冈山风景名胜区的管理，有效保护和合理利用风景名胜资源，根据国务院《风景名胜区条例》和其他有关法律、行政法规的规定，结合井冈山风景名胜区实际，制定本条例。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三井冈山风景名胜区的规划、保护、利用和管理适用本条例。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风景名胜区包括茨坪、龙潭、主峰、黄洋界、笔架山、茅坪、龙市、桐木岭、湘洲、朱砂冲、鹅岭十一个景区及黄坳革命旧址群、牛头冲、长坪瀑布、小三峡、高山田园五个独立景点。具体范围按照国务院批准的井冈山风景名胜区总体规划确定的界线坐标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井冈山风景名胜区遵循科学规划、统一管理、严格保护、永续利用的原则。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井冈山管理局为吉安市人民政府派出机构，是井冈山风景名胜区管理机构，依照本条例的规定负责井冈山风景名胜区的保护、利用和管理工作。其主要职责是：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（一）宣传、贯彻有关风景名胜区保护和管理的法律、法规；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（二）参与编制并组织实施井冈山风景名胜区规划；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（三）制定并组织实施井冈山风景名胜区的具体保护和管理制度；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（四）组织井冈山风景名胜资源的调查、评价、登记工作，保护和合理利用井冈山风景名胜资源；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（五）建设、维护和管理井冈山风景名胜区基础设施和其他公共设施；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（六）负责井冈山风景名胜区旅游安全、市场秩序、景区环境和卫生管理等工作；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（七）负责对井冈山风景名胜区内建设项目和有关活动进行监督管理；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（八）负责井冈山风景名胜区保护、利用和管理的其他事项。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井冈山市人民政府及其所属部门和井冈山风景名胜区范围内的乡镇人民政府、街道办事处以及其他有关单位，应当依法配合、支持井冈山管理局对井冈山风景名胜区的保护、利用和管理工作。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省人民政府林业主管部门负责井冈山风景名胜区的监督管理工作。省人民政府其他有关部门按照职责分工，负责井冈山风景名胜区的有关监督管理工作。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井冈山风景名胜区规划分为总体规划和详细规划。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经国务院批准的井冈山风景名胜区总体规划和依据总体规划编制的井冈山风景名胜区详细规划，是井冈山风景名胜区保护、利用和管理的依据。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井冈山风景名胜区详细规划由省人民政府林业主管部门会同井冈山管理局和井冈山市人民政府组织编制，报国务院林业和草原主管部门审批。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编制井冈山风景名胜区详细规划应当采取招标等公平竞争的方式，选择具有乙级以上规划编制资质等级的单位承担。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详细规划应当与自然保护区总体规划和土地利用总体规划相协调，根据自然景观和人文景观的特点，按照核心景区和其他景区的不同要求进行编制，确定基础设施、旅游设施、文化设施等建设项目的选址、布局与规模，并明确建设用地范围和规划设计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井冈山风景名胜区详细规划应当听取有关部门、专家和公众的意见；有关部门、专家和公众对井冈山风景名胜区详细规划草案提出重大异议的，省人民政府林业主管部门应当进行听证。详细规划涉及其编制范围内的村庄的内容，应当听取和尊重村民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井冈山风景名胜区详细规划报送审批的材料，应当包括社会各界的意见以及意见采纳的情况和未予采纳的理由。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省人民政府林业主管部门、井冈山管理局应当将经批准的井冈山风景名胜区规划的主要内容向社会公布，任何单位和个人有权查阅。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在井冈山风景名胜区内，未编制详细规划或者详细规划未经批准的区域，不得进行各类建设活动。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井冈山市人民政府编制城市规划和批准镇规划、乡村规划涉及井冈山风景名胜区以及外围保护地带的，应当与井冈山风景名胜区规划相衔接，并书面征求井冈山管理局的意见。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井冈山风景名胜区按照其景观价值和保护需要，划分为特级、一级、二级、三级保护区。特级保护区和一级保护区的范围为核心景区。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各级保护区以及外围保护地带的具体界线，由井冈山管理局依据井冈山风景名胜区总体规划确定的范围划定，设立界碑（桩），并和保护要求一同向社会公布。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井冈山风景名胜区的地貌景观、自然环境和革命旧址旧居，应当根据可持续发展的原则，严格保护，不得破坏或者随意改变。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井冈山管理局应当建立健全环境保护、动植物保护、革命旧址旧居保护、有害生物防治、森林防火、水土保持、地质灾害防治等风景名胜资源保护的各项管理制度，组织落实保护责任。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井冈山管理局应当对风景名胜区内的革命旧址旧居、文物古迹、重要自然景物景观、古树名木和野生动植物等风景名胜资源进行调查、鉴定，并建立档案，设立保护标识。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井冈山管理局应当对茨坪、大井、茅坪、龙市、黄坳等革命旧址旧居群和井冈山革命博物馆、井冈山革命烈士陵园，以及主峰、黄洋界、龙潭、笔架山等重要景区和景点，制定相应的保护措施，实行严格保护。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井冈山风景名胜区内已经划为自然保护区核心区的，应当保持原始风貌，禁止任何单位和个人进入。因科学研究和生态环境保护治理确需进入的，应当向井冈山管理局提出申请，按照有关规定办理批准手续。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在井冈山风景名胜区珍稀、濒危动植物集中分布地区内的现有居民，由井冈山管理局和井冈山市人民政府采取帮扶措施，逐步迁出。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在井冈山风景名胜区内禁止下列行为：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（一）开山、采石、开矿、开荒、修坟立碑、河道采砂等破坏景观、植被和地形地貌的；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（二）修建储存爆炸性、易燃性、放射性、毒害性、腐蚀性物品的设施；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（三）擅自砍伐林木、猎捕野生动物；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（四）将未经检疫的种子、苗木和其他繁殖材料以及松材及其制品带入景区；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（五）露天焚烧垃圾、沥青、油毡、橡胶、塑料、皮革以及其他产生有毒有害烟尘和恶臭气体的物质；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（六）在景物或者设施上刻划、涂污；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（七）随意丢弃、倾倒、堆放固体废弃物或者向水体排放未经处理达标的污水；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（八）在非指定地点野炊或者进行其他违规用火活动。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违反井冈山风景名胜区规划，在风景名胜区内设立各类开发区和在核心景区内建设宾馆、招待所、培训中心、疗养院以及与风景名胜资源保护无关的其他建筑物；已经建设的，应当按照井冈山风景名胜区规划逐步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禁止在井冈山风景名胜区以及外围保护地带内建设污染环境的项目；已经建设的，井冈山管理局和井冈山市人民政府应当责令其限期拆除。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禁止在茨坪景区内新建房地产项目和旅宿设施。确因质量、安全、景观等因素需要改建的旅宿设施项目，不得违反该景区详细规划的要求。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井冈山风景名胜区内已有的各类矿山，应当依法予以关停。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严格控制井冈山风景名胜区内居民住宅建设，确需新建的，应当在风景名胜区规划确定的住宅用地内，按照统一规划进行建设，并严格控制建设规模、用地面积和容积率。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在井冈山风景名胜区内新建、改建、扩建居民住宅的，其房屋选址、建筑面积、层数、建筑风格、立面造型、色彩、污水处理设施等应当经井冈山管理局审核同意，并依法办理相关审批手续。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井冈山风景名胜区内建设项目的选址方案，应当经井冈山管理局审核后，报省人民政府林业主管部门核准。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以及外围保护地带内建设项目的选址、布局和建筑物的造型、色调、规模、组合、高度、体量，以及环境小品、标志标牌等设施，应当与自然景观、历史文化风貌相协调。有碍景观的，井冈山管理局和井冈山市人民政府应当责令其限期改正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因井冈山风景名胜区以及外围保护地带内原有建设项目或者设施的拆除，给公民、法人或者其他组织的财产造成损失的，应当依法给予补偿。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批准在井冈山风景名胜区内进行建设活动的单位和个人，应当严格按照批准的位置和设计方案进行，在施工现场设置警示标志和安全防护围栏，并在指定地点处置建筑余土和建筑垃圾。施工结束后，施工单位应当及时清理场地，恢复环境原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吉安市人民政府及其井冈山管理局、井冈山市人民政府，应当扶持和帮助井冈山风景名胜区以及外围保护地带内的农村集体经济组织和农户，利用自然资源优势发展生态农业、生态林业和旅游服务业，改善生态环境，保护风景名胜资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利用和管理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井冈山管理局应当根据井冈山风景名胜区规划，合理利用风景名胜资源，改善交通、服务设施和游览条件。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井冈山市人民政府应当根据井冈山风景名胜区规划，在外围保护地带建设交通、住宿、餐饮、购物等旅游配套设施，提高旅游服务质量，促进旅游业整体发展。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井冈山管理局应当合理核定景区、景点的游客容量和游览路线，设置规范的地名标志、路标和说明标识，做好游客的疏导工作，并依法加强对旅行社、导游的管理。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井冈山管理局应当根据井冈山风景名胜区内的常住人口状况和景区承载能力，按照井冈山风景名胜区规划，合理确定景区人口规模，并向社会公布。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户籍管理机构应当按照井冈山管理局确定的景区人口规模，依法做好常住人口户籍和流动人口服务管理工作。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井冈山管理局和井冈山市人民政府应当通过资金扶持、居住条件改善等措施，引导井冈山风景名胜区核心景区内的居民迁入规划确定的居住区。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井冈山管理局应当根据旅游接待容量，科学合理确定机动车辆进入井冈山风景名胜区的最高限额，并向社会公布。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进入井冈山风景名胜区的车辆，应按照规定的线路行驶，在规定的地点停泊。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井冈山管理局应当建立健全安全保障制度，制定突发事件应急预案，加强安全管理，保障游客的人身和财产安全。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井冈山管理局应当在景区险要部位设置符合要求的安全设施和警示牌，并可以采取临时限制措施控制游客数量，保障游客安全。禁止超过允许容量接待游客和在没有安全保障的区域开展游览活动。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井冈山管理局应当加强景区内环境卫生的监督管理，设置必要的环卫设施，保持景区良好的卫生环境。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井冈山市人民政府市场监督管理部门应当加强景区内食品安全的监督管理，保障游客的饮食安全。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在井冈山风景名胜区内从事经营活动的单位和个人，应当在井冈山管理局指定的地点和划定的范围内依法进行经营活动，不得强行揽客、兜售商品或者提供服务。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井冈山市人民政府价格主管部门应当依法加强对井冈山风景名胜区内商品和服务价格的审核和监督管理，防止价格欺诈行为，保护消费者的合法权益。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在井冈山风景名胜区内从事导游服务的人员应当按照规定取得导游证件，文明服务。禁止无证导游和损害游客正当权益的行为。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井冈山风景名胜区的门票由井冈山管理局负责出售，门票价格依照省人民政府价格主管部门核定的标准执行。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依托井冈山风景名胜资源从事各种经营活动的经营者，应当依法缴纳风景名胜资源有偿使用费。风景名胜资源有偿使用费由井冈山管理局收取。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井冈山风景名胜区的门票收入和资源有偿使用费纳入财政预算管理，专门用于井冈山风景名胜资源的保护和管理以及风景名胜区内财产所有权人、使用权人损失的补偿。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井冈山管理局不得从事以营利为目的的经营活动，不得将规划、管理和监督等行政管理职能委托给企业或者个人行使。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井冈山管理局的工作人员，不得在风景名胜区内的企业兼职。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省人民政府林业主管部门应当对井冈山风景名胜区的规划实施情况、资源保护状况进行监督检查，发现问题，及时督促有关单位进行整改。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井冈山风景名胜区内进行开山、采石、开矿等破坏景观、植被、地形地貌的，或者修建储存爆炸性、易燃性、放射性、毒害性、腐蚀性物品的设施的，由井冈山管理局责令停止违法行为、恢复原状或者限期拆除，没收违法所得，并按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（一）违法行为发生在三级保护区内的，处以五十万元以上七十万元以下罚款；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（二）违法行为发生在二级保护区内的，处以六十万元以上八十万元以下罚款；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（三）违法行为发生在一级保护区内的，处以七十万元以上九十万元以下罚款；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（四）违法行为发生在特级保护区内的，处以八十万元以上一百万元以下罚款。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井冈山风景名胜区核心景区内建设宾馆、招待所、培训中心、疗养院以及与风景名胜资源保护无关的其他建筑物的，由井冈山管理局责令停止违法行为、恢复原状或者限期拆除，没收违法所得，并按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（一）占地面积在二百平方米以下的，处以五十万元以上六十万元以下罚款；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（二）占地面积在二百平方米以上五百平方米以下的，处以六十万元以上七十万元以下罚款；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（三）占地面积在五百平方米以上一千平方米以下的，处以七十万元以上八十万元以下罚款；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（四）占地面积在一千平方米以上的，处以八十万元以上一百万元以下罚款。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违反本条例规定，在茨坪景区内新建房地产项目和旅宿设施的，由井冈山管理局责令停止违法行为、恢复原状，没收违法所得，并按照下列规定处以罚款：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（一）新建房地产项目和旅宿设施占地面积在一百平方米以下的，处以二十万元以上三十万元以下罚款；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（二）新建房地产项目和旅宿设施占地面积在一百平方米以上五百平方米以下的，处以三十万元以上四十万元以下罚款；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（三）新建房地产项目和旅宿设施占地面积在五百平方米以上的，处以四十万元以上五十万元以下罚款。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违反本条例规定，在茨坪景区内改建旅宿设施项目违反该景区详细规划要求的，由井冈山管理局责令停止违法行为、恢复原状，没收违法所得，并处以二十万元以上五十万元以下罚款。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违反本条例规定，在井冈山风景名胜区内进行开荒、修坟立碑等破坏景观、植被、地形地貌的活动的，由井冈山管理局责令其停止违法行为、恢复原状或者采取其他补救措施，并按照下列规定处以罚款：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（一）违法行为发生在三级保护区内的，处以一千元以上三千元以下罚款；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（二）违法行为发生在二级保护区内的，处以三千元以上五千元以下罚款；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（三）违法行为发生在一级保护区内的，处以五千元以上八千元以下罚款；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（四）违法行为发生在特级保护区内的，处以八千元以上一万元以下罚款。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违反本条例规定，在井冈山风景名胜区内从事经营活动的单位和个人，强行揽客、兜售商品或者提供服务的，由井冈山管理局责令停止违法行为，处以五十元以上二百元以下罚款。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行政管理工作人员在井冈山风景名胜区保护管理工作中滥用职权、玩忽职守、徇私舞弊的，按照管理权限对负有责任的主管人员和直接责任人员依法给予处分；构成犯罪的，依法追究刑事责任。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违反本条例规定的行为，有关部门已经依法予以处罚的，井冈山管理局不再处罚。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