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江西省森林公园条例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（2010年9月17日江西省第十一届人民代表大会常务委员会第十八次会议通过　2014年5月29日江西省第十二届人民代表大会常务委员会第十一次会议第一次修正　2018年5月31日江西省第十三届人民代表大会常务委员会第三次会议第二次修正　2019年11月27日江西省第十三届人民代表大会常务委员会第十六次会议第三次修正）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设立与规划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资源培育与保护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利用与管理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为了规范森林公园的建设和管理，有效保护和合理利用森林资源，发展森林旅游业，建设生态文明，根据《中华人民共和国森林法》等法律、行政法规的规定，结合本省实际，制定本条例。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本省行政区域内森林公园的设立与规划、资源培育与保护、利用与管理，适用本条例。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本条例所称森林公园，是指以森林资源为依托，具有一定规模和质量的森林风景资源和环境条件，可供人们游览、休闲或者进行科学、文化、教育等活动，并按照法定程序申报批准划定的地域。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森林公园的保护和管理属于社会公益性事业。县级以上人民政府应当将森林公园建设纳入本地区国民经济和社会发展规划，并为森林公园的保护和管理提供必要的条件和经费保障。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建设森林公园应当保持森林风景资源的完整性，坚持严格保护、科学管理、统筹规划、合理开发、可持续发展的原则，促进生态效益、社会效益和经济效益相统一。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省人民政府林业主管部门负责全省森林公园的监督管理工作，具体工作由其所属的省森林公园管理工作机构负责。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设区的市和县级人民政府林业主管部门负责本行政区域内森林公园的监督管理工作。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县级以上人民政府发展改革、财政、公安、交通运输、文化和旅游、自然资源、生态环境、住房和城乡建设、市场监督管理、水利等有关部门依照各自职责，负责森林公园的有关监督管理工作。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森林公园管理机构负责森林公园的日常管理活动。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在森林公园内从事建设、经营、游览等活动的单位和个人，都有保护森林公园内资源与环境的义务。任何单位和个人都有权制止、检举破坏森林公园内资源与环境的行为。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设立与规划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省人民政府林业主管部门应当根据全省森林资源状况，编制全省森林公园发展规划，经征求有关部门和社会公众意见，报省人民政府批准后实施。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设区的市和县级人民政府林业主管部门可以根据全省森林公园发展规划和本行政区域森林资源状况，编制市、县森林公园发展规划，经征求有关部门和社会公众意见，报本级人民政府批准后实施。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森林公园发展规划应当符合国民经济和社会发展规划纲要、林业长远规划、土地利用总体规划和城乡规划，并与旅游发展规划、自然保护区发展规划等有关规划相衔接。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森林公园应当有利于保护和合理利用森林风景资源。新设立的森林公园与风景名胜区、自然保护区不得重合或者交叉。已设立的森林公园与风景名胜区、自然保护区重合或者交叉的，森林公园规划应当与风景名胜区、自然保护区规划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森林公园划分为国家级森林公园和省级森林公园。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设立国家级森林公园，按照国家规定的条件和程序执行。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申请设立省级森林公园应当具备下列条件：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（一）符合全省森林公园发展规划；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（二）森林公园面积不少于四百公顷，但是，在城区和有特殊保护、开发价值的森林公园可以适当放宽面积限制；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（三）森林覆盖率在百分之七十以上；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（四）森林公园风景资源质量等级达到国家森林风景资源质量等级评定二级以上标准；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（五）森林、林木、林地权属清楚，界线明确；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（六）有相应的森林公园管理机构和技术、管理人员；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申请设立省级森林公园，应当提出申请报告，并提交下列材料：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（一）可行性研究报告和森林公园总体规划纲要；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（二）重要资源的图表、影像等电子资料；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（三）与森林公园涉及的森林、林木、林地及其他土地等自然资源和房屋等财产的所有权人、使用权人签订的协议；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（四）森林公园管理机构及技术、管理人员配置情况等说明材料；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立省级森林公园，应当向省人民政府林业主管部门提出申请。省人民政府林业主管部门应当在二十日内会同省发展改革、交通运输、自然资源、生态环境、住房和城乡建设、文化和旅游等有关部门组织论证，提出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设立省级森林公园，由省人民政府批准公布，并报国务院林业和草原主管部门备案。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森林公园内的森林、林木、林地及其他土地等自然资源和房屋等财产的所有权人、使用权人的合法权益受法律保护，因设立森林公园造成其财产损失的，应当依法给予补偿。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森林公园设立后，需要合并、分立、撤销或者改变地域范围的，应当按照设立程序报原审批机关批准。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级森林公园自批准设立之日起十八个月内，设区的市人民政府林业主管部门应当组织编制完成森林公园总体规划。森林公园总体规划应当按照国家规定的设计规范要求，委托具有相应专业和专业水平的人员或者单位编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森林公园总体规划应当注重森林风景资源的培育、保护与可持续利用，突出地方特色。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森林公园总体规划应当包括下列主要内容：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（一）森林风景资源质量评价和重要景点的确定；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（二）森林公园的核心景观区、生态恢复区、游憩区和接待服务区等功能分区；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（三）森林风景资源培育和保护措施、建设项目布局、开发利用强度；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（四）环境容量与游客规模；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（五）生态文化建设。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省级森林公园总体规划需报省人民政府林业主管部门备案，国家级森林公园总体规划需报国务院林业和草原主管部门批准。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编制森林公园总体规划，应当组织专家、有关部门进行论证，并听取公众意见。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森林公园总体规划，应当向社会公布。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森林公园总体规划是森林公园建设和管理的依据，任何单位和个人不得擅自调整；确需调整的，应当按照原编制程序修改。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森林公园有下列情形之一的，由批准机关予以撤销：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（一）未按照要求编制总体规划或者未按照总体规划进行建设，造成森林风景资源严重破坏且无法恢复的；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（二）森林风景资源质量下降，达不到相应森林公园风景资源质量等级标准且无法恢复的；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资源培育与保护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省人民政府林业主管部门应当编制重要森林风景资源保护目录，明确保护对象和范围，并采取措施加强保护和管理。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森林公园管理机构负责森林风景资源的培育和保护。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县级以上人民政府林业主管部门应当加强对森林风景资源培育和保护工作的指导、检查和监督。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森林公园管理机构应当根据森林风景资源状况，采取植树造林、林相改造等措施，培育具有地方特色的风景林木、植被，形成多层次、多样性的森林景观和生态环境，提高观赏价值和综合功能。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森林公园管理机构可以引进与当地生态环境相适应的优良生物物种。对非本土生物物种的引进，应当进行科学论证，依法办理检疫等相关手续，防止有害生物入侵。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森林公园内天然阔叶林严禁采伐。非天然阔叶林及其他林木仅限于景观培育和旅游活动的需要，可以进行抚育性或者更新性采伐，并应当依照法律、法规的规定办理林木采伐手续。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森林公园管理机构应当配合有关主管部门对森林公园内的古树名木、古建筑、历史遗迹等进行调查、鉴定、登记，建立档案，并设置标记和保护设施。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配合林业主管部门加强对森林公园内濒危、珍稀和具有独特观赏、科研、经济价值的野生动植物的保护，定期组织调查，建立管理档案；森林公园管理机构应当在林业主管部门指导下，对野生动植物主要栖息地、原生地，设立保护地带或者设置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因科学研究需要在森林公园内猎捕、采集国家级和省级保护野生动植物，应当经有管理权限的省级以上野生动植物主管部门依法批准，并在指定的区域进行。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组织专业技术人员对森林公园内林业有害生物进行监测；发现林业有害生物危害严重的，应当立即报告县级以上人民政府林业主管部门，并在林业主管部门指导下，采取紧急除治措施，控制灾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森林公园管理机构应当建立健全森林防火制度，设立森林防火组织，配备森林防火设施与设备，设置森林防火安全警示标识。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森林公园内由县级以上人民政府依法划定的防火区，禁止燃放烟花爆竹、焚烧香纸蜡烛以及其他野外用火。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森林公园内的地形地貌应当严格保护。因维护森林公园内道路、设施，确需在森林公园内挖砂、取土的，应当经县级以上人民政府自然资源、水利主管部门批准，自然资源、水利主管部门批准前应当征得林业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森林公园内的居民因自用确需在森林公园内挖砂、取土的，由森林公园管理机构指定地点采挖。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因挖砂、取土造成植被破坏的，应当负责恢复。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森林公园内的河床、溪流、瀑布、沼泽、湖泊等，除按照森林公园总体规划的要求进行整修、利用外，应当保持原貌，不得截流、改向、填堵或者进行其他改变。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在森林公园核心景观区和重要景点内，禁止新建、改建坟墓和采挖花草、树根（兜）。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森林公园的各项建设应当符合森林公园总体规划，并依法办理建设用地等相关审批手续。建设单位在施工中应当采取措施，保护施工现场周围环境和森林资源。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森林公园内不得进行商品房开发，不得修建破坏景观、污染环境的工程设施。在森林公园核心景观区和重要景点内，除必要的保护和辅助设施外，不得修建其他工程设施。对在森林公园设立前或者总体规划实施前已建的破坏景观、污染环境的建筑物和设施，应当按照森林公园总体规划的要求进行改造、拆除或者搬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利用与管理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森林公园管理机构开发利用森林风景资源，应当做好森林公园的环境保护和管理工作。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森林公园管理机构可以森林资源为依托，开展生态旅游活动。有条件的森林公园可以举办登山、探险、漂流等特色森林旅游项目。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森林公园管理机构应当依法建立旅游安全责任制度和事故报告制度，制定旅游安全事故应急预案和旅游旺季疏导游客的方案。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森林公园管理机构应当依法在森林公园出入口、游览区、重要景点、游径端点，设置明显的游览导向标志。游览导向标志应当与景观、环境相协调。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森林公园管理机构应当在森林公园内的危险地段和游客可能遭受伤害的区域设置安全保护设施和警示标识，任何单位和个人不得毁损或者擅自移动。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森林公园管理机构应当根据园区资源特点，建设自然科普教育基地，加强自然科普宣传教育活动，向公众普及自然科学和文化知识。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森林公园管理机构应当引导森林公园内的居民在不破坏自然资源的前提下，从事与森林公园保护、开发、利用相关的生产经营活动，发展具有地方特色的绿色产业。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在国有森林资源为主体建立的森林公园内开发经营性项目，应当采取招投标等方式确定经营者，其经营性项目需要进行流转的，应当依法进行评估和审批。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鼓励单位和个人按照国家有关规定以独资、合资、合作等方式参与森林公园的开发、建设和经营。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森林公园内森林、林木和林地及其他土地等自然资源的所有者、使用者，可以其所有权或者使用权入股、联营、租赁等形式，参与森林公园的开发、建设和经营。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森林公园经营者应当在林业主管部门的指导下，依法做好其经营区域内的动植物保护、森林防火和病虫害防治等工作。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森林公园经营者应当对森林公园内的经营设施进行定期检查维修，及时消除事故隐患。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县级以上人民政府林业主管部门应当建立定期巡查制度，加强对森林公园资源保护与利用的监督、检查工作。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省森林公园管理工作机构应当建立森林公园管理信息系统，对森林公园总体规划实施情况进行动态监测，并将森林公园内森林资源增长或者减少、森林生态环境变化、负氧离子含量等情况定期向社会公布。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违反本条例第二十七条第二款规定的，由县级以上人民政府林业主管部门责令停止违法行为，给予警告，对个人并处二百元以上三千元以下罚款，对单位并处一万元以上五万元以下罚款。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违反本条例第三十条规定，新建、改建坟墓的，由县级以上人民政府林业主管部门责令停止违法行为，可以处一千元以上一万元以下罚款。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违反本条例第三十条规定，采挖花草、树根（兜）的，由县级以上人民政府林业主管部门责令停止违法行为，可以处五十元以上二百元以下罚款；造成损失的，依法予以赔偿。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违反本条例第三十一条第二款规定的，由县级以上人民政府住房和城乡建设、自然资源主管部门责令停止违法行为，限期恢复原状或者采取其他补救措施，并依法给予处罚。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规定，未设置安全保护设施或者警示标识的，由县级以上人民政府林业主管部门责令限期改正，逾期不改正的，处五千元以上一万元以下罚款；毁损或者擅自移动安全保护设施和警示标识的，由县级以上人民政府林业主管部门责令停止违法行为，可以处二百元以上一千元以下罚款，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和其他有关部门及其工作人员滥用职权、玩忽职守、徇私舞弊，造成森林资源和森林公园财产重大损失或者重大安全事故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违反本条例规定，有关法律、行政法规另有处罚规定的，适用其规定。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