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66747" w:rsidRDefault="00C66747">
      <w:pPr>
        <w:spacing w:line="600" w:lineRule="exact"/>
        <w:jc w:val="center"/>
        <w:rPr>
          <w:rFonts w:ascii="宋体"/>
          <w:b/>
          <w:szCs w:val="32"/>
        </w:rPr>
      </w:pPr>
    </w:p>
    <w:p w:rsidR="00C66747" w:rsidRDefault="00C66747">
      <w:pPr>
        <w:spacing w:line="600" w:lineRule="exact"/>
        <w:jc w:val="center"/>
        <w:rPr>
          <w:rFonts w:ascii="宋体"/>
          <w:b/>
          <w:szCs w:val="32"/>
        </w:rPr>
      </w:pPr>
    </w:p>
    <w:p w:rsidR="00C66747" w:rsidRDefault="00ED2B1C">
      <w:pPr>
        <w:spacing w:line="600" w:lineRule="exact"/>
        <w:jc w:val="center"/>
        <w:rPr>
          <w:rFonts w:ascii="宋体"/>
          <w:bCs/>
          <w:sz w:val="44"/>
          <w:szCs w:val="44"/>
        </w:rPr>
      </w:pPr>
      <w:r>
        <w:rPr>
          <w:rFonts w:ascii="宋体" w:hint="eastAsia"/>
          <w:bCs/>
          <w:sz w:val="44"/>
          <w:szCs w:val="44"/>
        </w:rPr>
        <w:t>沈阳市</w:t>
      </w:r>
      <w:r>
        <w:rPr>
          <w:rFonts w:ascii="宋体" w:hint="eastAsia"/>
          <w:bCs/>
          <w:sz w:val="44"/>
          <w:szCs w:val="44"/>
        </w:rPr>
        <w:t>防御雷电灾害</w:t>
      </w:r>
      <w:r>
        <w:rPr>
          <w:rFonts w:ascii="宋体" w:hint="eastAsia"/>
          <w:bCs/>
          <w:sz w:val="44"/>
          <w:szCs w:val="44"/>
        </w:rPr>
        <w:t>条例</w:t>
      </w:r>
    </w:p>
    <w:p w:rsidR="00C66747" w:rsidRDefault="00C66747">
      <w:pPr>
        <w:spacing w:line="440" w:lineRule="exact"/>
        <w:jc w:val="center"/>
        <w:rPr>
          <w:rFonts w:ascii="宋体"/>
          <w:szCs w:val="32"/>
        </w:rPr>
      </w:pPr>
      <w:bookmarkStart w:id="0" w:name="_GoBack"/>
      <w:bookmarkEnd w:id="0"/>
    </w:p>
    <w:p w:rsidR="00C66747" w:rsidRDefault="00ED2B1C">
      <w:pPr>
        <w:pStyle w:val="a5"/>
        <w:spacing w:before="0" w:beforeAutospacing="0" w:after="0" w:afterAutospacing="0" w:line="560" w:lineRule="exact"/>
        <w:ind w:leftChars="200" w:left="632" w:rightChars="200" w:right="632"/>
        <w:rPr>
          <w:rFonts w:ascii="楷体" w:eastAsia="楷体" w:hAnsi="楷体" w:cs="楷体"/>
          <w:sz w:val="32"/>
          <w:szCs w:val="32"/>
        </w:rPr>
      </w:pPr>
      <w:r>
        <w:rPr>
          <w:rFonts w:ascii="楷体" w:eastAsia="楷体" w:hAnsi="楷体" w:cs="楷体" w:hint="eastAsia"/>
          <w:sz w:val="32"/>
          <w:szCs w:val="32"/>
        </w:rPr>
        <w:t>（</w:t>
      </w:r>
      <w:r>
        <w:rPr>
          <w:rFonts w:ascii="楷体" w:eastAsia="楷体" w:hAnsi="楷体" w:cs="楷体" w:hint="eastAsia"/>
          <w:sz w:val="32"/>
          <w:szCs w:val="32"/>
        </w:rPr>
        <w:t>2009</w:t>
      </w:r>
      <w:r>
        <w:rPr>
          <w:rFonts w:ascii="楷体" w:eastAsia="楷体" w:hAnsi="楷体" w:cs="楷体" w:hint="eastAsia"/>
          <w:sz w:val="32"/>
          <w:szCs w:val="32"/>
        </w:rPr>
        <w:t>年</w:t>
      </w:r>
      <w:r>
        <w:rPr>
          <w:rFonts w:ascii="楷体" w:eastAsia="楷体" w:hAnsi="楷体" w:cs="楷体" w:hint="eastAsia"/>
          <w:sz w:val="32"/>
          <w:szCs w:val="32"/>
        </w:rPr>
        <w:t>7</w:t>
      </w:r>
      <w:r>
        <w:rPr>
          <w:rFonts w:ascii="楷体" w:eastAsia="楷体" w:hAnsi="楷体" w:cs="楷体" w:hint="eastAsia"/>
          <w:sz w:val="32"/>
          <w:szCs w:val="32"/>
        </w:rPr>
        <w:t>月</w:t>
      </w:r>
      <w:r>
        <w:rPr>
          <w:rFonts w:ascii="楷体" w:eastAsia="楷体" w:hAnsi="楷体" w:cs="楷体" w:hint="eastAsia"/>
          <w:sz w:val="32"/>
          <w:szCs w:val="32"/>
        </w:rPr>
        <w:t>24</w:t>
      </w:r>
      <w:r>
        <w:rPr>
          <w:rFonts w:ascii="楷体" w:eastAsia="楷体" w:hAnsi="楷体" w:cs="楷体" w:hint="eastAsia"/>
          <w:sz w:val="32"/>
          <w:szCs w:val="32"/>
        </w:rPr>
        <w:t>日沈阳市第十</w:t>
      </w:r>
      <w:r>
        <w:rPr>
          <w:rFonts w:ascii="楷体" w:eastAsia="楷体" w:hAnsi="楷体" w:cs="楷体" w:hint="eastAsia"/>
          <w:sz w:val="32"/>
          <w:szCs w:val="32"/>
        </w:rPr>
        <w:t>四</w:t>
      </w:r>
      <w:r>
        <w:rPr>
          <w:rFonts w:ascii="楷体" w:eastAsia="楷体" w:hAnsi="楷体" w:cs="楷体" w:hint="eastAsia"/>
          <w:sz w:val="32"/>
          <w:szCs w:val="32"/>
        </w:rPr>
        <w:t>届人民代表大会常务委员会第十</w:t>
      </w:r>
      <w:r>
        <w:rPr>
          <w:rFonts w:ascii="楷体" w:eastAsia="楷体" w:hAnsi="楷体" w:cs="楷体" w:hint="eastAsia"/>
          <w:sz w:val="32"/>
          <w:szCs w:val="32"/>
        </w:rPr>
        <w:t>二</w:t>
      </w:r>
      <w:r>
        <w:rPr>
          <w:rFonts w:ascii="楷体" w:eastAsia="楷体" w:hAnsi="楷体" w:cs="楷体" w:hint="eastAsia"/>
          <w:sz w:val="32"/>
          <w:szCs w:val="32"/>
        </w:rPr>
        <w:t>次会议通过</w:t>
      </w:r>
      <w:r w:rsidR="000B5827">
        <w:rPr>
          <w:rFonts w:ascii="楷体" w:eastAsia="楷体" w:hAnsi="楷体" w:cs="楷体" w:hint="eastAsia"/>
          <w:sz w:val="32"/>
          <w:szCs w:val="32"/>
        </w:rPr>
        <w:t xml:space="preserve"> </w:t>
      </w:r>
      <w:r>
        <w:rPr>
          <w:rFonts w:ascii="楷体" w:eastAsia="楷体" w:hAnsi="楷体" w:cs="楷体" w:hint="eastAsia"/>
          <w:sz w:val="32"/>
          <w:szCs w:val="32"/>
        </w:rPr>
        <w:t>2009</w:t>
      </w:r>
      <w:r>
        <w:rPr>
          <w:rFonts w:ascii="楷体" w:eastAsia="楷体" w:hAnsi="楷体" w:cs="楷体" w:hint="eastAsia"/>
          <w:sz w:val="32"/>
          <w:szCs w:val="32"/>
        </w:rPr>
        <w:t>年</w:t>
      </w:r>
      <w:r>
        <w:rPr>
          <w:rFonts w:ascii="楷体" w:eastAsia="楷体" w:hAnsi="楷体" w:cs="楷体" w:hint="eastAsia"/>
          <w:sz w:val="32"/>
          <w:szCs w:val="32"/>
        </w:rPr>
        <w:t>9</w:t>
      </w:r>
      <w:r>
        <w:rPr>
          <w:rFonts w:ascii="楷体" w:eastAsia="楷体" w:hAnsi="楷体" w:cs="楷体" w:hint="eastAsia"/>
          <w:sz w:val="32"/>
          <w:szCs w:val="32"/>
        </w:rPr>
        <w:t>月</w:t>
      </w:r>
      <w:r>
        <w:rPr>
          <w:rFonts w:ascii="楷体" w:eastAsia="楷体" w:hAnsi="楷体" w:cs="楷体" w:hint="eastAsia"/>
          <w:sz w:val="32"/>
          <w:szCs w:val="32"/>
        </w:rPr>
        <w:t>2</w:t>
      </w:r>
      <w:r>
        <w:rPr>
          <w:rFonts w:ascii="楷体" w:eastAsia="楷体" w:hAnsi="楷体" w:cs="楷体" w:hint="eastAsia"/>
          <w:sz w:val="32"/>
          <w:szCs w:val="32"/>
        </w:rPr>
        <w:t>6</w:t>
      </w:r>
      <w:r>
        <w:rPr>
          <w:rFonts w:ascii="楷体" w:eastAsia="楷体" w:hAnsi="楷体" w:cs="楷体" w:hint="eastAsia"/>
          <w:sz w:val="32"/>
          <w:szCs w:val="32"/>
        </w:rPr>
        <w:t>日辽宁省第</w:t>
      </w:r>
      <w:r>
        <w:rPr>
          <w:rFonts w:ascii="楷体" w:eastAsia="楷体" w:hAnsi="楷体" w:cs="楷体" w:hint="eastAsia"/>
          <w:sz w:val="32"/>
          <w:szCs w:val="32"/>
        </w:rPr>
        <w:t>十一</w:t>
      </w:r>
      <w:r>
        <w:rPr>
          <w:rFonts w:ascii="楷体" w:eastAsia="楷体" w:hAnsi="楷体" w:cs="楷体" w:hint="eastAsia"/>
          <w:sz w:val="32"/>
          <w:szCs w:val="32"/>
        </w:rPr>
        <w:t>届人民代表大会常务委员会第十</w:t>
      </w:r>
      <w:r>
        <w:rPr>
          <w:rFonts w:ascii="楷体" w:eastAsia="楷体" w:hAnsi="楷体" w:cs="楷体" w:hint="eastAsia"/>
          <w:sz w:val="32"/>
          <w:szCs w:val="32"/>
        </w:rPr>
        <w:t>一</w:t>
      </w:r>
      <w:r>
        <w:rPr>
          <w:rFonts w:ascii="楷体" w:eastAsia="楷体" w:hAnsi="楷体" w:cs="楷体" w:hint="eastAsia"/>
          <w:sz w:val="32"/>
          <w:szCs w:val="32"/>
        </w:rPr>
        <w:t>次会议批准</w:t>
      </w:r>
      <w:r w:rsidR="000B5827">
        <w:rPr>
          <w:rFonts w:ascii="楷体" w:eastAsia="楷体" w:hAnsi="楷体" w:cs="楷体" w:hint="eastAsia"/>
          <w:sz w:val="32"/>
          <w:szCs w:val="32"/>
        </w:rPr>
        <w:t xml:space="preserve"> </w:t>
      </w:r>
      <w:r>
        <w:rPr>
          <w:rFonts w:ascii="楷体" w:eastAsia="楷体" w:hAnsi="楷体" w:cs="楷体" w:hint="eastAsia"/>
          <w:sz w:val="32"/>
          <w:szCs w:val="32"/>
        </w:rPr>
        <w:t>201</w:t>
      </w:r>
      <w:r>
        <w:rPr>
          <w:rFonts w:ascii="楷体" w:eastAsia="楷体" w:hAnsi="楷体" w:cs="楷体" w:hint="eastAsia"/>
          <w:sz w:val="32"/>
          <w:szCs w:val="32"/>
        </w:rPr>
        <w:t>7</w:t>
      </w:r>
      <w:r>
        <w:rPr>
          <w:rFonts w:ascii="楷体" w:eastAsia="楷体" w:hAnsi="楷体" w:cs="楷体" w:hint="eastAsia"/>
          <w:sz w:val="32"/>
          <w:szCs w:val="32"/>
        </w:rPr>
        <w:t>年</w:t>
      </w:r>
      <w:r>
        <w:rPr>
          <w:rFonts w:ascii="楷体" w:eastAsia="楷体" w:hAnsi="楷体" w:cs="楷体" w:hint="eastAsia"/>
          <w:sz w:val="32"/>
          <w:szCs w:val="32"/>
        </w:rPr>
        <w:t>6</w:t>
      </w:r>
      <w:r>
        <w:rPr>
          <w:rFonts w:ascii="楷体" w:eastAsia="楷体" w:hAnsi="楷体" w:cs="楷体" w:hint="eastAsia"/>
          <w:sz w:val="32"/>
          <w:szCs w:val="32"/>
        </w:rPr>
        <w:t>月</w:t>
      </w:r>
      <w:r>
        <w:rPr>
          <w:rFonts w:ascii="楷体" w:eastAsia="楷体" w:hAnsi="楷体" w:cs="楷体" w:hint="eastAsia"/>
          <w:sz w:val="32"/>
          <w:szCs w:val="32"/>
        </w:rPr>
        <w:t>2</w:t>
      </w:r>
      <w:r>
        <w:rPr>
          <w:rFonts w:ascii="楷体" w:eastAsia="楷体" w:hAnsi="楷体" w:cs="楷体" w:hint="eastAsia"/>
          <w:sz w:val="32"/>
          <w:szCs w:val="32"/>
        </w:rPr>
        <w:t>3</w:t>
      </w:r>
      <w:r>
        <w:rPr>
          <w:rFonts w:ascii="楷体" w:eastAsia="楷体" w:hAnsi="楷体" w:cs="楷体" w:hint="eastAsia"/>
          <w:sz w:val="32"/>
          <w:szCs w:val="32"/>
        </w:rPr>
        <w:t>日沈阳市第十五届人民代表大会常务委员会第</w:t>
      </w:r>
      <w:r>
        <w:rPr>
          <w:rFonts w:ascii="楷体" w:eastAsia="楷体" w:hAnsi="楷体" w:cs="楷体" w:hint="eastAsia"/>
          <w:sz w:val="32"/>
          <w:szCs w:val="32"/>
        </w:rPr>
        <w:t>四十一</w:t>
      </w:r>
      <w:r>
        <w:rPr>
          <w:rFonts w:ascii="楷体" w:eastAsia="楷体" w:hAnsi="楷体" w:cs="楷体" w:hint="eastAsia"/>
          <w:sz w:val="32"/>
          <w:szCs w:val="32"/>
        </w:rPr>
        <w:t>次会议修订</w:t>
      </w:r>
      <w:r w:rsidR="000B5827">
        <w:rPr>
          <w:rFonts w:ascii="楷体" w:eastAsia="楷体" w:hAnsi="楷体" w:cs="楷体" w:hint="eastAsia"/>
          <w:sz w:val="32"/>
          <w:szCs w:val="32"/>
        </w:rPr>
        <w:t xml:space="preserve"> </w:t>
      </w:r>
      <w:r>
        <w:rPr>
          <w:rFonts w:ascii="楷体" w:eastAsia="楷体" w:hAnsi="楷体" w:cs="楷体" w:hint="eastAsia"/>
          <w:sz w:val="32"/>
          <w:szCs w:val="32"/>
        </w:rPr>
        <w:t>201</w:t>
      </w:r>
      <w:r>
        <w:rPr>
          <w:rFonts w:ascii="楷体" w:eastAsia="楷体" w:hAnsi="楷体" w:cs="楷体" w:hint="eastAsia"/>
          <w:sz w:val="32"/>
          <w:szCs w:val="32"/>
        </w:rPr>
        <w:t>7</w:t>
      </w:r>
      <w:r>
        <w:rPr>
          <w:rFonts w:ascii="楷体" w:eastAsia="楷体" w:hAnsi="楷体" w:cs="楷体" w:hint="eastAsia"/>
          <w:sz w:val="32"/>
          <w:szCs w:val="32"/>
        </w:rPr>
        <w:t>年</w:t>
      </w:r>
      <w:r>
        <w:rPr>
          <w:rFonts w:ascii="楷体" w:eastAsia="楷体" w:hAnsi="楷体" w:cs="楷体" w:hint="eastAsia"/>
          <w:sz w:val="32"/>
          <w:szCs w:val="32"/>
        </w:rPr>
        <w:t>7</w:t>
      </w:r>
      <w:r>
        <w:rPr>
          <w:rFonts w:ascii="楷体" w:eastAsia="楷体" w:hAnsi="楷体" w:cs="楷体" w:hint="eastAsia"/>
          <w:sz w:val="32"/>
          <w:szCs w:val="32"/>
        </w:rPr>
        <w:t>月</w:t>
      </w:r>
      <w:r>
        <w:rPr>
          <w:rFonts w:ascii="楷体" w:eastAsia="楷体" w:hAnsi="楷体" w:cs="楷体" w:hint="eastAsia"/>
          <w:sz w:val="32"/>
          <w:szCs w:val="32"/>
        </w:rPr>
        <w:t>27</w:t>
      </w:r>
      <w:r>
        <w:rPr>
          <w:rFonts w:ascii="楷体" w:eastAsia="楷体" w:hAnsi="楷体" w:cs="楷体" w:hint="eastAsia"/>
          <w:sz w:val="32"/>
          <w:szCs w:val="32"/>
        </w:rPr>
        <w:t>日辽宁省第十二届人民代表大会常务委员会第</w:t>
      </w:r>
      <w:r>
        <w:rPr>
          <w:rFonts w:ascii="楷体" w:eastAsia="楷体" w:hAnsi="楷体" w:cs="楷体" w:hint="eastAsia"/>
          <w:sz w:val="32"/>
          <w:szCs w:val="32"/>
        </w:rPr>
        <w:t>三十五</w:t>
      </w:r>
      <w:r>
        <w:rPr>
          <w:rFonts w:ascii="楷体" w:eastAsia="楷体" w:hAnsi="楷体" w:cs="楷体" w:hint="eastAsia"/>
          <w:sz w:val="32"/>
          <w:szCs w:val="32"/>
        </w:rPr>
        <w:t>次会议批准</w:t>
      </w:r>
      <w:r>
        <w:rPr>
          <w:rFonts w:ascii="楷体" w:eastAsia="楷体" w:hAnsi="楷体" w:cs="楷体" w:hint="eastAsia"/>
          <w:sz w:val="32"/>
          <w:szCs w:val="32"/>
        </w:rPr>
        <w:t>）</w:t>
      </w:r>
    </w:p>
    <w:p w:rsidR="00C66747" w:rsidRPr="000B5827" w:rsidRDefault="00C66747">
      <w:pPr>
        <w:jc w:val="left"/>
        <w:rPr>
          <w:rFonts w:ascii="宋体"/>
          <w:bCs/>
          <w:szCs w:val="32"/>
        </w:rPr>
      </w:pPr>
    </w:p>
    <w:p w:rsidR="00C66747" w:rsidRDefault="00ED2B1C">
      <w:pPr>
        <w:jc w:val="center"/>
        <w:rPr>
          <w:rFonts w:ascii="黑体" w:eastAsia="黑体"/>
          <w:bCs/>
          <w:szCs w:val="32"/>
        </w:rPr>
      </w:pPr>
      <w:r>
        <w:rPr>
          <w:rFonts w:ascii="黑体" w:eastAsia="黑体" w:hint="eastAsia"/>
          <w:bCs/>
          <w:szCs w:val="32"/>
        </w:rPr>
        <w:t>第一章</w:t>
      </w:r>
      <w:r>
        <w:rPr>
          <w:rFonts w:ascii="黑体" w:eastAsia="黑体" w:hint="eastAsia"/>
          <w:bCs/>
          <w:szCs w:val="32"/>
        </w:rPr>
        <w:t xml:space="preserve">  </w:t>
      </w:r>
      <w:r>
        <w:rPr>
          <w:rFonts w:ascii="黑体" w:eastAsia="黑体" w:hint="eastAsia"/>
          <w:bCs/>
          <w:szCs w:val="32"/>
        </w:rPr>
        <w:t>总则</w:t>
      </w:r>
    </w:p>
    <w:p w:rsidR="00C66747" w:rsidRDefault="00C66747" w:rsidP="000B5827">
      <w:pPr>
        <w:ind w:firstLineChars="196" w:firstLine="622"/>
        <w:rPr>
          <w:rFonts w:ascii="宋体"/>
          <w:b/>
          <w:bCs/>
          <w:szCs w:val="32"/>
        </w:rPr>
      </w:pPr>
    </w:p>
    <w:p w:rsidR="00C66747" w:rsidRDefault="00ED2B1C" w:rsidP="000B5827">
      <w:pPr>
        <w:ind w:firstLineChars="196" w:firstLine="619"/>
        <w:rPr>
          <w:rFonts w:eastAsia="仿宋_GB2312"/>
          <w:szCs w:val="32"/>
        </w:rPr>
      </w:pPr>
      <w:r>
        <w:rPr>
          <w:rFonts w:ascii="黑体" w:eastAsia="黑体" w:hint="eastAsia"/>
          <w:szCs w:val="32"/>
        </w:rPr>
        <w:t>第一条</w:t>
      </w:r>
      <w:r>
        <w:rPr>
          <w:rFonts w:ascii="黑体" w:eastAsia="黑体" w:hint="eastAsia"/>
          <w:b/>
          <w:bCs/>
          <w:szCs w:val="32"/>
        </w:rPr>
        <w:t xml:space="preserve"> </w:t>
      </w:r>
      <w:r>
        <w:rPr>
          <w:rFonts w:eastAsia="仿宋_GB2312" w:hint="eastAsia"/>
          <w:szCs w:val="32"/>
        </w:rPr>
        <w:t>根据《中华人民共和国气象法》等法律、法规的规定，结合本市实际，制定本条例。</w:t>
      </w:r>
    </w:p>
    <w:p w:rsidR="00C66747" w:rsidRDefault="00ED2B1C">
      <w:pPr>
        <w:rPr>
          <w:rFonts w:eastAsia="仿宋_GB2312" w:hAnsi="仿宋_GB2312" w:cs="仿宋_GB2312"/>
          <w:szCs w:val="32"/>
        </w:rPr>
      </w:pPr>
      <w:r>
        <w:rPr>
          <w:rFonts w:ascii="黑体" w:eastAsia="黑体" w:hint="eastAsia"/>
          <w:b/>
          <w:bCs/>
          <w:szCs w:val="32"/>
        </w:rPr>
        <w:t xml:space="preserve">    </w:t>
      </w:r>
      <w:r>
        <w:rPr>
          <w:rFonts w:ascii="黑体" w:eastAsia="黑体" w:hint="eastAsia"/>
          <w:szCs w:val="32"/>
        </w:rPr>
        <w:t>第二条</w:t>
      </w:r>
      <w:r>
        <w:rPr>
          <w:rFonts w:eastAsia="仿宋_GB2312" w:hint="eastAsia"/>
          <w:szCs w:val="32"/>
        </w:rPr>
        <w:t xml:space="preserve"> </w:t>
      </w:r>
      <w:r>
        <w:rPr>
          <w:rFonts w:eastAsia="仿宋_GB2312" w:hAnsi="仿宋_GB2312" w:cs="仿宋_GB2312" w:hint="eastAsia"/>
          <w:szCs w:val="32"/>
        </w:rPr>
        <w:t>本市行政区域内的雷电监测、雷电灾害预警和防御、防雷装置检测、划分雷电易发区域及其防范等级以及对雷电灾害研究、调查、鉴定和应急救援等活动，适用本条例。</w:t>
      </w:r>
    </w:p>
    <w:p w:rsidR="00C66747" w:rsidRDefault="00ED2B1C">
      <w:pPr>
        <w:ind w:firstLineChars="200" w:firstLine="632"/>
        <w:rPr>
          <w:rFonts w:eastAsia="仿宋_GB2312"/>
          <w:szCs w:val="32"/>
        </w:rPr>
      </w:pPr>
      <w:r>
        <w:rPr>
          <w:rFonts w:ascii="黑体" w:eastAsia="黑体" w:hint="eastAsia"/>
          <w:szCs w:val="32"/>
        </w:rPr>
        <w:t>第三条</w:t>
      </w:r>
      <w:r>
        <w:rPr>
          <w:rFonts w:ascii="黑体" w:eastAsia="黑体" w:hint="eastAsia"/>
          <w:b/>
          <w:bCs/>
          <w:szCs w:val="32"/>
        </w:rPr>
        <w:t xml:space="preserve"> </w:t>
      </w:r>
      <w:r>
        <w:rPr>
          <w:rFonts w:eastAsia="仿宋_GB2312" w:hint="eastAsia"/>
          <w:szCs w:val="32"/>
        </w:rPr>
        <w:t>市和区、县（市）人民政府领导和协调本行政区域内防御雷电灾害的工作。</w:t>
      </w:r>
    </w:p>
    <w:p w:rsidR="00C66747" w:rsidRDefault="00ED2B1C">
      <w:pPr>
        <w:ind w:firstLineChars="200" w:firstLine="632"/>
        <w:rPr>
          <w:rFonts w:eastAsia="仿宋_GB2312"/>
          <w:szCs w:val="32"/>
        </w:rPr>
      </w:pPr>
      <w:r>
        <w:rPr>
          <w:rFonts w:eastAsia="仿宋_GB2312" w:hint="eastAsia"/>
          <w:szCs w:val="32"/>
        </w:rPr>
        <w:t>市气象主管机构负责组织管理本市行政区域内防御雷电灾害工作。</w:t>
      </w:r>
    </w:p>
    <w:p w:rsidR="00C66747" w:rsidRDefault="00ED2B1C">
      <w:pPr>
        <w:ind w:firstLineChars="200" w:firstLine="632"/>
        <w:rPr>
          <w:rFonts w:eastAsia="仿宋_GB2312"/>
          <w:szCs w:val="32"/>
        </w:rPr>
      </w:pPr>
      <w:r>
        <w:rPr>
          <w:rFonts w:eastAsia="仿宋_GB2312" w:hint="eastAsia"/>
          <w:szCs w:val="32"/>
        </w:rPr>
        <w:lastRenderedPageBreak/>
        <w:t>各区、县（市）气象主管机构具体负责本行政区域内的防御雷电灾害工作。</w:t>
      </w:r>
    </w:p>
    <w:p w:rsidR="00C66747" w:rsidRDefault="00ED2B1C">
      <w:pPr>
        <w:ind w:firstLineChars="200" w:firstLine="632"/>
        <w:rPr>
          <w:rFonts w:eastAsia="仿宋_GB2312"/>
          <w:szCs w:val="32"/>
        </w:rPr>
      </w:pPr>
      <w:r>
        <w:rPr>
          <w:rFonts w:eastAsia="仿宋_GB2312" w:hint="eastAsia"/>
          <w:szCs w:val="32"/>
        </w:rPr>
        <w:t>市和区、县（市）人民政府其他有关部门应当按照各自职责做好防御雷电灾害的有关工作。</w:t>
      </w:r>
    </w:p>
    <w:p w:rsidR="00C66747" w:rsidRDefault="00ED2B1C" w:rsidP="000B5827">
      <w:pPr>
        <w:ind w:firstLineChars="195" w:firstLine="616"/>
        <w:rPr>
          <w:rFonts w:eastAsia="仿宋_GB2312"/>
          <w:szCs w:val="32"/>
        </w:rPr>
      </w:pPr>
      <w:r>
        <w:rPr>
          <w:rFonts w:ascii="黑体" w:eastAsia="黑体" w:hint="eastAsia"/>
          <w:szCs w:val="32"/>
        </w:rPr>
        <w:t>第四条</w:t>
      </w:r>
      <w:r>
        <w:rPr>
          <w:rFonts w:ascii="黑体" w:eastAsia="黑体" w:hint="eastAsia"/>
          <w:szCs w:val="32"/>
        </w:rPr>
        <w:t xml:space="preserve"> </w:t>
      </w:r>
      <w:r>
        <w:rPr>
          <w:rFonts w:eastAsia="仿宋_GB2312" w:hint="eastAsia"/>
          <w:szCs w:val="32"/>
        </w:rPr>
        <w:t>防御雷电灾害工作，实行安全第一、预防为主、防治结合的原则。</w:t>
      </w:r>
      <w:r>
        <w:rPr>
          <w:rFonts w:eastAsia="仿宋_GB2312"/>
          <w:b/>
          <w:szCs w:val="32"/>
        </w:rPr>
        <w:t> </w:t>
      </w:r>
    </w:p>
    <w:p w:rsidR="00C66747" w:rsidRDefault="00ED2B1C">
      <w:pPr>
        <w:widowControl/>
        <w:ind w:firstLineChars="200" w:firstLine="632"/>
        <w:rPr>
          <w:rFonts w:eastAsia="仿宋_GB2312"/>
          <w:szCs w:val="32"/>
        </w:rPr>
      </w:pPr>
      <w:r>
        <w:rPr>
          <w:rFonts w:ascii="黑体" w:eastAsia="黑体" w:hint="eastAsia"/>
          <w:szCs w:val="32"/>
        </w:rPr>
        <w:t>第五条</w:t>
      </w:r>
      <w:r>
        <w:rPr>
          <w:rFonts w:eastAsia="仿宋_GB2312" w:hint="eastAsia"/>
          <w:szCs w:val="32"/>
        </w:rPr>
        <w:t xml:space="preserve"> </w:t>
      </w:r>
      <w:r>
        <w:rPr>
          <w:rFonts w:eastAsia="仿宋_GB2312" w:hint="eastAsia"/>
          <w:szCs w:val="32"/>
        </w:rPr>
        <w:t>市和区、县（市）人民政府应当组织编制防御雷电灾害规划，并纳入城市总体规划。</w:t>
      </w:r>
    </w:p>
    <w:p w:rsidR="00C66747" w:rsidRDefault="00ED2B1C">
      <w:pPr>
        <w:widowControl/>
        <w:ind w:firstLineChars="200" w:firstLine="632"/>
        <w:rPr>
          <w:rFonts w:eastAsia="仿宋_GB2312"/>
          <w:szCs w:val="32"/>
        </w:rPr>
      </w:pPr>
      <w:r>
        <w:rPr>
          <w:rFonts w:eastAsia="仿宋_GB2312" w:hint="eastAsia"/>
          <w:szCs w:val="32"/>
        </w:rPr>
        <w:t>市和区、县（市）人民政府应当将防御雷电灾害经费纳入本级财政预算，保证防御雷电灾害经费的投入，提高雷电灾害监测预警和防御能力。</w:t>
      </w:r>
    </w:p>
    <w:p w:rsidR="00C66747" w:rsidRDefault="00ED2B1C">
      <w:pPr>
        <w:widowControl/>
        <w:ind w:firstLineChars="200" w:firstLine="632"/>
        <w:rPr>
          <w:rFonts w:eastAsia="仿宋_GB2312"/>
          <w:szCs w:val="32"/>
        </w:rPr>
      </w:pPr>
      <w:r>
        <w:rPr>
          <w:rFonts w:ascii="黑体" w:eastAsia="黑体" w:hint="eastAsia"/>
          <w:szCs w:val="32"/>
        </w:rPr>
        <w:t>第六条</w:t>
      </w:r>
      <w:r>
        <w:rPr>
          <w:rFonts w:eastAsia="仿宋_GB2312" w:hint="eastAsia"/>
          <w:szCs w:val="32"/>
        </w:rPr>
        <w:t xml:space="preserve"> </w:t>
      </w:r>
      <w:r>
        <w:rPr>
          <w:rFonts w:eastAsia="仿宋_GB2312" w:hint="eastAsia"/>
          <w:szCs w:val="32"/>
        </w:rPr>
        <w:t>市和区、县（市）人民政府应当鼓励和支持防御雷电灾害科学技术研究，推广和应用先进的防御雷电灾害技术，宣传普及防御雷电灾害的科学知识，增强全社会防御雷电灾害意识。</w:t>
      </w:r>
    </w:p>
    <w:p w:rsidR="00C66747" w:rsidRDefault="00ED2B1C">
      <w:pPr>
        <w:jc w:val="center"/>
        <w:rPr>
          <w:rFonts w:eastAsia="仿宋_GB2312"/>
          <w:b/>
          <w:bCs/>
          <w:szCs w:val="32"/>
        </w:rPr>
      </w:pPr>
      <w:r>
        <w:rPr>
          <w:rFonts w:eastAsia="仿宋_GB2312" w:hint="eastAsia"/>
          <w:b/>
          <w:bCs/>
          <w:szCs w:val="32"/>
        </w:rPr>
        <w:t xml:space="preserve">  </w:t>
      </w:r>
    </w:p>
    <w:p w:rsidR="00C66747" w:rsidRDefault="00ED2B1C">
      <w:pPr>
        <w:jc w:val="center"/>
        <w:rPr>
          <w:rFonts w:eastAsia="仿宋_GB2312"/>
          <w:szCs w:val="32"/>
        </w:rPr>
      </w:pPr>
      <w:r>
        <w:rPr>
          <w:rFonts w:ascii="黑体" w:eastAsia="黑体" w:hint="eastAsia"/>
          <w:szCs w:val="32"/>
        </w:rPr>
        <w:t>第二章</w:t>
      </w:r>
      <w:r>
        <w:rPr>
          <w:rFonts w:ascii="黑体" w:eastAsia="黑体" w:hint="eastAsia"/>
          <w:szCs w:val="32"/>
        </w:rPr>
        <w:t xml:space="preserve">  </w:t>
      </w:r>
      <w:r>
        <w:rPr>
          <w:rFonts w:ascii="黑体" w:eastAsia="黑体" w:hint="eastAsia"/>
          <w:szCs w:val="32"/>
        </w:rPr>
        <w:t>雷电灾害监测预警和</w:t>
      </w:r>
      <w:r>
        <w:rPr>
          <w:rFonts w:ascii="黑体" w:eastAsia="黑体" w:hint="eastAsia"/>
          <w:spacing w:val="-6"/>
          <w:szCs w:val="32"/>
        </w:rPr>
        <w:t>防雷工程</w:t>
      </w:r>
    </w:p>
    <w:p w:rsidR="00C66747" w:rsidRDefault="00C66747" w:rsidP="000B5827">
      <w:pPr>
        <w:ind w:firstLineChars="196" w:firstLine="622"/>
        <w:rPr>
          <w:rFonts w:ascii="黑体" w:eastAsia="黑体"/>
          <w:b/>
          <w:bCs/>
          <w:szCs w:val="32"/>
        </w:rPr>
      </w:pPr>
    </w:p>
    <w:p w:rsidR="00C66747" w:rsidRDefault="00ED2B1C" w:rsidP="000B5827">
      <w:pPr>
        <w:ind w:firstLineChars="196" w:firstLine="619"/>
        <w:rPr>
          <w:rFonts w:eastAsia="仿宋_GB2312"/>
          <w:szCs w:val="32"/>
        </w:rPr>
      </w:pPr>
      <w:r>
        <w:rPr>
          <w:rFonts w:ascii="黑体" w:eastAsia="黑体" w:hint="eastAsia"/>
          <w:szCs w:val="32"/>
        </w:rPr>
        <w:t>第七条</w:t>
      </w:r>
      <w:r>
        <w:rPr>
          <w:rFonts w:ascii="黑体" w:eastAsia="黑体" w:hint="eastAsia"/>
          <w:szCs w:val="32"/>
        </w:rPr>
        <w:t xml:space="preserve"> </w:t>
      </w:r>
      <w:r>
        <w:rPr>
          <w:rFonts w:eastAsia="仿宋_GB2312" w:hint="eastAsia"/>
          <w:szCs w:val="32"/>
        </w:rPr>
        <w:t>市和区、县（市）人民政府应当加强本行政区域内雷电监测与预警系统的建设；组织编制本地区雷电灾害应急预案。</w:t>
      </w:r>
    </w:p>
    <w:p w:rsidR="00C66747" w:rsidRDefault="00ED2B1C" w:rsidP="000B5827">
      <w:pPr>
        <w:ind w:firstLineChars="196" w:firstLine="619"/>
        <w:rPr>
          <w:rFonts w:eastAsia="仿宋_GB2312"/>
          <w:szCs w:val="32"/>
        </w:rPr>
      </w:pPr>
      <w:r>
        <w:rPr>
          <w:rFonts w:ascii="黑体" w:eastAsia="黑体" w:hint="eastAsia"/>
          <w:szCs w:val="32"/>
        </w:rPr>
        <w:t>第八条</w:t>
      </w:r>
      <w:r>
        <w:rPr>
          <w:rFonts w:eastAsia="仿宋_GB2312" w:hint="eastAsia"/>
          <w:szCs w:val="32"/>
        </w:rPr>
        <w:t xml:space="preserve"> </w:t>
      </w:r>
      <w:r>
        <w:rPr>
          <w:rFonts w:eastAsia="仿宋_GB2312" w:hint="eastAsia"/>
          <w:szCs w:val="32"/>
        </w:rPr>
        <w:t>市和区、县（市）气象主管机构应当加强雷电监测、预报</w:t>
      </w:r>
      <w:r>
        <w:rPr>
          <w:rFonts w:eastAsia="仿宋_GB2312" w:hAnsi="仿宋_GB2312" w:cs="仿宋_GB2312" w:hint="eastAsia"/>
          <w:bCs/>
          <w:szCs w:val="32"/>
        </w:rPr>
        <w:t>预警，雷电灾害调查鉴定和防雷科普宣传，</w:t>
      </w:r>
      <w:r>
        <w:rPr>
          <w:rFonts w:eastAsia="仿宋_GB2312" w:hAnsi="仿宋_GB2312" w:cs="仿宋_GB2312" w:hint="eastAsia"/>
          <w:bCs/>
          <w:szCs w:val="32"/>
          <w:shd w:val="clear" w:color="auto" w:fill="FFFFFF"/>
        </w:rPr>
        <w:t>划分雷电易发区域及其防范等级并</w:t>
      </w:r>
      <w:r>
        <w:rPr>
          <w:rFonts w:eastAsia="仿宋_GB2312" w:hAnsi="仿宋_GB2312" w:cs="仿宋_GB2312" w:hint="eastAsia"/>
          <w:bCs/>
          <w:szCs w:val="32"/>
        </w:rPr>
        <w:t>及时向社会公布。</w:t>
      </w:r>
    </w:p>
    <w:p w:rsidR="00C66747" w:rsidRDefault="00ED2B1C" w:rsidP="000B5827">
      <w:pPr>
        <w:ind w:firstLineChars="196" w:firstLine="619"/>
        <w:rPr>
          <w:rFonts w:eastAsia="仿宋_GB2312"/>
          <w:szCs w:val="32"/>
        </w:rPr>
      </w:pPr>
      <w:r>
        <w:rPr>
          <w:rFonts w:ascii="黑体" w:eastAsia="黑体" w:hint="eastAsia"/>
          <w:szCs w:val="32"/>
        </w:rPr>
        <w:lastRenderedPageBreak/>
        <w:t>第九条</w:t>
      </w:r>
      <w:r>
        <w:rPr>
          <w:rFonts w:ascii="黑体" w:eastAsia="黑体" w:hint="eastAsia"/>
          <w:b/>
          <w:szCs w:val="32"/>
        </w:rPr>
        <w:t xml:space="preserve"> </w:t>
      </w:r>
      <w:r>
        <w:rPr>
          <w:rFonts w:eastAsia="仿宋_GB2312" w:hint="eastAsia"/>
          <w:szCs w:val="32"/>
        </w:rPr>
        <w:t>任何组织和个人不得侵占、毁坏或者擅自移动雷电监测和预警设施，不得危害雷电监测的探测环境。</w:t>
      </w:r>
    </w:p>
    <w:p w:rsidR="00C66747" w:rsidRDefault="00ED2B1C">
      <w:pPr>
        <w:widowControl/>
        <w:ind w:firstLineChars="200" w:firstLine="632"/>
        <w:jc w:val="left"/>
        <w:rPr>
          <w:rFonts w:eastAsia="仿宋_GB2312"/>
          <w:szCs w:val="32"/>
        </w:rPr>
      </w:pPr>
      <w:r>
        <w:rPr>
          <w:rFonts w:ascii="黑体" w:eastAsia="黑体" w:hint="eastAsia"/>
          <w:szCs w:val="32"/>
        </w:rPr>
        <w:t>第十条</w:t>
      </w:r>
      <w:r>
        <w:rPr>
          <w:rFonts w:ascii="黑体" w:eastAsia="黑体" w:hint="eastAsia"/>
          <w:szCs w:val="32"/>
        </w:rPr>
        <w:t xml:space="preserve"> </w:t>
      </w:r>
      <w:r>
        <w:rPr>
          <w:rFonts w:eastAsia="仿宋_GB2312" w:hint="eastAsia"/>
          <w:szCs w:val="32"/>
        </w:rPr>
        <w:t>下列场所或者设施，应当按照国家规定的技术标准和技术规范安装防雷装置：</w:t>
      </w:r>
    </w:p>
    <w:p w:rsidR="00C66747" w:rsidRDefault="00ED2B1C">
      <w:pPr>
        <w:widowControl/>
        <w:ind w:firstLineChars="200" w:firstLine="632"/>
        <w:jc w:val="left"/>
        <w:rPr>
          <w:rFonts w:eastAsia="仿宋_GB2312"/>
          <w:szCs w:val="32"/>
        </w:rPr>
      </w:pPr>
      <w:r>
        <w:rPr>
          <w:rFonts w:eastAsia="仿宋_GB2312" w:hint="eastAsia"/>
          <w:szCs w:val="32"/>
        </w:rPr>
        <w:t>（一）易燃易爆等危险化学品的生产、储存场所或者设施；</w:t>
      </w:r>
    </w:p>
    <w:p w:rsidR="00C66747" w:rsidRDefault="00ED2B1C">
      <w:pPr>
        <w:widowControl/>
        <w:ind w:firstLineChars="200" w:firstLine="632"/>
        <w:jc w:val="left"/>
        <w:rPr>
          <w:rFonts w:eastAsia="仿宋_GB2312"/>
          <w:szCs w:val="32"/>
        </w:rPr>
      </w:pPr>
      <w:r>
        <w:rPr>
          <w:rFonts w:eastAsia="仿宋_GB2312" w:hint="eastAsia"/>
          <w:szCs w:val="32"/>
        </w:rPr>
        <w:t>（二）重要的计算机信息系统、电力、广播电视、通信设施，以及易遭受雷击的其他重要公共设施；</w:t>
      </w:r>
    </w:p>
    <w:p w:rsidR="00C66747" w:rsidRDefault="00ED2B1C">
      <w:pPr>
        <w:widowControl/>
        <w:ind w:firstLine="360"/>
        <w:rPr>
          <w:rFonts w:eastAsia="仿宋_GB2312"/>
          <w:szCs w:val="32"/>
        </w:rPr>
      </w:pPr>
      <w:r>
        <w:rPr>
          <w:rFonts w:eastAsia="仿宋_GB2312" w:hint="eastAsia"/>
          <w:szCs w:val="32"/>
        </w:rPr>
        <w:t xml:space="preserve">  </w:t>
      </w:r>
      <w:r>
        <w:rPr>
          <w:rFonts w:eastAsia="仿宋_GB2312" w:hint="eastAsia"/>
          <w:szCs w:val="32"/>
        </w:rPr>
        <w:t>（三）国家《建筑物防雷设计规范》规定的一、二、三类防雷建筑物、构筑物。</w:t>
      </w:r>
    </w:p>
    <w:p w:rsidR="00C66747" w:rsidRDefault="00ED2B1C">
      <w:pPr>
        <w:widowControl/>
        <w:ind w:firstLineChars="200" w:firstLine="632"/>
        <w:jc w:val="left"/>
        <w:rPr>
          <w:rFonts w:eastAsia="仿宋_GB2312"/>
          <w:bCs/>
          <w:szCs w:val="32"/>
        </w:rPr>
      </w:pPr>
      <w:r>
        <w:rPr>
          <w:rFonts w:ascii="黑体" w:eastAsia="黑体" w:hint="eastAsia"/>
          <w:szCs w:val="32"/>
        </w:rPr>
        <w:t>第十一条</w:t>
      </w:r>
      <w:r>
        <w:rPr>
          <w:rFonts w:ascii="黑体" w:eastAsia="黑体" w:hint="eastAsia"/>
          <w:szCs w:val="32"/>
        </w:rPr>
        <w:t xml:space="preserve"> </w:t>
      </w:r>
      <w:r>
        <w:rPr>
          <w:rFonts w:eastAsia="仿宋_GB2312" w:hint="eastAsia"/>
          <w:bCs/>
          <w:szCs w:val="32"/>
        </w:rPr>
        <w:t>新建、改建和扩建工程安装防雷装置，必须与主体工程同时设计、同时施工、同时投入使用。</w:t>
      </w:r>
    </w:p>
    <w:p w:rsidR="00C66747" w:rsidRDefault="00ED2B1C">
      <w:pPr>
        <w:widowControl/>
        <w:ind w:firstLine="360"/>
        <w:rPr>
          <w:rFonts w:eastAsia="仿宋_GB2312"/>
          <w:szCs w:val="32"/>
        </w:rPr>
      </w:pPr>
      <w:r>
        <w:rPr>
          <w:rFonts w:eastAsia="仿宋_GB2312" w:hint="eastAsia"/>
          <w:bCs/>
          <w:szCs w:val="32"/>
        </w:rPr>
        <w:t xml:space="preserve">  </w:t>
      </w:r>
      <w:r>
        <w:rPr>
          <w:rFonts w:eastAsia="仿宋_GB2312" w:hint="eastAsia"/>
          <w:bCs/>
          <w:szCs w:val="32"/>
        </w:rPr>
        <w:t>防雷装置的建设投资，应当纳入建设项目概算</w:t>
      </w:r>
      <w:r>
        <w:rPr>
          <w:rFonts w:ascii="黑体" w:eastAsia="黑体" w:hint="eastAsia"/>
          <w:szCs w:val="32"/>
        </w:rPr>
        <w:t>。</w:t>
      </w:r>
    </w:p>
    <w:p w:rsidR="00C66747" w:rsidRDefault="00ED2B1C">
      <w:pPr>
        <w:widowControl/>
        <w:ind w:firstLineChars="200" w:firstLine="632"/>
        <w:jc w:val="left"/>
        <w:rPr>
          <w:rFonts w:eastAsia="仿宋_GB2312"/>
          <w:szCs w:val="32"/>
        </w:rPr>
      </w:pPr>
      <w:r>
        <w:rPr>
          <w:rFonts w:ascii="黑体" w:eastAsia="黑体" w:hint="eastAsia"/>
          <w:szCs w:val="32"/>
        </w:rPr>
        <w:t>第十二条</w:t>
      </w:r>
      <w:r>
        <w:rPr>
          <w:rFonts w:eastAsia="仿宋_GB2312" w:hint="eastAsia"/>
          <w:b/>
          <w:szCs w:val="32"/>
        </w:rPr>
        <w:t xml:space="preserve"> </w:t>
      </w:r>
      <w:r>
        <w:rPr>
          <w:rFonts w:eastAsia="仿宋_GB2312" w:hint="eastAsia"/>
          <w:szCs w:val="32"/>
        </w:rPr>
        <w:t>防雷装置的设计、施工应当符合有关的技术标准和规范。</w:t>
      </w:r>
    </w:p>
    <w:p w:rsidR="00C66747" w:rsidRDefault="00ED2B1C">
      <w:pPr>
        <w:widowControl/>
        <w:ind w:firstLine="360"/>
        <w:rPr>
          <w:rFonts w:eastAsia="仿宋_GB2312"/>
          <w:szCs w:val="32"/>
        </w:rPr>
      </w:pPr>
      <w:r>
        <w:rPr>
          <w:rFonts w:eastAsia="仿宋_GB2312" w:hint="eastAsia"/>
          <w:szCs w:val="32"/>
        </w:rPr>
        <w:t xml:space="preserve"> </w:t>
      </w:r>
      <w:r>
        <w:rPr>
          <w:rFonts w:eastAsia="仿宋_GB2312" w:hint="eastAsia"/>
          <w:szCs w:val="32"/>
        </w:rPr>
        <w:t>禁止将防雷工程转包或者违法分包。</w:t>
      </w:r>
      <w:r>
        <w:rPr>
          <w:rFonts w:ascii="黑体" w:eastAsia="黑体" w:hint="eastAsia"/>
          <w:b/>
          <w:bCs/>
          <w:szCs w:val="32"/>
        </w:rPr>
        <w:t xml:space="preserve">  </w:t>
      </w:r>
    </w:p>
    <w:p w:rsidR="00C66747" w:rsidRDefault="00C66747">
      <w:pPr>
        <w:ind w:firstLineChars="200" w:firstLine="632"/>
        <w:rPr>
          <w:rFonts w:eastAsia="仿宋_GB2312"/>
          <w:szCs w:val="32"/>
        </w:rPr>
      </w:pPr>
    </w:p>
    <w:p w:rsidR="00C66747" w:rsidRDefault="00ED2B1C">
      <w:pPr>
        <w:jc w:val="center"/>
        <w:rPr>
          <w:rFonts w:eastAsia="仿宋_GB2312"/>
          <w:szCs w:val="32"/>
        </w:rPr>
      </w:pPr>
      <w:r>
        <w:rPr>
          <w:rFonts w:ascii="黑体" w:eastAsia="黑体" w:hint="eastAsia"/>
          <w:szCs w:val="32"/>
        </w:rPr>
        <w:t>第三章　防雷装置设计审核和竣工验收</w:t>
      </w:r>
    </w:p>
    <w:p w:rsidR="00C66747" w:rsidRDefault="00C66747" w:rsidP="000B5827">
      <w:pPr>
        <w:ind w:firstLineChars="200" w:firstLine="634"/>
        <w:rPr>
          <w:rFonts w:ascii="黑体" w:eastAsia="黑体"/>
          <w:b/>
          <w:bCs/>
          <w:szCs w:val="32"/>
        </w:rPr>
      </w:pPr>
    </w:p>
    <w:p w:rsidR="00C66747" w:rsidRDefault="00ED2B1C">
      <w:pPr>
        <w:ind w:firstLineChars="200" w:firstLine="632"/>
        <w:rPr>
          <w:rFonts w:eastAsia="仿宋_GB2312" w:hAnsi="仿宋_GB2312" w:cs="仿宋_GB2312"/>
          <w:bCs/>
          <w:szCs w:val="32"/>
        </w:rPr>
      </w:pPr>
      <w:r>
        <w:rPr>
          <w:rFonts w:ascii="黑体" w:eastAsia="黑体" w:hint="eastAsia"/>
          <w:szCs w:val="32"/>
        </w:rPr>
        <w:t>第十三条</w:t>
      </w:r>
      <w:r>
        <w:rPr>
          <w:rFonts w:ascii="黑体" w:eastAsia="黑体" w:hint="eastAsia"/>
          <w:b/>
          <w:bCs/>
          <w:szCs w:val="32"/>
        </w:rPr>
        <w:t xml:space="preserve"> </w:t>
      </w:r>
      <w:r>
        <w:rPr>
          <w:rFonts w:eastAsia="仿宋_GB2312" w:hAnsi="仿宋_GB2312" w:cs="仿宋_GB2312" w:hint="eastAsia"/>
          <w:bCs/>
          <w:szCs w:val="32"/>
        </w:rPr>
        <w:t>防雷装置设计审核和竣工验收职责如下：</w:t>
      </w:r>
    </w:p>
    <w:p w:rsidR="00C66747" w:rsidRDefault="00ED2B1C">
      <w:pPr>
        <w:ind w:firstLineChars="200" w:firstLine="632"/>
        <w:rPr>
          <w:rFonts w:eastAsia="仿宋_GB2312" w:hAnsi="仿宋_GB2312" w:cs="仿宋_GB2312"/>
          <w:bCs/>
          <w:szCs w:val="32"/>
        </w:rPr>
      </w:pPr>
      <w:r>
        <w:rPr>
          <w:rFonts w:eastAsia="仿宋_GB2312" w:hAnsi="仿宋_GB2312" w:cs="仿宋_GB2312" w:hint="eastAsia"/>
          <w:bCs/>
          <w:szCs w:val="32"/>
        </w:rPr>
        <w:t>（一）市和区、县（市）气象主管机构负责组织管理本行政区域内油库、气库、弹药库、化学品仓库、烟花爆竹、石化等易燃易爆建设工程和场所，雷电易发区内的矿区、旅游景点或者投</w:t>
      </w:r>
      <w:r>
        <w:rPr>
          <w:rFonts w:eastAsia="仿宋_GB2312" w:hAnsi="仿宋_GB2312" w:cs="仿宋_GB2312" w:hint="eastAsia"/>
          <w:bCs/>
          <w:szCs w:val="32"/>
        </w:rPr>
        <w:lastRenderedPageBreak/>
        <w:t>入使用的建（构）筑物、设施等需要单独安装雷电防护装置的场所，以及雷电风险高且没有防雷标准规范、需要进行特殊论证的大型项目的防雷装置设计审核和竣工验收许可</w:t>
      </w:r>
      <w:r>
        <w:rPr>
          <w:rFonts w:eastAsia="仿宋_GB2312" w:hAnsi="仿宋_GB2312" w:cs="仿宋_GB2312" w:hint="eastAsia"/>
          <w:bCs/>
          <w:szCs w:val="32"/>
        </w:rPr>
        <w:t>。</w:t>
      </w:r>
      <w:r>
        <w:rPr>
          <w:rFonts w:eastAsia="仿宋_GB2312" w:hAnsi="仿宋_GB2312" w:cs="仿宋_GB2312" w:hint="eastAsia"/>
          <w:bCs/>
          <w:szCs w:val="32"/>
        </w:rPr>
        <w:t>防雷装置设计未经审核或者审核不合格的，不得施工；防雷装置未经竣工验收或者验收不合格的，不得投入使用。</w:t>
      </w:r>
      <w:r>
        <w:rPr>
          <w:rFonts w:eastAsia="仿宋_GB2312" w:hAnsi="仿宋_GB2312" w:cs="仿宋_GB2312" w:hint="eastAsia"/>
          <w:bCs/>
          <w:szCs w:val="32"/>
        </w:rPr>
        <w:t> </w:t>
      </w:r>
    </w:p>
    <w:p w:rsidR="00C66747" w:rsidRDefault="00ED2B1C">
      <w:pPr>
        <w:ind w:firstLineChars="200" w:firstLine="632"/>
        <w:rPr>
          <w:rFonts w:eastAsia="仿宋_GB2312" w:hAnsi="仿宋_GB2312" w:cs="仿宋_GB2312"/>
          <w:bCs/>
          <w:szCs w:val="32"/>
        </w:rPr>
      </w:pPr>
      <w:r>
        <w:rPr>
          <w:rFonts w:eastAsia="仿宋_GB2312" w:hAnsi="仿宋_GB2312" w:cs="仿宋_GB2312" w:hint="eastAsia"/>
          <w:bCs/>
          <w:szCs w:val="32"/>
        </w:rPr>
        <w:t>（二）建设主管部门负责将房屋建筑工程和市政基础设施工程防雷装置设计审核、竣工验收许可，整合</w:t>
      </w:r>
      <w:r>
        <w:rPr>
          <w:rFonts w:eastAsia="仿宋_GB2312" w:hAnsi="仿宋_GB2312" w:cs="仿宋_GB2312" w:hint="eastAsia"/>
          <w:bCs/>
          <w:szCs w:val="32"/>
        </w:rPr>
        <w:t>纳入建筑工程施工图审查、竣工验收备案</w:t>
      </w:r>
      <w:r>
        <w:rPr>
          <w:rFonts w:eastAsia="仿宋_GB2312" w:hAnsi="仿宋_GB2312" w:cs="仿宋_GB2312" w:hint="eastAsia"/>
          <w:bCs/>
          <w:szCs w:val="32"/>
        </w:rPr>
        <w:t>。</w:t>
      </w:r>
    </w:p>
    <w:p w:rsidR="00C66747" w:rsidRDefault="00ED2B1C">
      <w:pPr>
        <w:ind w:firstLineChars="200" w:firstLine="632"/>
        <w:rPr>
          <w:rFonts w:eastAsia="仿宋_GB2312" w:hAnsi="仿宋_GB2312" w:cs="仿宋_GB2312"/>
          <w:bCs/>
          <w:szCs w:val="32"/>
        </w:rPr>
      </w:pPr>
      <w:r>
        <w:rPr>
          <w:rFonts w:eastAsia="仿宋_GB2312" w:hAnsi="仿宋_GB2312" w:cs="仿宋_GB2312" w:hint="eastAsia"/>
          <w:bCs/>
          <w:szCs w:val="32"/>
        </w:rPr>
        <w:t>（三）公路、水路、铁路、民航、水利、电力、核电、通信等专业建设工程防雷管理，由各专业部门负责。</w:t>
      </w:r>
      <w:r>
        <w:rPr>
          <w:rFonts w:eastAsia="仿宋_GB2312" w:hAnsi="仿宋_GB2312" w:cs="仿宋_GB2312" w:hint="eastAsia"/>
          <w:bCs/>
          <w:szCs w:val="32"/>
        </w:rPr>
        <w:t xml:space="preserve"> </w:t>
      </w:r>
    </w:p>
    <w:p w:rsidR="00C66747" w:rsidRDefault="00ED2B1C">
      <w:pPr>
        <w:ind w:firstLineChars="150" w:firstLine="474"/>
        <w:rPr>
          <w:rFonts w:eastAsia="仿宋_GB2312" w:hAnsi="仿宋_GB2312" w:cs="仿宋_GB2312"/>
          <w:bCs/>
          <w:szCs w:val="32"/>
        </w:rPr>
      </w:pPr>
      <w:r>
        <w:rPr>
          <w:rFonts w:eastAsia="仿宋_GB2312" w:hAnsi="仿宋_GB2312" w:cs="仿宋_GB2312" w:hint="eastAsia"/>
          <w:bCs/>
          <w:szCs w:val="32"/>
        </w:rPr>
        <w:t xml:space="preserve"> </w:t>
      </w:r>
      <w:r>
        <w:rPr>
          <w:rFonts w:eastAsia="仿宋_GB2312" w:hAnsi="仿宋_GB2312" w:cs="仿宋_GB2312" w:hint="eastAsia"/>
          <w:bCs/>
          <w:szCs w:val="32"/>
        </w:rPr>
        <w:t>各</w:t>
      </w:r>
      <w:r>
        <w:rPr>
          <w:rFonts w:eastAsia="仿宋_GB2312" w:hAnsi="仿宋_GB2312" w:cs="仿宋_GB2312" w:hint="eastAsia"/>
          <w:bCs/>
          <w:szCs w:val="32"/>
        </w:rPr>
        <w:t>相关部门</w:t>
      </w:r>
      <w:r>
        <w:rPr>
          <w:rFonts w:eastAsia="仿宋_GB2312" w:hAnsi="仿宋_GB2312" w:cs="仿宋_GB2312" w:hint="eastAsia"/>
          <w:bCs/>
          <w:szCs w:val="32"/>
        </w:rPr>
        <w:t>应当</w:t>
      </w:r>
      <w:r>
        <w:rPr>
          <w:rFonts w:eastAsia="仿宋_GB2312" w:hAnsi="仿宋_GB2312" w:cs="仿宋_GB2312" w:hint="eastAsia"/>
          <w:bCs/>
          <w:szCs w:val="32"/>
        </w:rPr>
        <w:t>按照谁审批、谁负责、谁监管的原则，履行建设工程防雷监管职责，采取有效措施，明确和落实建设工程设计、施工、监理、检测单位以及业主单位等在防雷工程质量安全方面的主体责任。</w:t>
      </w:r>
    </w:p>
    <w:p w:rsidR="00C66747" w:rsidRDefault="00ED2B1C">
      <w:pPr>
        <w:widowControl/>
        <w:ind w:firstLineChars="200" w:firstLine="632"/>
        <w:jc w:val="left"/>
        <w:rPr>
          <w:rFonts w:eastAsia="仿宋_GB2312"/>
          <w:szCs w:val="32"/>
        </w:rPr>
      </w:pPr>
      <w:r>
        <w:rPr>
          <w:rFonts w:ascii="黑体" w:eastAsia="黑体" w:hint="eastAsia"/>
          <w:bCs/>
          <w:szCs w:val="32"/>
        </w:rPr>
        <w:t>第十四条</w:t>
      </w:r>
      <w:r>
        <w:rPr>
          <w:rFonts w:ascii="黑体" w:eastAsia="黑体" w:hint="eastAsia"/>
          <w:bCs/>
          <w:szCs w:val="32"/>
        </w:rPr>
        <w:t xml:space="preserve"> </w:t>
      </w:r>
      <w:r>
        <w:rPr>
          <w:rFonts w:eastAsia="仿宋_GB2312" w:hAnsi="仿宋_GB2312" w:cs="仿宋_GB2312" w:hint="eastAsia"/>
          <w:szCs w:val="32"/>
        </w:rPr>
        <w:t>向</w:t>
      </w:r>
      <w:r>
        <w:rPr>
          <w:rFonts w:eastAsia="仿宋_GB2312" w:hAnsi="仿宋_GB2312" w:cs="仿宋_GB2312" w:hint="eastAsia"/>
          <w:szCs w:val="32"/>
        </w:rPr>
        <w:t>市</w:t>
      </w:r>
      <w:r>
        <w:rPr>
          <w:rFonts w:eastAsia="仿宋_GB2312" w:hAnsi="仿宋_GB2312" w:cs="仿宋_GB2312" w:hint="eastAsia"/>
          <w:bCs/>
          <w:szCs w:val="32"/>
        </w:rPr>
        <w:t>或者</w:t>
      </w:r>
      <w:r>
        <w:rPr>
          <w:rFonts w:eastAsia="仿宋_GB2312" w:hAnsi="仿宋_GB2312" w:cs="仿宋_GB2312" w:hint="eastAsia"/>
          <w:bCs/>
          <w:szCs w:val="32"/>
        </w:rPr>
        <w:t>区、县（市）</w:t>
      </w:r>
      <w:r>
        <w:rPr>
          <w:rFonts w:eastAsia="仿宋_GB2312" w:hAnsi="仿宋_GB2312" w:cs="仿宋_GB2312" w:hint="eastAsia"/>
          <w:bCs/>
          <w:szCs w:val="32"/>
        </w:rPr>
        <w:t>气象主管机构</w:t>
      </w:r>
      <w:r>
        <w:rPr>
          <w:rFonts w:eastAsia="仿宋_GB2312" w:hint="eastAsia"/>
          <w:szCs w:val="32"/>
        </w:rPr>
        <w:t>申请防雷装置设计审核的，应当提交防雷装置设计、施工图和《防雷装置设计审核申请书》。</w:t>
      </w:r>
    </w:p>
    <w:p w:rsidR="00C66747" w:rsidRDefault="00ED2B1C">
      <w:pPr>
        <w:widowControl/>
        <w:ind w:firstLineChars="200" w:firstLine="632"/>
        <w:jc w:val="left"/>
        <w:rPr>
          <w:rFonts w:eastAsia="仿宋_GB2312"/>
          <w:bCs/>
          <w:szCs w:val="32"/>
        </w:rPr>
      </w:pPr>
      <w:r>
        <w:rPr>
          <w:rFonts w:ascii="黑体" w:eastAsia="黑体" w:hint="eastAsia"/>
          <w:bCs/>
          <w:szCs w:val="32"/>
        </w:rPr>
        <w:t>第十五条</w:t>
      </w:r>
      <w:r>
        <w:rPr>
          <w:rFonts w:ascii="黑体" w:eastAsia="黑体" w:hint="eastAsia"/>
          <w:bCs/>
          <w:szCs w:val="32"/>
        </w:rPr>
        <w:t xml:space="preserve"> </w:t>
      </w:r>
      <w:r>
        <w:rPr>
          <w:rFonts w:eastAsia="仿宋_GB2312" w:hint="eastAsia"/>
          <w:bCs/>
          <w:szCs w:val="32"/>
        </w:rPr>
        <w:t>气象主管机构受理防雷装置设计审核申请，应当自受理申请之日起</w:t>
      </w:r>
      <w:r>
        <w:rPr>
          <w:rFonts w:eastAsia="仿宋_GB2312" w:hAnsi="仿宋_GB2312" w:cs="仿宋_GB2312" w:hint="eastAsia"/>
          <w:bCs/>
          <w:szCs w:val="32"/>
        </w:rPr>
        <w:t>五</w:t>
      </w:r>
      <w:r>
        <w:rPr>
          <w:rFonts w:eastAsia="仿宋_GB2312" w:hint="eastAsia"/>
          <w:bCs/>
          <w:szCs w:val="32"/>
        </w:rPr>
        <w:t>个工作日内完成审核工作。对审核合格的，颁发《防雷装置设计核准</w:t>
      </w:r>
      <w:r>
        <w:rPr>
          <w:rFonts w:eastAsia="仿宋_GB2312" w:hAnsi="仿宋_GB2312" w:cs="仿宋_GB2312" w:hint="eastAsia"/>
          <w:bCs/>
          <w:szCs w:val="32"/>
        </w:rPr>
        <w:t>意见</w:t>
      </w:r>
      <w:r>
        <w:rPr>
          <w:rFonts w:eastAsia="仿宋_GB2312" w:hint="eastAsia"/>
          <w:bCs/>
          <w:szCs w:val="32"/>
        </w:rPr>
        <w:t>书》；对审核不合格的，出具《防雷装置设计修改意见书》。</w:t>
      </w:r>
    </w:p>
    <w:p w:rsidR="00C66747" w:rsidRDefault="00ED2B1C">
      <w:pPr>
        <w:widowControl/>
        <w:ind w:firstLineChars="200" w:firstLine="632"/>
        <w:rPr>
          <w:rFonts w:eastAsia="仿宋_GB2312"/>
          <w:szCs w:val="32"/>
        </w:rPr>
      </w:pPr>
      <w:r>
        <w:rPr>
          <w:rFonts w:eastAsia="仿宋_GB2312" w:hint="eastAsia"/>
          <w:bCs/>
          <w:szCs w:val="32"/>
        </w:rPr>
        <w:lastRenderedPageBreak/>
        <w:t>经审核不合格的，设计单位进行设计修改后，按照原程序重新申请审核。</w:t>
      </w:r>
    </w:p>
    <w:p w:rsidR="00C66747" w:rsidRDefault="00ED2B1C">
      <w:pPr>
        <w:ind w:firstLineChars="200" w:firstLine="632"/>
        <w:rPr>
          <w:rFonts w:eastAsia="仿宋_GB2312"/>
          <w:szCs w:val="32"/>
        </w:rPr>
      </w:pPr>
      <w:r>
        <w:rPr>
          <w:rFonts w:ascii="黑体" w:eastAsia="黑体" w:hint="eastAsia"/>
          <w:szCs w:val="32"/>
        </w:rPr>
        <w:t>第十六条</w:t>
      </w:r>
      <w:r>
        <w:rPr>
          <w:rFonts w:ascii="黑体" w:eastAsia="黑体" w:hint="eastAsia"/>
          <w:szCs w:val="32"/>
        </w:rPr>
        <w:t xml:space="preserve"> </w:t>
      </w:r>
      <w:r>
        <w:rPr>
          <w:rFonts w:eastAsia="仿宋_GB2312" w:hint="eastAsia"/>
          <w:szCs w:val="32"/>
        </w:rPr>
        <w:t>防雷工程的施工应当按照气象主管机构核准的设计方案进行，不得擅自变更。确需变更和修改设计的，应当重新履行审核手续。</w:t>
      </w:r>
    </w:p>
    <w:p w:rsidR="00C66747" w:rsidRDefault="00ED2B1C">
      <w:pPr>
        <w:ind w:firstLineChars="200" w:firstLine="632"/>
        <w:rPr>
          <w:rFonts w:eastAsia="仿宋_GB2312" w:hAnsi="仿宋_GB2312" w:cs="仿宋_GB2312"/>
          <w:bCs/>
          <w:szCs w:val="32"/>
        </w:rPr>
      </w:pPr>
      <w:r>
        <w:rPr>
          <w:rFonts w:ascii="黑体" w:eastAsia="黑体" w:hint="eastAsia"/>
          <w:szCs w:val="32"/>
        </w:rPr>
        <w:t>第十七条</w:t>
      </w:r>
      <w:r>
        <w:rPr>
          <w:rFonts w:eastAsia="仿宋_GB2312" w:hint="eastAsia"/>
          <w:b/>
          <w:szCs w:val="32"/>
        </w:rPr>
        <w:t xml:space="preserve"> </w:t>
      </w:r>
      <w:r>
        <w:rPr>
          <w:rFonts w:eastAsia="仿宋_GB2312" w:hAnsi="仿宋_GB2312" w:cs="仿宋_GB2312" w:hint="eastAsia"/>
          <w:bCs/>
          <w:szCs w:val="32"/>
        </w:rPr>
        <w:t>向市</w:t>
      </w:r>
      <w:r>
        <w:rPr>
          <w:rFonts w:eastAsia="仿宋_GB2312" w:hAnsi="仿宋_GB2312" w:cs="仿宋_GB2312" w:hint="eastAsia"/>
          <w:bCs/>
          <w:szCs w:val="32"/>
        </w:rPr>
        <w:t>或者区、县（市）</w:t>
      </w:r>
      <w:r>
        <w:rPr>
          <w:rFonts w:eastAsia="仿宋_GB2312" w:hAnsi="仿宋_GB2312" w:cs="仿宋_GB2312" w:hint="eastAsia"/>
          <w:bCs/>
          <w:szCs w:val="32"/>
        </w:rPr>
        <w:t>气象主管机构</w:t>
      </w:r>
      <w:r>
        <w:rPr>
          <w:rFonts w:eastAsia="仿宋_GB2312" w:hAnsi="仿宋_GB2312" w:cs="仿宋_GB2312" w:hint="eastAsia"/>
          <w:bCs/>
          <w:szCs w:val="32"/>
        </w:rPr>
        <w:t>申请防雷装置竣工验收，应当提交下列资料：</w:t>
      </w:r>
    </w:p>
    <w:p w:rsidR="00C66747" w:rsidRDefault="00ED2B1C">
      <w:pPr>
        <w:widowControl/>
        <w:ind w:firstLineChars="200" w:firstLine="632"/>
        <w:jc w:val="left"/>
        <w:rPr>
          <w:rFonts w:eastAsia="仿宋_GB2312" w:hAnsi="仿宋_GB2312" w:cs="仿宋_GB2312"/>
          <w:bCs/>
          <w:szCs w:val="32"/>
        </w:rPr>
      </w:pPr>
      <w:r>
        <w:rPr>
          <w:rFonts w:eastAsia="仿宋_GB2312" w:hAnsi="仿宋_GB2312" w:cs="仿宋_GB2312" w:hint="eastAsia"/>
          <w:bCs/>
          <w:szCs w:val="32"/>
        </w:rPr>
        <w:t>（一）《防雷装置竣工验收申请书》；</w:t>
      </w:r>
    </w:p>
    <w:p w:rsidR="00C66747" w:rsidRDefault="00ED2B1C">
      <w:pPr>
        <w:widowControl/>
        <w:ind w:firstLineChars="200" w:firstLine="632"/>
        <w:jc w:val="left"/>
        <w:rPr>
          <w:rFonts w:eastAsia="仿宋_GB2312"/>
          <w:szCs w:val="32"/>
        </w:rPr>
      </w:pPr>
      <w:r>
        <w:rPr>
          <w:rFonts w:eastAsia="仿宋_GB2312" w:hAnsi="仿宋_GB2312" w:cs="仿宋_GB2312" w:hint="eastAsia"/>
          <w:bCs/>
          <w:szCs w:val="32"/>
        </w:rPr>
        <w:t>（二）《防雷装置设计核准意见书》</w:t>
      </w:r>
      <w:r>
        <w:rPr>
          <w:rFonts w:eastAsia="仿宋_GB2312" w:hint="eastAsia"/>
          <w:szCs w:val="32"/>
        </w:rPr>
        <w:t>；</w:t>
      </w:r>
    </w:p>
    <w:p w:rsidR="00C66747" w:rsidRDefault="00ED2B1C">
      <w:pPr>
        <w:widowControl/>
        <w:ind w:firstLineChars="200" w:firstLine="632"/>
        <w:jc w:val="left"/>
        <w:rPr>
          <w:rFonts w:eastAsia="仿宋_GB2312"/>
          <w:szCs w:val="32"/>
        </w:rPr>
      </w:pPr>
      <w:r>
        <w:rPr>
          <w:rFonts w:eastAsia="仿宋_GB2312" w:hint="eastAsia"/>
          <w:szCs w:val="32"/>
        </w:rPr>
        <w:t>（三）防雷工程竣工图。</w:t>
      </w:r>
    </w:p>
    <w:p w:rsidR="00C66747" w:rsidRDefault="00ED2B1C">
      <w:pPr>
        <w:ind w:firstLineChars="200" w:firstLine="632"/>
        <w:jc w:val="left"/>
        <w:rPr>
          <w:rFonts w:eastAsia="仿宋_GB2312"/>
          <w:szCs w:val="32"/>
        </w:rPr>
      </w:pPr>
      <w:r>
        <w:rPr>
          <w:rFonts w:ascii="黑体" w:eastAsia="黑体" w:hint="eastAsia"/>
          <w:szCs w:val="32"/>
        </w:rPr>
        <w:t>第十八条</w:t>
      </w:r>
      <w:r>
        <w:rPr>
          <w:rFonts w:eastAsia="仿宋_GB2312" w:hint="eastAsia"/>
          <w:szCs w:val="32"/>
        </w:rPr>
        <w:t xml:space="preserve"> </w:t>
      </w:r>
      <w:r>
        <w:rPr>
          <w:rFonts w:eastAsia="仿宋_GB2312" w:hint="eastAsia"/>
          <w:szCs w:val="32"/>
        </w:rPr>
        <w:t>气象主管机构受理防雷装置竣工验收申请，应当自受理申请之日起</w:t>
      </w:r>
      <w:r>
        <w:rPr>
          <w:rFonts w:eastAsia="仿宋_GB2312" w:hAnsi="仿宋_GB2312" w:cs="仿宋_GB2312" w:hint="eastAsia"/>
          <w:bCs/>
          <w:szCs w:val="32"/>
        </w:rPr>
        <w:t>七个工作日内完成验收工作。对验收合格的，颁发《防雷装置验收意见书》</w:t>
      </w:r>
      <w:r>
        <w:rPr>
          <w:rFonts w:eastAsia="仿宋_GB2312" w:hint="eastAsia"/>
          <w:szCs w:val="32"/>
        </w:rPr>
        <w:t>；对验收不合格的，出具《防雷装置整改意见书》。</w:t>
      </w:r>
    </w:p>
    <w:p w:rsidR="00C66747" w:rsidRDefault="00ED2B1C">
      <w:pPr>
        <w:ind w:firstLineChars="200" w:firstLine="632"/>
        <w:rPr>
          <w:rFonts w:eastAsia="仿宋_GB2312"/>
          <w:szCs w:val="32"/>
        </w:rPr>
      </w:pPr>
      <w:r>
        <w:rPr>
          <w:rFonts w:eastAsia="仿宋_GB2312" w:hint="eastAsia"/>
          <w:szCs w:val="32"/>
        </w:rPr>
        <w:t>经验收不合格的，整改完成后，按照原程序重新申请验收。</w:t>
      </w:r>
    </w:p>
    <w:p w:rsidR="00C66747" w:rsidRDefault="00ED2B1C">
      <w:pPr>
        <w:jc w:val="center"/>
        <w:rPr>
          <w:rFonts w:ascii="黑体" w:eastAsia="黑体"/>
          <w:b/>
          <w:bCs/>
          <w:szCs w:val="32"/>
        </w:rPr>
      </w:pPr>
      <w:r>
        <w:rPr>
          <w:rFonts w:ascii="黑体" w:eastAsia="黑体" w:hint="eastAsia"/>
          <w:b/>
          <w:bCs/>
          <w:szCs w:val="32"/>
        </w:rPr>
        <w:t xml:space="preserve">  </w:t>
      </w:r>
    </w:p>
    <w:p w:rsidR="00C66747" w:rsidRDefault="00ED2B1C">
      <w:pPr>
        <w:jc w:val="center"/>
        <w:rPr>
          <w:rFonts w:eastAsia="仿宋_GB2312"/>
          <w:szCs w:val="32"/>
        </w:rPr>
      </w:pPr>
      <w:r>
        <w:rPr>
          <w:rFonts w:ascii="黑体" w:eastAsia="黑体" w:hint="eastAsia"/>
          <w:b/>
          <w:bCs/>
          <w:szCs w:val="32"/>
        </w:rPr>
        <w:t>第四章</w:t>
      </w:r>
      <w:r>
        <w:rPr>
          <w:rFonts w:ascii="黑体" w:eastAsia="黑体" w:hint="eastAsia"/>
          <w:b/>
          <w:bCs/>
          <w:szCs w:val="32"/>
        </w:rPr>
        <w:t xml:space="preserve">  </w:t>
      </w:r>
      <w:r>
        <w:rPr>
          <w:rFonts w:ascii="黑体" w:eastAsia="黑体" w:hint="eastAsia"/>
          <w:b/>
          <w:bCs/>
          <w:szCs w:val="32"/>
        </w:rPr>
        <w:t>防雷装置检测</w:t>
      </w:r>
    </w:p>
    <w:p w:rsidR="00C66747" w:rsidRDefault="00ED2B1C">
      <w:pPr>
        <w:jc w:val="left"/>
        <w:rPr>
          <w:rFonts w:ascii="黑体" w:eastAsia="黑体" w:hAnsi="黑体" w:cs="黑体"/>
          <w:b/>
          <w:bCs/>
          <w:szCs w:val="32"/>
        </w:rPr>
      </w:pPr>
      <w:r>
        <w:rPr>
          <w:rFonts w:ascii="黑体" w:eastAsia="黑体" w:hAnsi="黑体" w:cs="黑体" w:hint="eastAsia"/>
          <w:b/>
          <w:bCs/>
          <w:szCs w:val="32"/>
        </w:rPr>
        <w:t xml:space="preserve">   </w:t>
      </w:r>
    </w:p>
    <w:p w:rsidR="00C66747" w:rsidRDefault="00ED2B1C">
      <w:pPr>
        <w:jc w:val="left"/>
        <w:rPr>
          <w:rFonts w:eastAsia="仿宋_GB2312"/>
          <w:szCs w:val="32"/>
        </w:rPr>
      </w:pPr>
      <w:r>
        <w:rPr>
          <w:rFonts w:ascii="黑体" w:eastAsia="黑体" w:hAnsi="黑体" w:cs="黑体" w:hint="eastAsia"/>
          <w:b/>
          <w:bCs/>
          <w:szCs w:val="32"/>
        </w:rPr>
        <w:t xml:space="preserve">  </w:t>
      </w:r>
      <w:r>
        <w:rPr>
          <w:rFonts w:ascii="黑体" w:eastAsia="黑体" w:hAnsi="黑体" w:cs="黑体"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第十九条</w:t>
      </w:r>
      <w:r>
        <w:rPr>
          <w:rFonts w:eastAsia="仿宋_GB2312" w:hint="eastAsia"/>
          <w:szCs w:val="32"/>
        </w:rPr>
        <w:t xml:space="preserve"> </w:t>
      </w:r>
      <w:r>
        <w:rPr>
          <w:rFonts w:eastAsia="仿宋_GB2312" w:hint="eastAsia"/>
          <w:szCs w:val="32"/>
        </w:rPr>
        <w:t>对已投入使用的</w:t>
      </w:r>
      <w:r>
        <w:rPr>
          <w:rFonts w:eastAsia="仿宋_GB2312" w:hint="eastAsia"/>
          <w:szCs w:val="32"/>
        </w:rPr>
        <w:t>防雷装置实行定期检测制度。防雷装置检</w:t>
      </w:r>
      <w:r>
        <w:rPr>
          <w:rFonts w:eastAsia="仿宋_GB2312" w:hint="eastAsia"/>
          <w:szCs w:val="32"/>
        </w:rPr>
        <w:t>测应当每年进行一次。</w:t>
      </w:r>
    </w:p>
    <w:p w:rsidR="00C66747" w:rsidRDefault="00ED2B1C">
      <w:pPr>
        <w:ind w:firstLineChars="200" w:firstLine="632"/>
        <w:rPr>
          <w:rFonts w:eastAsia="仿宋_GB2312"/>
          <w:szCs w:val="32"/>
        </w:rPr>
      </w:pPr>
      <w:r>
        <w:rPr>
          <w:rFonts w:eastAsia="仿宋_GB2312" w:hAnsi="仿宋_GB2312" w:cs="仿宋_GB2312" w:hint="eastAsia"/>
          <w:szCs w:val="32"/>
        </w:rPr>
        <w:t>易燃易爆场所</w:t>
      </w:r>
      <w:r>
        <w:rPr>
          <w:rFonts w:eastAsia="仿宋_GB2312" w:hint="eastAsia"/>
          <w:szCs w:val="32"/>
        </w:rPr>
        <w:t>的防雷装置检测应当每半年进行一次。</w:t>
      </w:r>
    </w:p>
    <w:p w:rsidR="00C66747" w:rsidRDefault="00ED2B1C">
      <w:pPr>
        <w:ind w:firstLineChars="200" w:firstLine="632"/>
        <w:rPr>
          <w:rFonts w:eastAsia="仿宋_GB2312"/>
          <w:szCs w:val="32"/>
        </w:rPr>
      </w:pPr>
      <w:r>
        <w:rPr>
          <w:rFonts w:ascii="黑体" w:eastAsia="黑体" w:hint="eastAsia"/>
          <w:szCs w:val="32"/>
        </w:rPr>
        <w:t>第二十条</w:t>
      </w:r>
      <w:r>
        <w:rPr>
          <w:rFonts w:ascii="黑体" w:eastAsia="黑体" w:hint="eastAsia"/>
          <w:szCs w:val="32"/>
        </w:rPr>
        <w:t xml:space="preserve"> </w:t>
      </w:r>
      <w:r>
        <w:rPr>
          <w:rFonts w:eastAsia="仿宋_GB2312" w:hint="eastAsia"/>
          <w:szCs w:val="32"/>
        </w:rPr>
        <w:t>防雷装置检测，必须由具有相应防雷装置检测资</w:t>
      </w:r>
      <w:r>
        <w:rPr>
          <w:rFonts w:eastAsia="仿宋_GB2312" w:hint="eastAsia"/>
          <w:szCs w:val="32"/>
        </w:rPr>
        <w:lastRenderedPageBreak/>
        <w:t>质的专门机构进行。</w:t>
      </w:r>
    </w:p>
    <w:p w:rsidR="00C66747" w:rsidRDefault="00ED2B1C">
      <w:pPr>
        <w:ind w:firstLineChars="200" w:firstLine="632"/>
        <w:rPr>
          <w:rFonts w:eastAsia="仿宋_GB2312"/>
          <w:szCs w:val="32"/>
        </w:rPr>
      </w:pPr>
      <w:r>
        <w:rPr>
          <w:rFonts w:ascii="黑体" w:eastAsia="黑体" w:hint="eastAsia"/>
          <w:szCs w:val="32"/>
        </w:rPr>
        <w:t>第二十一条</w:t>
      </w:r>
      <w:r>
        <w:rPr>
          <w:rFonts w:ascii="黑体" w:eastAsia="黑体" w:hint="eastAsia"/>
          <w:szCs w:val="32"/>
        </w:rPr>
        <w:t xml:space="preserve"> </w:t>
      </w:r>
      <w:r>
        <w:rPr>
          <w:rFonts w:eastAsia="仿宋_GB2312" w:hint="eastAsia"/>
          <w:szCs w:val="32"/>
        </w:rPr>
        <w:t>防雷装置检测，应当按照有关法律、法规和技术标准、规范进行，并按照规定出具检测报告。检测报告应当真实、准确、公正。</w:t>
      </w:r>
    </w:p>
    <w:p w:rsidR="00C66747" w:rsidRDefault="00ED2B1C">
      <w:pPr>
        <w:ind w:firstLineChars="200" w:firstLine="632"/>
        <w:rPr>
          <w:rFonts w:eastAsia="仿宋_GB2312"/>
          <w:szCs w:val="32"/>
        </w:rPr>
      </w:pPr>
      <w:r>
        <w:rPr>
          <w:rFonts w:ascii="黑体" w:eastAsia="黑体" w:hint="eastAsia"/>
          <w:szCs w:val="32"/>
        </w:rPr>
        <w:t>第二十二条</w:t>
      </w:r>
      <w:r>
        <w:rPr>
          <w:rFonts w:ascii="黑体" w:eastAsia="黑体" w:hint="eastAsia"/>
          <w:szCs w:val="32"/>
        </w:rPr>
        <w:t xml:space="preserve"> </w:t>
      </w:r>
      <w:r>
        <w:rPr>
          <w:rFonts w:eastAsia="仿宋_GB2312" w:hint="eastAsia"/>
          <w:szCs w:val="32"/>
        </w:rPr>
        <w:t>防雷装置的产权人或者使用人应当做好防雷装置的日常维护工作。防雷装置存在隐患或者发生故障，应当及时修复，并向具有防雷检测资质的机构申请重新检测。</w:t>
      </w:r>
    </w:p>
    <w:p w:rsidR="00C66747" w:rsidRDefault="00ED2B1C">
      <w:pPr>
        <w:ind w:firstLineChars="200" w:firstLine="632"/>
        <w:rPr>
          <w:rFonts w:eastAsia="仿宋_GB2312"/>
          <w:szCs w:val="32"/>
        </w:rPr>
      </w:pPr>
      <w:r>
        <w:rPr>
          <w:rFonts w:ascii="黑体" w:eastAsia="黑体" w:hint="eastAsia"/>
          <w:szCs w:val="32"/>
        </w:rPr>
        <w:t>第二十三条</w:t>
      </w:r>
      <w:r>
        <w:rPr>
          <w:rFonts w:eastAsia="仿宋_GB2312" w:hint="eastAsia"/>
          <w:b/>
          <w:szCs w:val="32"/>
        </w:rPr>
        <w:t xml:space="preserve"> </w:t>
      </w:r>
      <w:r>
        <w:rPr>
          <w:rFonts w:eastAsia="仿宋_GB2312" w:hint="eastAsia"/>
          <w:szCs w:val="32"/>
        </w:rPr>
        <w:t>对防雷装置检测不合格的，气象主管机构应当责令其限期改正，并对整改情况进行监督检查。</w:t>
      </w:r>
    </w:p>
    <w:p w:rsidR="00C66747" w:rsidRDefault="00C66747">
      <w:pPr>
        <w:widowControl/>
        <w:jc w:val="center"/>
        <w:rPr>
          <w:rFonts w:ascii="黑体" w:eastAsia="黑体"/>
          <w:szCs w:val="32"/>
        </w:rPr>
      </w:pPr>
    </w:p>
    <w:p w:rsidR="00C66747" w:rsidRDefault="00ED2B1C">
      <w:pPr>
        <w:widowControl/>
        <w:jc w:val="center"/>
        <w:rPr>
          <w:rFonts w:eastAsia="仿宋_GB2312"/>
          <w:szCs w:val="32"/>
        </w:rPr>
      </w:pPr>
      <w:r>
        <w:rPr>
          <w:rFonts w:ascii="黑体" w:eastAsia="黑体" w:hint="eastAsia"/>
          <w:szCs w:val="32"/>
        </w:rPr>
        <w:t>第五章</w:t>
      </w:r>
      <w:r>
        <w:rPr>
          <w:rFonts w:ascii="黑体" w:eastAsia="黑体" w:hint="eastAsia"/>
          <w:szCs w:val="32"/>
        </w:rPr>
        <w:t xml:space="preserve">  </w:t>
      </w:r>
      <w:r>
        <w:rPr>
          <w:rFonts w:ascii="黑体" w:eastAsia="黑体" w:hint="eastAsia"/>
          <w:szCs w:val="32"/>
        </w:rPr>
        <w:t>雷电灾害应急救援</w:t>
      </w:r>
    </w:p>
    <w:p w:rsidR="00C66747" w:rsidRDefault="00C66747" w:rsidP="000B5827">
      <w:pPr>
        <w:ind w:firstLineChars="200" w:firstLine="634"/>
        <w:rPr>
          <w:rFonts w:ascii="黑体" w:eastAsia="黑体"/>
          <w:b/>
          <w:bCs/>
          <w:szCs w:val="32"/>
        </w:rPr>
      </w:pPr>
    </w:p>
    <w:p w:rsidR="00C66747" w:rsidRDefault="00ED2B1C">
      <w:pPr>
        <w:ind w:firstLineChars="200" w:firstLine="632"/>
        <w:rPr>
          <w:rFonts w:eastAsia="仿宋_GB2312"/>
          <w:szCs w:val="32"/>
        </w:rPr>
      </w:pPr>
      <w:r>
        <w:rPr>
          <w:rFonts w:ascii="黑体" w:eastAsia="黑体" w:hint="eastAsia"/>
          <w:szCs w:val="32"/>
        </w:rPr>
        <w:t>第二十四条</w:t>
      </w:r>
      <w:r>
        <w:rPr>
          <w:rFonts w:eastAsia="仿宋_GB2312" w:hint="eastAsia"/>
          <w:b/>
          <w:szCs w:val="32"/>
        </w:rPr>
        <w:t xml:space="preserve"> </w:t>
      </w:r>
      <w:r>
        <w:rPr>
          <w:rFonts w:eastAsia="仿宋_GB2312" w:hint="eastAsia"/>
          <w:szCs w:val="32"/>
        </w:rPr>
        <w:t>发现雷电灾害的单位和个人，应</w:t>
      </w:r>
      <w:r>
        <w:rPr>
          <w:rFonts w:eastAsia="仿宋_GB2312" w:hint="eastAsia"/>
          <w:szCs w:val="32"/>
        </w:rPr>
        <w:t>当及时向当地人民政府和气象主管机构报告。</w:t>
      </w:r>
    </w:p>
    <w:p w:rsidR="00C66747" w:rsidRDefault="00ED2B1C">
      <w:pPr>
        <w:ind w:firstLineChars="200" w:firstLine="632"/>
        <w:rPr>
          <w:rFonts w:eastAsia="仿宋_GB2312"/>
          <w:szCs w:val="32"/>
        </w:rPr>
      </w:pPr>
      <w:r>
        <w:rPr>
          <w:rFonts w:eastAsia="仿宋_GB2312" w:hint="eastAsia"/>
          <w:szCs w:val="32"/>
        </w:rPr>
        <w:t>有关单位和人员对雷电灾害不得迟报、谎报、瞒报、漏报。</w:t>
      </w:r>
    </w:p>
    <w:p w:rsidR="00C66747" w:rsidRDefault="00ED2B1C">
      <w:pPr>
        <w:ind w:firstLineChars="200" w:firstLine="632"/>
        <w:rPr>
          <w:rFonts w:eastAsia="仿宋_GB2312"/>
          <w:szCs w:val="32"/>
        </w:rPr>
      </w:pPr>
      <w:r>
        <w:rPr>
          <w:rFonts w:ascii="黑体" w:eastAsia="黑体" w:hint="eastAsia"/>
          <w:szCs w:val="32"/>
        </w:rPr>
        <w:t>第二十五条</w:t>
      </w:r>
      <w:r>
        <w:rPr>
          <w:rFonts w:ascii="黑体" w:eastAsia="黑体" w:hint="eastAsia"/>
          <w:szCs w:val="32"/>
        </w:rPr>
        <w:t xml:space="preserve"> </w:t>
      </w:r>
      <w:r>
        <w:rPr>
          <w:rFonts w:eastAsia="仿宋_GB2312" w:hint="eastAsia"/>
          <w:szCs w:val="32"/>
        </w:rPr>
        <w:t>市和区、县（市）人民政府接到雷电灾害报告后，应当立即采取措施，启动雷电灾害应急救援预案，组织有关单位展开应急救援。</w:t>
      </w:r>
    </w:p>
    <w:p w:rsidR="00C66747" w:rsidRDefault="00ED2B1C">
      <w:pPr>
        <w:ind w:firstLineChars="200" w:firstLine="632"/>
        <w:rPr>
          <w:rFonts w:eastAsia="仿宋_GB2312"/>
          <w:szCs w:val="32"/>
        </w:rPr>
      </w:pPr>
      <w:r>
        <w:rPr>
          <w:rFonts w:eastAsia="仿宋_GB2312" w:hint="eastAsia"/>
          <w:szCs w:val="32"/>
        </w:rPr>
        <w:t>有关单位和个人应当配合雷电灾害救援工作，为实施救援工作提供便利条件。</w:t>
      </w:r>
    </w:p>
    <w:p w:rsidR="00C66747" w:rsidRDefault="00ED2B1C">
      <w:pPr>
        <w:ind w:firstLine="600"/>
        <w:rPr>
          <w:rFonts w:eastAsia="仿宋_GB2312"/>
          <w:szCs w:val="32"/>
        </w:rPr>
      </w:pPr>
      <w:r>
        <w:rPr>
          <w:rFonts w:ascii="黑体" w:eastAsia="黑体" w:hint="eastAsia"/>
          <w:szCs w:val="32"/>
        </w:rPr>
        <w:t>第二十六条</w:t>
      </w:r>
      <w:r>
        <w:rPr>
          <w:rFonts w:ascii="黑体" w:eastAsia="黑体" w:hint="eastAsia"/>
          <w:szCs w:val="32"/>
        </w:rPr>
        <w:t xml:space="preserve"> </w:t>
      </w:r>
      <w:r>
        <w:rPr>
          <w:rFonts w:eastAsia="仿宋_GB2312" w:hint="eastAsia"/>
          <w:szCs w:val="32"/>
        </w:rPr>
        <w:t>雷电灾害发生后，市和区、县（市）人民政府应当组织气象主管机构和其他有关部门对灾害发生的情况迅速展开</w:t>
      </w:r>
      <w:r>
        <w:rPr>
          <w:rFonts w:eastAsia="仿宋_GB2312" w:hint="eastAsia"/>
          <w:szCs w:val="32"/>
        </w:rPr>
        <w:lastRenderedPageBreak/>
        <w:t>调查，对灾害造成人员伤亡和重大财产损失的情况进行登记、鉴定，查明灾害的性质和责任，提出整改措施，追究责任单位和责任人员的责任。</w:t>
      </w:r>
    </w:p>
    <w:p w:rsidR="00C66747" w:rsidRDefault="00ED2B1C">
      <w:pPr>
        <w:ind w:firstLineChars="200" w:firstLine="632"/>
        <w:rPr>
          <w:rFonts w:eastAsia="仿宋_GB2312"/>
          <w:szCs w:val="32"/>
        </w:rPr>
      </w:pPr>
      <w:r>
        <w:rPr>
          <w:rFonts w:eastAsia="仿宋_GB2312" w:hint="eastAsia"/>
          <w:szCs w:val="32"/>
        </w:rPr>
        <w:t>受灾单位和个人应当配合调查工作，如实提供有关情况。</w:t>
      </w:r>
    </w:p>
    <w:p w:rsidR="00C66747" w:rsidRDefault="00ED2B1C" w:rsidP="000B5827">
      <w:pPr>
        <w:ind w:firstLineChars="196" w:firstLine="619"/>
        <w:rPr>
          <w:rFonts w:eastAsia="仿宋_GB2312"/>
          <w:szCs w:val="32"/>
        </w:rPr>
      </w:pPr>
      <w:r>
        <w:rPr>
          <w:rFonts w:ascii="黑体" w:eastAsia="黑体" w:hint="eastAsia"/>
          <w:szCs w:val="32"/>
        </w:rPr>
        <w:t>第二十七条</w:t>
      </w:r>
      <w:r>
        <w:rPr>
          <w:rFonts w:ascii="黑体" w:eastAsia="黑体" w:hint="eastAsia"/>
          <w:szCs w:val="32"/>
        </w:rPr>
        <w:t xml:space="preserve"> </w:t>
      </w:r>
      <w:r>
        <w:rPr>
          <w:rFonts w:eastAsia="仿宋_GB2312" w:hint="eastAsia"/>
          <w:szCs w:val="32"/>
        </w:rPr>
        <w:t>气象主管机构应当及时向当地人民政府和上级气象主管机构上报本行政区域内的重大雷电灾情和年度雷电灾害情况。</w:t>
      </w:r>
    </w:p>
    <w:p w:rsidR="00C66747" w:rsidRDefault="00ED2B1C">
      <w:pPr>
        <w:jc w:val="center"/>
        <w:rPr>
          <w:rFonts w:ascii="黑体" w:eastAsia="黑体"/>
          <w:b/>
          <w:bCs/>
          <w:szCs w:val="32"/>
        </w:rPr>
      </w:pPr>
      <w:r>
        <w:rPr>
          <w:rFonts w:ascii="黑体" w:eastAsia="黑体" w:hint="eastAsia"/>
          <w:b/>
          <w:bCs/>
          <w:szCs w:val="32"/>
        </w:rPr>
        <w:t xml:space="preserve">  </w:t>
      </w:r>
    </w:p>
    <w:p w:rsidR="00C66747" w:rsidRDefault="00ED2B1C">
      <w:pPr>
        <w:jc w:val="center"/>
        <w:rPr>
          <w:rFonts w:eastAsia="仿宋_GB2312"/>
          <w:szCs w:val="32"/>
        </w:rPr>
      </w:pPr>
      <w:r>
        <w:rPr>
          <w:rFonts w:ascii="黑体" w:eastAsia="黑体" w:hint="eastAsia"/>
          <w:b/>
          <w:bCs/>
          <w:szCs w:val="32"/>
        </w:rPr>
        <w:t>第六章</w:t>
      </w:r>
      <w:r>
        <w:rPr>
          <w:rFonts w:ascii="黑体" w:eastAsia="黑体" w:hint="eastAsia"/>
          <w:b/>
          <w:bCs/>
          <w:szCs w:val="32"/>
        </w:rPr>
        <w:t xml:space="preserve">  </w:t>
      </w:r>
      <w:r>
        <w:rPr>
          <w:rFonts w:ascii="黑体" w:eastAsia="黑体" w:hint="eastAsia"/>
          <w:b/>
          <w:bCs/>
          <w:szCs w:val="32"/>
        </w:rPr>
        <w:t>法律责任</w:t>
      </w:r>
    </w:p>
    <w:p w:rsidR="00C66747" w:rsidRDefault="00ED2B1C" w:rsidP="000B5827">
      <w:pPr>
        <w:widowControl/>
        <w:ind w:firstLineChars="150" w:firstLine="476"/>
        <w:rPr>
          <w:rFonts w:ascii="黑体" w:eastAsia="黑体"/>
          <w:b/>
          <w:bCs/>
          <w:szCs w:val="32"/>
        </w:rPr>
      </w:pPr>
      <w:r>
        <w:rPr>
          <w:rFonts w:ascii="黑体" w:eastAsia="黑体" w:hint="eastAsia"/>
          <w:b/>
          <w:bCs/>
          <w:szCs w:val="32"/>
        </w:rPr>
        <w:t xml:space="preserve"> </w:t>
      </w:r>
    </w:p>
    <w:p w:rsidR="00C66747" w:rsidRDefault="00ED2B1C">
      <w:pPr>
        <w:widowControl/>
        <w:ind w:firstLineChars="150" w:firstLine="474"/>
        <w:rPr>
          <w:rFonts w:eastAsia="仿宋_GB2312"/>
          <w:szCs w:val="32"/>
        </w:rPr>
      </w:pPr>
      <w:r>
        <w:rPr>
          <w:rFonts w:ascii="黑体" w:eastAsia="黑体" w:hint="eastAsia"/>
          <w:szCs w:val="32"/>
        </w:rPr>
        <w:t xml:space="preserve"> </w:t>
      </w:r>
      <w:r>
        <w:rPr>
          <w:rFonts w:ascii="黑体" w:eastAsia="黑体" w:hint="eastAsia"/>
          <w:szCs w:val="32"/>
        </w:rPr>
        <w:t>第二十八条</w:t>
      </w:r>
      <w:r>
        <w:rPr>
          <w:rFonts w:ascii="黑体" w:eastAsia="黑体" w:hint="eastAsia"/>
          <w:szCs w:val="32"/>
        </w:rPr>
        <w:t xml:space="preserve"> </w:t>
      </w:r>
      <w:r>
        <w:rPr>
          <w:rFonts w:eastAsia="仿宋_GB2312" w:hint="eastAsia"/>
          <w:szCs w:val="32"/>
        </w:rPr>
        <w:t>违反本条例规定，侵占、毁坏或者擅自移动雷电监测和预警设施的，由</w:t>
      </w:r>
      <w:r>
        <w:rPr>
          <w:rFonts w:eastAsia="仿宋_GB2312" w:hAnsi="仿宋_GB2312" w:cs="仿宋_GB2312" w:hint="eastAsia"/>
          <w:bCs/>
          <w:szCs w:val="32"/>
        </w:rPr>
        <w:t>市</w:t>
      </w:r>
      <w:r>
        <w:rPr>
          <w:rFonts w:eastAsia="仿宋_GB2312" w:hAnsi="仿宋_GB2312" w:cs="仿宋_GB2312" w:hint="eastAsia"/>
          <w:bCs/>
          <w:szCs w:val="32"/>
        </w:rPr>
        <w:t>或者区、县（市）</w:t>
      </w:r>
      <w:r>
        <w:rPr>
          <w:rFonts w:eastAsia="仿宋_GB2312" w:hAnsi="仿宋_GB2312" w:cs="仿宋_GB2312" w:hint="eastAsia"/>
          <w:bCs/>
          <w:szCs w:val="32"/>
        </w:rPr>
        <w:t>气象主管机构责令停止违法行为，限期恢复原状或者采取其他补救措施，逾期拒不恢复原状或者采取其他补救措施的，对违法单位处一万元以上五万元以下的罚款，对违法个人处一百元以上一千元以下的罚款；造成损失的，依法承担赔偿责任；违反治安管理</w:t>
      </w:r>
      <w:r>
        <w:rPr>
          <w:rFonts w:eastAsia="仿宋_GB2312" w:hAnsi="仿宋_GB2312" w:cs="仿宋_GB2312" w:hint="eastAsia"/>
          <w:bCs/>
          <w:szCs w:val="32"/>
        </w:rPr>
        <w:t>处罚法</w:t>
      </w:r>
      <w:r>
        <w:rPr>
          <w:rFonts w:eastAsia="仿宋_GB2312" w:hAnsi="仿宋_GB2312" w:cs="仿宋_GB2312" w:hint="eastAsia"/>
          <w:bCs/>
          <w:szCs w:val="32"/>
        </w:rPr>
        <w:t>的</w:t>
      </w:r>
      <w:r>
        <w:rPr>
          <w:rFonts w:eastAsia="仿宋_GB2312" w:hAnsi="仿宋_GB2312" w:cs="仿宋_GB2312" w:hint="eastAsia"/>
          <w:szCs w:val="32"/>
        </w:rPr>
        <w:t>，由公安机关给予治安管理处罚；</w:t>
      </w:r>
      <w:r>
        <w:rPr>
          <w:rFonts w:eastAsia="仿宋_GB2312" w:hint="eastAsia"/>
          <w:szCs w:val="32"/>
        </w:rPr>
        <w:t>构成犯罪的，依法追究刑事责任。</w:t>
      </w:r>
    </w:p>
    <w:p w:rsidR="00C66747" w:rsidRDefault="00ED2B1C">
      <w:pPr>
        <w:shd w:val="solid" w:color="FFFFFF" w:fill="auto"/>
        <w:autoSpaceDN w:val="0"/>
        <w:jc w:val="left"/>
        <w:rPr>
          <w:rFonts w:eastAsia="仿宋_GB2312" w:hAnsi="仿宋_GB2312" w:cs="仿宋_GB2312"/>
          <w:szCs w:val="32"/>
        </w:rPr>
      </w:pPr>
      <w:r>
        <w:rPr>
          <w:rFonts w:ascii="黑体" w:eastAsia="黑体" w:hAnsi="黑体" w:cs="黑体" w:hint="eastAsia"/>
          <w:szCs w:val="32"/>
        </w:rPr>
        <w:t xml:space="preserve">    </w:t>
      </w:r>
      <w:r>
        <w:rPr>
          <w:rFonts w:ascii="黑体" w:eastAsia="黑体" w:hAnsi="黑体" w:cs="黑体" w:hint="eastAsia"/>
          <w:szCs w:val="32"/>
        </w:rPr>
        <w:t>第二十九条</w:t>
      </w:r>
      <w:r>
        <w:rPr>
          <w:rFonts w:eastAsia="仿宋_GB2312" w:hint="eastAsia"/>
          <w:b/>
          <w:szCs w:val="32"/>
        </w:rPr>
        <w:t xml:space="preserve"> </w:t>
      </w:r>
      <w:r>
        <w:rPr>
          <w:rFonts w:eastAsia="仿宋_GB2312" w:hint="eastAsia"/>
          <w:szCs w:val="32"/>
        </w:rPr>
        <w:t>违反本条例规定，有下列行为之一的，</w:t>
      </w:r>
      <w:r>
        <w:rPr>
          <w:rFonts w:eastAsia="仿宋_GB2312" w:hAnsi="仿宋_GB2312" w:cs="仿宋_GB2312" w:hint="eastAsia"/>
          <w:szCs w:val="32"/>
        </w:rPr>
        <w:t>由市或者区、县（市）</w:t>
      </w:r>
      <w:r>
        <w:rPr>
          <w:rFonts w:eastAsia="仿宋_GB2312" w:hAnsi="仿宋_GB2312" w:cs="仿宋_GB2312" w:hint="eastAsia"/>
          <w:szCs w:val="32"/>
        </w:rPr>
        <w:t>气象主管机构</w:t>
      </w:r>
      <w:r>
        <w:rPr>
          <w:rFonts w:eastAsia="仿宋_GB2312" w:hAnsi="仿宋_GB2312" w:cs="仿宋_GB2312" w:hint="eastAsia"/>
          <w:szCs w:val="32"/>
        </w:rPr>
        <w:t>责令改正，给予警告，可以并处一万元以上三万元以下的罚款；造成损失的，依法承担赔偿责任；构成犯罪的，依法追究刑事责任：</w:t>
      </w:r>
    </w:p>
    <w:p w:rsidR="00C66747" w:rsidRDefault="00ED2B1C">
      <w:pPr>
        <w:ind w:firstLineChars="150" w:firstLine="474"/>
        <w:rPr>
          <w:rFonts w:eastAsia="仿宋_GB2312" w:hAnsi="仿宋_GB2312" w:cs="仿宋_GB2312"/>
          <w:szCs w:val="32"/>
        </w:rPr>
      </w:pPr>
      <w:r>
        <w:rPr>
          <w:rFonts w:eastAsia="仿宋_GB2312" w:hAnsi="仿宋_GB2312" w:cs="仿宋_GB2312" w:hint="eastAsia"/>
          <w:szCs w:val="32"/>
        </w:rPr>
        <w:t>（一）应当安装防雷装置而拒不安装的；</w:t>
      </w:r>
    </w:p>
    <w:p w:rsidR="00C66747" w:rsidRDefault="00ED2B1C">
      <w:pPr>
        <w:ind w:firstLineChars="150" w:firstLine="474"/>
        <w:rPr>
          <w:rFonts w:eastAsia="仿宋_GB2312"/>
          <w:szCs w:val="32"/>
        </w:rPr>
      </w:pPr>
      <w:r>
        <w:rPr>
          <w:rFonts w:eastAsia="仿宋_GB2312" w:hint="eastAsia"/>
          <w:szCs w:val="32"/>
        </w:rPr>
        <w:lastRenderedPageBreak/>
        <w:t>（二）拒绝进行防雷装置检测或者经检测不合格又拒不整改的；</w:t>
      </w:r>
    </w:p>
    <w:p w:rsidR="00C66747" w:rsidRDefault="00ED2B1C">
      <w:pPr>
        <w:rPr>
          <w:rFonts w:eastAsia="仿宋_GB2312"/>
          <w:szCs w:val="32"/>
        </w:rPr>
      </w:pPr>
      <w:r>
        <w:rPr>
          <w:rFonts w:eastAsia="仿宋_GB2312" w:hint="eastAsia"/>
          <w:szCs w:val="32"/>
        </w:rPr>
        <w:t xml:space="preserve">   </w:t>
      </w:r>
      <w:r>
        <w:rPr>
          <w:rFonts w:eastAsia="仿宋_GB2312" w:hint="eastAsia"/>
          <w:szCs w:val="32"/>
        </w:rPr>
        <w:t>（三）对重大雷电灾害事故隐瞒不报的。</w:t>
      </w:r>
    </w:p>
    <w:p w:rsidR="00C66747" w:rsidRDefault="00ED2B1C">
      <w:pPr>
        <w:ind w:firstLineChars="200" w:firstLine="632"/>
        <w:rPr>
          <w:rFonts w:eastAsia="仿宋_GB2312"/>
          <w:szCs w:val="32"/>
        </w:rPr>
      </w:pPr>
      <w:r>
        <w:rPr>
          <w:rFonts w:ascii="黑体" w:eastAsia="黑体" w:hint="eastAsia"/>
          <w:szCs w:val="32"/>
        </w:rPr>
        <w:t>第三十条</w:t>
      </w:r>
      <w:r>
        <w:rPr>
          <w:rFonts w:ascii="黑体" w:eastAsia="黑体" w:hint="eastAsia"/>
          <w:szCs w:val="32"/>
        </w:rPr>
        <w:t xml:space="preserve"> </w:t>
      </w:r>
      <w:r>
        <w:rPr>
          <w:rFonts w:eastAsia="仿宋_GB2312" w:hint="eastAsia"/>
          <w:szCs w:val="32"/>
        </w:rPr>
        <w:t>违反本条例规定，有下列行为之一的，由</w:t>
      </w:r>
      <w:r>
        <w:rPr>
          <w:rFonts w:eastAsia="仿宋_GB2312" w:hAnsi="仿宋_GB2312" w:cs="仿宋_GB2312" w:hint="eastAsia"/>
          <w:bCs/>
          <w:szCs w:val="32"/>
        </w:rPr>
        <w:t>市</w:t>
      </w:r>
      <w:r>
        <w:rPr>
          <w:rFonts w:eastAsia="仿宋_GB2312" w:hAnsi="仿宋_GB2312" w:cs="仿宋_GB2312" w:hint="eastAsia"/>
          <w:bCs/>
          <w:szCs w:val="32"/>
        </w:rPr>
        <w:t>或者区、县（市）</w:t>
      </w:r>
      <w:r>
        <w:rPr>
          <w:rFonts w:eastAsia="仿宋_GB2312" w:hAnsi="仿宋_GB2312" w:cs="仿宋_GB2312" w:hint="eastAsia"/>
          <w:bCs/>
          <w:szCs w:val="32"/>
        </w:rPr>
        <w:t>气象主管机构</w:t>
      </w:r>
      <w:r>
        <w:rPr>
          <w:rFonts w:eastAsia="仿宋_GB2312" w:hAnsi="仿宋_GB2312" w:cs="仿宋_GB2312" w:hint="eastAsia"/>
          <w:bCs/>
          <w:szCs w:val="32"/>
        </w:rPr>
        <w:t>责令改正，给予警告，可以并处五万元以上十万元以下的罚款；造成损失的，依法承担赔偿责任；</w:t>
      </w:r>
      <w:r>
        <w:rPr>
          <w:rFonts w:eastAsia="仿宋_GB2312" w:hint="eastAsia"/>
          <w:szCs w:val="32"/>
        </w:rPr>
        <w:t>构成犯罪的，依法追究刑事责任：</w:t>
      </w:r>
    </w:p>
    <w:p w:rsidR="00C66747" w:rsidRDefault="00ED2B1C" w:rsidP="000B5827">
      <w:pPr>
        <w:ind w:firstLineChars="196" w:firstLine="619"/>
        <w:rPr>
          <w:rFonts w:eastAsia="仿宋_GB2312"/>
          <w:szCs w:val="32"/>
        </w:rPr>
      </w:pPr>
      <w:r>
        <w:rPr>
          <w:rFonts w:eastAsia="仿宋_GB2312" w:hint="eastAsia"/>
          <w:szCs w:val="32"/>
        </w:rPr>
        <w:t>(</w:t>
      </w:r>
      <w:proofErr w:type="gramStart"/>
      <w:r>
        <w:rPr>
          <w:rFonts w:eastAsia="仿宋_GB2312" w:hint="eastAsia"/>
          <w:szCs w:val="32"/>
        </w:rPr>
        <w:t>一</w:t>
      </w:r>
      <w:proofErr w:type="gramEnd"/>
      <w:r>
        <w:rPr>
          <w:rFonts w:eastAsia="仿宋_GB2312" w:hint="eastAsia"/>
          <w:szCs w:val="32"/>
        </w:rPr>
        <w:t>)</w:t>
      </w:r>
      <w:r>
        <w:rPr>
          <w:rFonts w:eastAsia="仿宋_GB2312" w:hint="eastAsia"/>
          <w:szCs w:val="32"/>
        </w:rPr>
        <w:t>不具备防雷装置检测资质，擅自从事防雷装置检测的；</w:t>
      </w:r>
    </w:p>
    <w:p w:rsidR="00C66747" w:rsidRDefault="00ED2B1C" w:rsidP="000B5827">
      <w:pPr>
        <w:ind w:firstLineChars="196" w:firstLine="619"/>
        <w:rPr>
          <w:rFonts w:eastAsia="仿宋_GB2312"/>
          <w:szCs w:val="32"/>
        </w:rPr>
      </w:pPr>
      <w:r>
        <w:rPr>
          <w:rFonts w:eastAsia="仿宋_GB2312" w:hint="eastAsia"/>
          <w:szCs w:val="32"/>
        </w:rPr>
        <w:t>(</w:t>
      </w:r>
      <w:r>
        <w:rPr>
          <w:rFonts w:eastAsia="仿宋_GB2312" w:hint="eastAsia"/>
          <w:szCs w:val="32"/>
        </w:rPr>
        <w:t>二</w:t>
      </w:r>
      <w:r>
        <w:rPr>
          <w:rFonts w:eastAsia="仿宋_GB2312" w:hint="eastAsia"/>
          <w:szCs w:val="32"/>
        </w:rPr>
        <w:t>)</w:t>
      </w:r>
      <w:r>
        <w:rPr>
          <w:rFonts w:eastAsia="仿宋_GB2312" w:hint="eastAsia"/>
          <w:bCs/>
          <w:szCs w:val="32"/>
        </w:rPr>
        <w:t>超出防雷装置检测资质等级从事相关活动的</w:t>
      </w:r>
      <w:r>
        <w:rPr>
          <w:rFonts w:eastAsia="仿宋_GB2312" w:hint="eastAsia"/>
          <w:szCs w:val="32"/>
        </w:rPr>
        <w:t>；</w:t>
      </w:r>
    </w:p>
    <w:p w:rsidR="00C66747" w:rsidRDefault="00ED2B1C" w:rsidP="000B5827">
      <w:pPr>
        <w:ind w:firstLineChars="196" w:firstLine="619"/>
        <w:rPr>
          <w:rFonts w:eastAsia="仿宋_GB2312"/>
          <w:szCs w:val="32"/>
        </w:rPr>
      </w:pPr>
      <w:r>
        <w:rPr>
          <w:rFonts w:eastAsia="仿宋_GB2312" w:hint="eastAsia"/>
          <w:szCs w:val="32"/>
        </w:rPr>
        <w:t>(</w:t>
      </w:r>
      <w:r>
        <w:rPr>
          <w:rFonts w:eastAsia="仿宋_GB2312" w:hint="eastAsia"/>
          <w:szCs w:val="32"/>
        </w:rPr>
        <w:t>三</w:t>
      </w:r>
      <w:r>
        <w:rPr>
          <w:rFonts w:eastAsia="仿宋_GB2312" w:hint="eastAsia"/>
          <w:szCs w:val="32"/>
        </w:rPr>
        <w:t>)</w:t>
      </w:r>
      <w:r>
        <w:rPr>
          <w:rFonts w:eastAsia="仿宋_GB2312" w:hint="eastAsia"/>
          <w:szCs w:val="32"/>
        </w:rPr>
        <w:t>防雷装置设计未经当地气象主管机构审核或者审核未通过，擅自施工的；</w:t>
      </w:r>
    </w:p>
    <w:p w:rsidR="00C66747" w:rsidRDefault="00ED2B1C">
      <w:pPr>
        <w:ind w:firstLineChars="200" w:firstLine="632"/>
        <w:rPr>
          <w:rFonts w:eastAsia="仿宋_GB2312"/>
          <w:szCs w:val="32"/>
        </w:rPr>
      </w:pPr>
      <w:r>
        <w:rPr>
          <w:rFonts w:eastAsia="仿宋_GB2312" w:hint="eastAsia"/>
          <w:szCs w:val="32"/>
        </w:rPr>
        <w:t>(</w:t>
      </w:r>
      <w:r>
        <w:rPr>
          <w:rFonts w:eastAsia="仿宋_GB2312" w:hint="eastAsia"/>
          <w:szCs w:val="32"/>
        </w:rPr>
        <w:t>四</w:t>
      </w:r>
      <w:r>
        <w:rPr>
          <w:rFonts w:eastAsia="仿宋_GB2312" w:hint="eastAsia"/>
          <w:szCs w:val="32"/>
        </w:rPr>
        <w:t>)</w:t>
      </w:r>
      <w:r>
        <w:rPr>
          <w:rFonts w:eastAsia="仿宋_GB2312" w:hint="eastAsia"/>
          <w:szCs w:val="32"/>
        </w:rPr>
        <w:t>防雷装置未经当地气象主管机构验收或者未取得验收文件，擅自投入使用的。</w:t>
      </w:r>
    </w:p>
    <w:p w:rsidR="00C66747" w:rsidRDefault="00ED2B1C">
      <w:pPr>
        <w:ind w:firstLineChars="200" w:firstLine="632"/>
        <w:rPr>
          <w:rFonts w:eastAsia="仿宋_GB2312"/>
          <w:szCs w:val="32"/>
        </w:rPr>
      </w:pPr>
      <w:r>
        <w:rPr>
          <w:rFonts w:ascii="黑体" w:eastAsia="黑体" w:hint="eastAsia"/>
          <w:szCs w:val="32"/>
        </w:rPr>
        <w:t>第三十一条</w:t>
      </w:r>
      <w:r>
        <w:rPr>
          <w:rFonts w:eastAsia="仿宋_GB2312" w:hint="eastAsia"/>
          <w:b/>
          <w:szCs w:val="32"/>
        </w:rPr>
        <w:t xml:space="preserve"> </w:t>
      </w:r>
      <w:r>
        <w:rPr>
          <w:rFonts w:eastAsia="仿宋_GB2312" w:hint="eastAsia"/>
          <w:szCs w:val="32"/>
        </w:rPr>
        <w:t>违反本条例规定，导致雷击造成火灾、爆炸、人员伤亡以及国家财产重大损失的，由主管部门给予直接责任人员行政处分；构成犯罪的，依法追究刑事责任。</w:t>
      </w:r>
    </w:p>
    <w:p w:rsidR="00C66747" w:rsidRDefault="00ED2B1C">
      <w:pPr>
        <w:ind w:firstLineChars="200" w:firstLine="632"/>
        <w:rPr>
          <w:rFonts w:eastAsia="仿宋_GB2312"/>
          <w:szCs w:val="32"/>
        </w:rPr>
      </w:pPr>
      <w:r>
        <w:rPr>
          <w:rFonts w:ascii="黑体" w:eastAsia="黑体" w:hint="eastAsia"/>
          <w:szCs w:val="32"/>
        </w:rPr>
        <w:t>第三十二条</w:t>
      </w:r>
      <w:r>
        <w:rPr>
          <w:rFonts w:eastAsia="仿宋_GB2312" w:hint="eastAsia"/>
          <w:szCs w:val="32"/>
        </w:rPr>
        <w:t xml:space="preserve"> </w:t>
      </w:r>
      <w:r>
        <w:rPr>
          <w:rFonts w:eastAsia="仿宋_GB2312" w:hint="eastAsia"/>
          <w:szCs w:val="32"/>
        </w:rPr>
        <w:t>防雷工作人员由于玩忽职守，导致重大雷电灾害事故的，由所在单位依法给予行政处分；致使国家利益和人民生命财产遭到重大损失，构成犯罪的，依法追究刑事责任。</w:t>
      </w:r>
    </w:p>
    <w:p w:rsidR="00C66747" w:rsidRDefault="00ED2B1C">
      <w:pPr>
        <w:ind w:firstLineChars="200" w:firstLine="632"/>
        <w:rPr>
          <w:rFonts w:eastAsia="仿宋_GB2312"/>
          <w:szCs w:val="32"/>
        </w:rPr>
      </w:pPr>
      <w:r>
        <w:rPr>
          <w:rFonts w:ascii="黑体" w:eastAsia="黑体" w:hint="eastAsia"/>
          <w:szCs w:val="32"/>
        </w:rPr>
        <w:t>第三十三条</w:t>
      </w:r>
      <w:r>
        <w:rPr>
          <w:rFonts w:eastAsia="仿宋_GB2312" w:hint="eastAsia"/>
          <w:szCs w:val="32"/>
        </w:rPr>
        <w:t xml:space="preserve"> </w:t>
      </w:r>
      <w:r>
        <w:rPr>
          <w:rFonts w:eastAsia="仿宋_GB2312" w:hint="eastAsia"/>
          <w:szCs w:val="32"/>
        </w:rPr>
        <w:t>当事人对行政处罚决定不服的，可以依法申请行政复议或者提起行政诉讼；逾期不申请行政复议也不提起行政诉讼又不履行行政处罚决定的，由</w:t>
      </w:r>
      <w:r>
        <w:rPr>
          <w:rFonts w:eastAsia="仿宋_GB2312" w:hint="eastAsia"/>
          <w:szCs w:val="32"/>
        </w:rPr>
        <w:t>做出处罚决定的</w:t>
      </w:r>
      <w:r>
        <w:rPr>
          <w:rFonts w:eastAsia="仿宋_GB2312" w:hint="eastAsia"/>
          <w:szCs w:val="32"/>
        </w:rPr>
        <w:t>气象主管机构</w:t>
      </w:r>
      <w:r>
        <w:rPr>
          <w:rFonts w:eastAsia="仿宋_GB2312" w:hint="eastAsia"/>
          <w:szCs w:val="32"/>
        </w:rPr>
        <w:lastRenderedPageBreak/>
        <w:t>申请人民法院强制执行。</w:t>
      </w:r>
    </w:p>
    <w:p w:rsidR="00C66747" w:rsidRDefault="00ED2B1C">
      <w:pPr>
        <w:jc w:val="center"/>
        <w:rPr>
          <w:rFonts w:ascii="黑体" w:eastAsia="黑体"/>
          <w:b/>
          <w:bCs/>
          <w:szCs w:val="32"/>
        </w:rPr>
      </w:pPr>
      <w:r>
        <w:rPr>
          <w:rFonts w:ascii="黑体" w:eastAsia="黑体" w:hint="eastAsia"/>
          <w:b/>
          <w:bCs/>
          <w:szCs w:val="32"/>
        </w:rPr>
        <w:t xml:space="preserve"> </w:t>
      </w:r>
    </w:p>
    <w:p w:rsidR="00C66747" w:rsidRDefault="00ED2B1C">
      <w:pPr>
        <w:jc w:val="center"/>
        <w:rPr>
          <w:rFonts w:eastAsia="仿宋_GB2312"/>
          <w:szCs w:val="32"/>
        </w:rPr>
      </w:pPr>
      <w:r>
        <w:rPr>
          <w:rFonts w:ascii="黑体" w:eastAsia="黑体" w:hint="eastAsia"/>
          <w:szCs w:val="32"/>
        </w:rPr>
        <w:t>第七章</w:t>
      </w:r>
      <w:r>
        <w:rPr>
          <w:rFonts w:ascii="黑体" w:eastAsia="黑体" w:hint="eastAsia"/>
          <w:szCs w:val="32"/>
        </w:rPr>
        <w:t xml:space="preserve">  </w:t>
      </w:r>
      <w:r>
        <w:rPr>
          <w:rFonts w:ascii="黑体" w:eastAsia="黑体" w:hint="eastAsia"/>
          <w:szCs w:val="32"/>
        </w:rPr>
        <w:t>附</w:t>
      </w:r>
      <w:r>
        <w:rPr>
          <w:rFonts w:ascii="黑体" w:eastAsia="黑体" w:hint="eastAsia"/>
          <w:szCs w:val="32"/>
        </w:rPr>
        <w:t xml:space="preserve">    </w:t>
      </w:r>
      <w:r>
        <w:rPr>
          <w:rFonts w:ascii="黑体" w:eastAsia="黑体" w:hint="eastAsia"/>
          <w:szCs w:val="32"/>
        </w:rPr>
        <w:t>则</w:t>
      </w:r>
    </w:p>
    <w:p w:rsidR="00C66747" w:rsidRDefault="00C66747" w:rsidP="000B5827">
      <w:pPr>
        <w:ind w:firstLineChars="200" w:firstLine="634"/>
        <w:rPr>
          <w:rFonts w:ascii="黑体" w:eastAsia="黑体"/>
          <w:b/>
          <w:bCs/>
          <w:szCs w:val="32"/>
        </w:rPr>
      </w:pPr>
    </w:p>
    <w:p w:rsidR="00C66747" w:rsidRDefault="00ED2B1C">
      <w:pPr>
        <w:ind w:firstLineChars="200" w:firstLine="632"/>
        <w:rPr>
          <w:rFonts w:eastAsia="仿宋_GB2312"/>
          <w:szCs w:val="32"/>
        </w:rPr>
      </w:pPr>
      <w:r>
        <w:rPr>
          <w:rFonts w:ascii="黑体" w:eastAsia="黑体" w:hint="eastAsia"/>
          <w:szCs w:val="32"/>
        </w:rPr>
        <w:t>第三十四条</w:t>
      </w:r>
      <w:r>
        <w:rPr>
          <w:rFonts w:ascii="黑体" w:eastAsia="黑体" w:hint="eastAsia"/>
          <w:szCs w:val="32"/>
        </w:rPr>
        <w:t xml:space="preserve"> </w:t>
      </w:r>
      <w:r>
        <w:rPr>
          <w:rFonts w:eastAsia="仿宋_GB2312" w:hint="eastAsia"/>
          <w:bCs/>
          <w:szCs w:val="32"/>
        </w:rPr>
        <w:t>本条例所称防雷装置，是指</w:t>
      </w:r>
      <w:r>
        <w:rPr>
          <w:rFonts w:eastAsia="仿宋_GB2312" w:hAnsi="仿宋_GB2312" w:cs="仿宋_GB2312" w:hint="eastAsia"/>
          <w:szCs w:val="32"/>
        </w:rPr>
        <w:t>用于对建筑物进行雷电防护的整套装置，由外部防雷装置和内部防雷装置组成。</w:t>
      </w:r>
    </w:p>
    <w:p w:rsidR="00C66747" w:rsidRDefault="00ED2B1C">
      <w:pPr>
        <w:ind w:firstLineChars="200" w:firstLine="632"/>
        <w:rPr>
          <w:rFonts w:ascii="黑体" w:eastAsia="黑体"/>
          <w:b/>
          <w:szCs w:val="32"/>
        </w:rPr>
      </w:pPr>
      <w:r>
        <w:rPr>
          <w:rFonts w:ascii="黑体" w:eastAsia="黑体" w:hint="eastAsia"/>
          <w:szCs w:val="32"/>
        </w:rPr>
        <w:t>第三十五条</w:t>
      </w:r>
      <w:r>
        <w:rPr>
          <w:rFonts w:ascii="仿宋" w:eastAsia="仿宋" w:hAnsi="仿宋" w:cs="仿宋" w:hint="eastAsia"/>
          <w:szCs w:val="32"/>
        </w:rPr>
        <w:t xml:space="preserve"> </w:t>
      </w:r>
      <w:r>
        <w:rPr>
          <w:rFonts w:eastAsia="仿宋_GB2312" w:hint="eastAsia"/>
          <w:szCs w:val="32"/>
        </w:rPr>
        <w:t>本条例自</w:t>
      </w:r>
      <w:r>
        <w:rPr>
          <w:rFonts w:hint="eastAsia"/>
          <w:szCs w:val="32"/>
        </w:rPr>
        <w:t>2017</w:t>
      </w:r>
      <w:r>
        <w:rPr>
          <w:rFonts w:eastAsia="仿宋_GB2312" w:hint="eastAsia"/>
          <w:szCs w:val="32"/>
        </w:rPr>
        <w:t>年</w:t>
      </w:r>
      <w:r>
        <w:rPr>
          <w:rFonts w:hint="eastAsia"/>
          <w:szCs w:val="32"/>
        </w:rPr>
        <w:t>9</w:t>
      </w:r>
      <w:r>
        <w:rPr>
          <w:rFonts w:eastAsia="仿宋_GB2312" w:hint="eastAsia"/>
          <w:szCs w:val="32"/>
        </w:rPr>
        <w:t>月</w:t>
      </w:r>
      <w:r>
        <w:rPr>
          <w:rFonts w:hint="eastAsia"/>
          <w:szCs w:val="32"/>
        </w:rPr>
        <w:t>1</w:t>
      </w:r>
      <w:r>
        <w:rPr>
          <w:rFonts w:eastAsia="仿宋_GB2312" w:hint="eastAsia"/>
          <w:szCs w:val="32"/>
        </w:rPr>
        <w:t>日起施行。</w:t>
      </w:r>
    </w:p>
    <w:p w:rsidR="00C66747" w:rsidRDefault="00C66747"/>
    <w:sectPr w:rsidR="00C66747">
      <w:footerReference w:type="default" r:id="rId8"/>
      <w:pgSz w:w="11907" w:h="16840"/>
      <w:pgMar w:top="1928" w:right="1474" w:bottom="1814" w:left="1588" w:header="851" w:footer="992" w:gutter="0"/>
      <w:pgNumType w:fmt="numberInDash"/>
      <w:cols w:space="0"/>
      <w:docGrid w:type="linesAndChars" w:linePitch="595"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B1C" w:rsidRDefault="00ED2B1C">
      <w:r>
        <w:separator/>
      </w:r>
    </w:p>
  </w:endnote>
  <w:endnote w:type="continuationSeparator" w:id="0">
    <w:p w:rsidR="00ED2B1C" w:rsidRDefault="00ED2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747" w:rsidRDefault="00ED2B1C">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66747" w:rsidRDefault="00ED2B1C">
                          <w:pPr>
                            <w:pStyle w:val="a3"/>
                            <w:ind w:leftChars="100" w:left="320" w:rightChars="100" w:right="320"/>
                          </w:pPr>
                          <w:r>
                            <w:rPr>
                              <w:rFonts w:hint="eastAsia"/>
                              <w:sz w:val="28"/>
                            </w:rPr>
                            <w:fldChar w:fldCharType="begin"/>
                          </w:r>
                          <w:r>
                            <w:rPr>
                              <w:rFonts w:hint="eastAsia"/>
                              <w:sz w:val="28"/>
                            </w:rPr>
                            <w:instrText xml:space="preserve"> PAGE  \* MERGEFORMAT </w:instrText>
                          </w:r>
                          <w:r>
                            <w:rPr>
                              <w:rFonts w:hint="eastAsia"/>
                              <w:sz w:val="28"/>
                            </w:rPr>
                            <w:fldChar w:fldCharType="separate"/>
                          </w:r>
                          <w:r w:rsidR="000B5827">
                            <w:rPr>
                              <w:noProof/>
                              <w:sz w:val="28"/>
                            </w:rPr>
                            <w:t>- 1 -</w:t>
                          </w:r>
                          <w:r>
                            <w:rPr>
                              <w:rFonts w:hint="eastAsia"/>
                              <w:sz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C66747" w:rsidRDefault="00ED2B1C">
                    <w:pPr>
                      <w:pStyle w:val="a3"/>
                      <w:ind w:leftChars="100" w:left="320" w:rightChars="100" w:right="320"/>
                    </w:pPr>
                    <w:r>
                      <w:rPr>
                        <w:rFonts w:hint="eastAsia"/>
                        <w:sz w:val="28"/>
                      </w:rPr>
                      <w:fldChar w:fldCharType="begin"/>
                    </w:r>
                    <w:r>
                      <w:rPr>
                        <w:rFonts w:hint="eastAsia"/>
                        <w:sz w:val="28"/>
                      </w:rPr>
                      <w:instrText xml:space="preserve"> PAGE  \* MERGEFORMAT </w:instrText>
                    </w:r>
                    <w:r>
                      <w:rPr>
                        <w:rFonts w:hint="eastAsia"/>
                        <w:sz w:val="28"/>
                      </w:rPr>
                      <w:fldChar w:fldCharType="separate"/>
                    </w:r>
                    <w:r w:rsidR="000B5827">
                      <w:rPr>
                        <w:noProof/>
                        <w:sz w:val="28"/>
                      </w:rPr>
                      <w:t>- 1 -</w:t>
                    </w:r>
                    <w:r>
                      <w:rPr>
                        <w:rFonts w:hint="eastAsia"/>
                        <w:sz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B1C" w:rsidRDefault="00ED2B1C">
      <w:r>
        <w:separator/>
      </w:r>
    </w:p>
  </w:footnote>
  <w:footnote w:type="continuationSeparator" w:id="0">
    <w:p w:rsidR="00ED2B1C" w:rsidRDefault="00ED2B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58"/>
  <w:drawingGridVerticalSpacing w:val="298"/>
  <w:displayHorizontalDrawingGridEvery w:val="2"/>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5827"/>
    <w:rsid w:val="00172A27"/>
    <w:rsid w:val="00C66747"/>
    <w:rsid w:val="00ED2B1C"/>
    <w:rsid w:val="02C902F2"/>
    <w:rsid w:val="26DC522C"/>
    <w:rsid w:val="2B4C462F"/>
    <w:rsid w:val="398B7B87"/>
    <w:rsid w:val="3ADA0FB3"/>
    <w:rsid w:val="3D646546"/>
    <w:rsid w:val="400B1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hAnsi="宋体" w:cs="宋体"/>
      <w:color w:val="000000"/>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qFormat/>
    <w:pPr>
      <w:widowControl/>
      <w:spacing w:before="100" w:beforeAutospacing="1" w:after="100" w:afterAutospacing="1"/>
      <w:jc w:val="left"/>
    </w:pPr>
    <w:rPr>
      <w:rFonts w:ascii="宋体"/>
      <w:color w:val="auto"/>
      <w:sz w:val="21"/>
      <w:szCs w:val="21"/>
    </w:rPr>
  </w:style>
  <w:style w:type="character" w:styleId="a6">
    <w:name w:val="page number"/>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仿宋_GB2312" w:hAnsi="宋体" w:cs="宋体"/>
      <w:color w:val="000000"/>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5">
    <w:name w:val="Normal (Web)"/>
    <w:basedOn w:val="a"/>
    <w:qFormat/>
    <w:pPr>
      <w:widowControl/>
      <w:spacing w:before="100" w:beforeAutospacing="1" w:after="100" w:afterAutospacing="1"/>
      <w:jc w:val="left"/>
    </w:pPr>
    <w:rPr>
      <w:rFonts w:ascii="宋体"/>
      <w:color w:val="auto"/>
      <w:sz w:val="21"/>
      <w:szCs w:val="21"/>
    </w:rPr>
  </w:style>
  <w:style w:type="character" w:styleId="a6">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553</Words>
  <Characters>3158</Characters>
  <Application>Microsoft Office Word</Application>
  <DocSecurity>0</DocSecurity>
  <Lines>26</Lines>
  <Paragraphs>7</Paragraphs>
  <ScaleCrop>false</ScaleCrop>
  <Company>ibm</Company>
  <LinksUpToDate>false</LinksUpToDate>
  <CharactersWithSpaces>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沈阳市防御雷电灾害条例</dc:title>
  <dc:creator>Administrator</dc:creator>
  <cp:lastModifiedBy>lenovo</cp:lastModifiedBy>
  <cp:revision>2</cp:revision>
  <dcterms:created xsi:type="dcterms:W3CDTF">2017-08-03T06:52:00Z</dcterms:created>
  <dcterms:modified xsi:type="dcterms:W3CDTF">2019-06-05T06:08:00Z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