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rPr>
          <w:color w:val="auto"/>
        </w:rPr>
      </w:pPr>
    </w:p>
    <w:p>
      <w:pPr>
        <w:jc w:val="center"/>
        <w:rPr>
          <w:rFonts w:hint="eastAsia" w:asciiTheme="minorEastAsia" w:hAnsiTheme="minorEastAsia" w:eastAsiaTheme="minorEastAsia" w:cstheme="minorEastAsia"/>
          <w:b/>
          <w:bCs/>
          <w:color w:val="auto"/>
          <w:sz w:val="44"/>
          <w:szCs w:val="44"/>
          <w:bdr w:val="single" w:color="auto" w:sz="4" w:space="0"/>
        </w:rPr>
      </w:pPr>
      <w:r>
        <w:rPr>
          <w:rFonts w:hint="eastAsia" w:asciiTheme="minorEastAsia" w:hAnsiTheme="minorEastAsia" w:eastAsiaTheme="minorEastAsia" w:cstheme="minorEastAsia"/>
          <w:b/>
          <w:bCs/>
          <w:color w:val="auto"/>
          <w:sz w:val="44"/>
          <w:szCs w:val="44"/>
        </w:rPr>
        <w:t>河北省人民代表大会常务委员会</w:t>
      </w:r>
    </w:p>
    <w:p>
      <w:pPr>
        <w:jc w:val="center"/>
        <w:rPr>
          <w:rFonts w:hint="eastAsia" w:asciiTheme="minorEastAsia" w:hAnsiTheme="minorEastAsia" w:eastAsiaTheme="minorEastAsia" w:cstheme="minorEastAsia"/>
          <w:b/>
          <w:bCs/>
          <w:color w:val="auto"/>
          <w:sz w:val="44"/>
          <w:szCs w:val="44"/>
        </w:rPr>
      </w:pPr>
      <w:r>
        <w:rPr>
          <w:rFonts w:hint="eastAsia" w:asciiTheme="minorEastAsia" w:hAnsiTheme="minorEastAsia" w:eastAsiaTheme="minorEastAsia" w:cstheme="minorEastAsia"/>
          <w:b/>
          <w:bCs/>
          <w:color w:val="auto"/>
          <w:sz w:val="44"/>
          <w:szCs w:val="44"/>
        </w:rPr>
        <w:t>关于厉行节约、</w:t>
      </w:r>
      <w:r>
        <w:rPr>
          <w:rFonts w:hint="eastAsia" w:asciiTheme="minorEastAsia" w:hAnsiTheme="minorEastAsia" w:eastAsiaTheme="minorEastAsia" w:cstheme="minorEastAsia"/>
          <w:b/>
          <w:bCs/>
          <w:color w:val="auto"/>
          <w:sz w:val="44"/>
          <w:szCs w:val="44"/>
          <w:lang w:eastAsia="zh-CN"/>
        </w:rPr>
        <w:t>反对</w:t>
      </w:r>
      <w:r>
        <w:rPr>
          <w:rFonts w:hint="eastAsia" w:asciiTheme="minorEastAsia" w:hAnsiTheme="minorEastAsia" w:eastAsiaTheme="minorEastAsia" w:cstheme="minorEastAsia"/>
          <w:b/>
          <w:bCs/>
          <w:color w:val="auto"/>
          <w:sz w:val="44"/>
          <w:szCs w:val="44"/>
        </w:rPr>
        <w:t>餐饮浪费的规定</w:t>
      </w:r>
    </w:p>
    <w:p>
      <w:pPr>
        <w:spacing w:line="600" w:lineRule="exact"/>
        <w:jc w:val="center"/>
        <w:rPr>
          <w:rFonts w:hint="eastAsia" w:ascii="仿宋" w:hAnsi="仿宋" w:eastAsia="仿宋" w:cs="仿宋"/>
          <w:color w:val="auto"/>
          <w:kern w:val="0"/>
          <w:sz w:val="32"/>
          <w:szCs w:val="32"/>
          <w:lang w:val="en-US" w:eastAsia="zh-CN" w:bidi="ar"/>
        </w:rPr>
      </w:pPr>
      <w:r>
        <w:rPr>
          <w:rFonts w:hint="eastAsia" w:ascii="仿宋" w:hAnsi="仿宋" w:eastAsia="仿宋" w:cs="仿宋"/>
          <w:color w:val="auto"/>
          <w:kern w:val="0"/>
          <w:sz w:val="32"/>
          <w:szCs w:val="32"/>
          <w:lang w:eastAsia="zh-CN" w:bidi="ar"/>
        </w:rPr>
        <w:t>（</w:t>
      </w:r>
      <w:r>
        <w:rPr>
          <w:rFonts w:hint="eastAsia" w:ascii="仿宋" w:hAnsi="仿宋" w:eastAsia="仿宋" w:cs="仿宋"/>
          <w:color w:val="auto"/>
          <w:kern w:val="0"/>
          <w:sz w:val="32"/>
          <w:szCs w:val="32"/>
          <w:lang w:val="en-US" w:eastAsia="zh-CN" w:bidi="ar"/>
        </w:rPr>
        <w:t>2020年9月24日河北省第十三届人民代表大会</w:t>
      </w:r>
    </w:p>
    <w:p>
      <w:pPr>
        <w:spacing w:line="600" w:lineRule="exact"/>
        <w:jc w:val="center"/>
        <w:rPr>
          <w:rFonts w:hint="eastAsia" w:ascii="仿宋" w:hAnsi="仿宋" w:eastAsia="仿宋" w:cs="仿宋"/>
          <w:color w:val="auto"/>
          <w:kern w:val="0"/>
          <w:sz w:val="32"/>
          <w:szCs w:val="32"/>
          <w:lang w:eastAsia="zh-CN" w:bidi="ar"/>
        </w:rPr>
      </w:pPr>
      <w:r>
        <w:rPr>
          <w:rFonts w:hint="eastAsia" w:ascii="仿宋" w:hAnsi="仿宋" w:eastAsia="仿宋" w:cs="仿宋"/>
          <w:color w:val="auto"/>
          <w:kern w:val="0"/>
          <w:sz w:val="32"/>
          <w:szCs w:val="32"/>
          <w:lang w:val="en-US" w:eastAsia="zh-CN" w:bidi="ar"/>
        </w:rPr>
        <w:t>常务委员会第十九次会议通过</w:t>
      </w:r>
      <w:r>
        <w:rPr>
          <w:rFonts w:hint="eastAsia" w:ascii="仿宋" w:hAnsi="仿宋" w:eastAsia="仿宋" w:cs="仿宋"/>
          <w:color w:val="auto"/>
          <w:kern w:val="0"/>
          <w:sz w:val="32"/>
          <w:szCs w:val="32"/>
          <w:lang w:eastAsia="zh-CN" w:bidi="ar"/>
        </w:rPr>
        <w:t>）</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黑体" w:hAnsi="黑体" w:eastAsia="黑体" w:cs="黑体"/>
          <w:color w:val="auto"/>
          <w:kern w:val="0"/>
          <w:sz w:val="32"/>
          <w:szCs w:val="32"/>
          <w:lang w:bidi="ar"/>
        </w:rPr>
        <w:t>第一条</w:t>
      </w:r>
      <w:r>
        <w:rPr>
          <w:rFonts w:hint="eastAsia" w:ascii="黑体" w:hAnsi="黑体" w:eastAsia="黑体" w:cs="黑体"/>
          <w:color w:val="auto"/>
          <w:sz w:val="32"/>
          <w:szCs w:val="32"/>
        </w:rPr>
        <w:t xml:space="preserve">  </w:t>
      </w:r>
      <w:r>
        <w:rPr>
          <w:rFonts w:hint="eastAsia" w:ascii="仿宋" w:hAnsi="仿宋" w:eastAsia="仿宋" w:cs="仿宋"/>
          <w:color w:val="auto"/>
          <w:sz w:val="32"/>
          <w:szCs w:val="32"/>
        </w:rPr>
        <w:t>为了弘扬和践行社会主义核心价值观，传承中华民族崇尚节</w:t>
      </w:r>
      <w:bookmarkStart w:id="0" w:name="_GoBack"/>
      <w:bookmarkEnd w:id="0"/>
      <w:r>
        <w:rPr>
          <w:rFonts w:hint="eastAsia" w:ascii="仿宋" w:hAnsi="仿宋" w:eastAsia="仿宋" w:cs="仿宋"/>
          <w:color w:val="auto"/>
          <w:sz w:val="32"/>
          <w:szCs w:val="32"/>
        </w:rPr>
        <w:t>俭传统美德，营造厉行节约、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餐饮浪费的社会风尚，根据有关法律、行政法规，结合本省实际，制定本规定。</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lang w:bidi="ar"/>
        </w:rPr>
        <w:t>第二条</w:t>
      </w:r>
      <w:r>
        <w:rPr>
          <w:rFonts w:hint="eastAsia" w:ascii="黑体" w:hAnsi="黑体" w:eastAsia="黑体" w:cs="黑体"/>
          <w:color w:val="auto"/>
          <w:sz w:val="32"/>
          <w:szCs w:val="32"/>
        </w:rPr>
        <w:t xml:space="preserve"> </w:t>
      </w:r>
      <w:r>
        <w:rPr>
          <w:rFonts w:hint="eastAsia" w:ascii="仿宋" w:hAnsi="仿宋" w:eastAsia="仿宋" w:cs="仿宋"/>
          <w:color w:val="auto"/>
          <w:kern w:val="2"/>
          <w:sz w:val="32"/>
          <w:szCs w:val="32"/>
        </w:rPr>
        <w:t xml:space="preserve"> 本规定适用于本省行政区域内厉行节约、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餐饮浪费及其监督管理活动。</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rPr>
        <w:t>第三条</w:t>
      </w:r>
      <w:r>
        <w:rPr>
          <w:rFonts w:hint="eastAsia" w:ascii="仿宋_GB2312" w:hAnsi="仿宋_GB2312" w:eastAsia="仿宋_GB2312"/>
          <w:color w:val="auto"/>
          <w:kern w:val="2"/>
          <w:sz w:val="32"/>
          <w:szCs w:val="32"/>
          <w:lang w:bidi="ar"/>
        </w:rPr>
        <w:t xml:space="preserve">  </w:t>
      </w:r>
      <w:r>
        <w:rPr>
          <w:rFonts w:hint="eastAsia" w:ascii="仿宋" w:hAnsi="仿宋" w:eastAsia="仿宋" w:cs="仿宋"/>
          <w:color w:val="auto"/>
          <w:kern w:val="2"/>
          <w:sz w:val="32"/>
          <w:szCs w:val="32"/>
        </w:rPr>
        <w:t>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餐饮浪费工作应当坚持文明健康、绿色节约、政府主导、个人自律、社会监督的原则，构建属地管理、部门协作、行业引导、公众参与、奖惩结合的工作机制。</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xml:space="preserve">  </w:t>
      </w:r>
      <w:r>
        <w:rPr>
          <w:rFonts w:hint="eastAsia" w:ascii="仿宋" w:hAnsi="仿宋" w:eastAsia="仿宋" w:cs="仿宋"/>
          <w:color w:val="auto"/>
          <w:kern w:val="2"/>
          <w:sz w:val="32"/>
          <w:szCs w:val="32"/>
        </w:rPr>
        <w:t>县级以上人民政府应当加强组织领导，建立健全工作机制，制定具体实施方案，做好厉行节约、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餐饮浪费监督管理工作。</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sz w:val="32"/>
          <w:szCs w:val="32"/>
          <w:bdr w:val="single" w:color="auto" w:sz="4" w:space="0"/>
        </w:rPr>
      </w:pPr>
      <w:r>
        <w:rPr>
          <w:rFonts w:hint="eastAsia" w:ascii="仿宋" w:hAnsi="仿宋" w:eastAsia="仿宋" w:cs="仿宋"/>
          <w:color w:val="auto"/>
          <w:sz w:val="32"/>
          <w:szCs w:val="32"/>
        </w:rPr>
        <w:t>乡镇人民政府、街道办事处和村民委员会、居民委员会（社区）应</w:t>
      </w:r>
      <w:r>
        <w:rPr>
          <w:rFonts w:hint="eastAsia" w:ascii="仿宋" w:hAnsi="仿宋" w:eastAsia="仿宋" w:cs="仿宋"/>
          <w:color w:val="auto"/>
          <w:kern w:val="2"/>
          <w:sz w:val="32"/>
          <w:szCs w:val="32"/>
        </w:rPr>
        <w:t>当</w:t>
      </w:r>
      <w:r>
        <w:rPr>
          <w:rFonts w:hint="eastAsia" w:ascii="仿宋" w:hAnsi="仿宋" w:eastAsia="仿宋" w:cs="仿宋"/>
          <w:color w:val="auto"/>
          <w:kern w:val="2"/>
          <w:sz w:val="32"/>
          <w:szCs w:val="32"/>
          <w:lang w:eastAsia="zh-CN"/>
        </w:rPr>
        <w:t>做好厉行节约、反对餐饮浪费相关工作，</w:t>
      </w:r>
      <w:r>
        <w:rPr>
          <w:rFonts w:hint="eastAsia" w:ascii="仿宋" w:hAnsi="仿宋" w:eastAsia="仿宋" w:cs="仿宋"/>
          <w:color w:val="auto"/>
          <w:sz w:val="32"/>
          <w:szCs w:val="32"/>
        </w:rPr>
        <w:t>通过制定村规民约、居民公约等方式，推进移风易俗，倡导婚丧嫁娶从简用餐，</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 xml:space="preserve">第五条 </w:t>
      </w:r>
      <w:r>
        <w:rPr>
          <w:rFonts w:hint="eastAsia" w:ascii="仿宋" w:hAnsi="仿宋" w:eastAsia="仿宋" w:cs="仿宋"/>
          <w:color w:val="auto"/>
          <w:kern w:val="2"/>
          <w:sz w:val="32"/>
          <w:szCs w:val="32"/>
        </w:rPr>
        <w:t xml:space="preserve"> </w:t>
      </w:r>
      <w:r>
        <w:rPr>
          <w:rFonts w:hint="eastAsia" w:ascii="仿宋" w:hAnsi="仿宋" w:eastAsia="仿宋" w:cs="仿宋"/>
          <w:color w:val="auto"/>
          <w:kern w:val="2"/>
          <w:sz w:val="32"/>
          <w:szCs w:val="32"/>
          <w:lang w:eastAsia="zh-CN"/>
        </w:rPr>
        <w:t>鼓励</w:t>
      </w:r>
      <w:r>
        <w:rPr>
          <w:rFonts w:hint="eastAsia" w:ascii="仿宋" w:hAnsi="仿宋" w:eastAsia="仿宋" w:cs="仿宋"/>
          <w:color w:val="auto"/>
          <w:kern w:val="2"/>
          <w:sz w:val="32"/>
          <w:szCs w:val="32"/>
        </w:rPr>
        <w:t>个人采取绿色消费、绿色餐饮方式，培养节约用餐消费习惯。倡导按</w:t>
      </w:r>
      <w:r>
        <w:rPr>
          <w:rFonts w:hint="eastAsia" w:ascii="仿宋" w:hAnsi="仿宋" w:eastAsia="仿宋" w:cs="仿宋"/>
          <w:color w:val="auto"/>
          <w:sz w:val="32"/>
          <w:szCs w:val="32"/>
        </w:rPr>
        <w:t>照就餐人数节俭点餐，践行光盘行动。</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hint="eastAsia" w:ascii="仿宋" w:hAnsi="仿宋" w:eastAsia="仿宋" w:cs="仿宋"/>
          <w:color w:val="auto"/>
          <w:kern w:val="2"/>
          <w:sz w:val="32"/>
          <w:szCs w:val="32"/>
        </w:rPr>
      </w:pPr>
      <w:r>
        <w:rPr>
          <w:rFonts w:hint="eastAsia" w:ascii="仿宋" w:hAnsi="仿宋" w:eastAsia="仿宋" w:cs="仿宋"/>
          <w:color w:val="auto"/>
          <w:kern w:val="2"/>
          <w:sz w:val="32"/>
          <w:szCs w:val="32"/>
        </w:rPr>
        <w:t>机关、国有企业事业单位、群团组织</w:t>
      </w:r>
      <w:r>
        <w:rPr>
          <w:rFonts w:hint="eastAsia" w:ascii="仿宋" w:hAnsi="仿宋" w:eastAsia="仿宋" w:cs="仿宋"/>
          <w:color w:val="auto"/>
          <w:kern w:val="2"/>
          <w:sz w:val="32"/>
          <w:szCs w:val="32"/>
          <w:lang w:eastAsia="zh-CN"/>
        </w:rPr>
        <w:t>和其他组织</w:t>
      </w:r>
      <w:r>
        <w:rPr>
          <w:rFonts w:hint="eastAsia" w:ascii="仿宋" w:hAnsi="仿宋" w:eastAsia="仿宋" w:cs="仿宋"/>
          <w:color w:val="auto"/>
          <w:kern w:val="2"/>
          <w:sz w:val="32"/>
          <w:szCs w:val="32"/>
        </w:rPr>
        <w:t>工作人员应当在厉行节约、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餐饮浪费工作中发挥带头示范作用。</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rPr>
        <w:t xml:space="preserve">第六条  </w:t>
      </w:r>
      <w:r>
        <w:rPr>
          <w:rFonts w:hint="eastAsia" w:ascii="仿宋" w:hAnsi="仿宋" w:eastAsia="仿宋" w:cs="仿宋"/>
          <w:color w:val="auto"/>
          <w:kern w:val="2"/>
          <w:sz w:val="32"/>
          <w:szCs w:val="32"/>
        </w:rPr>
        <w:t>各级人民政府及其有关部门应当采取多种形式开展国情教育，积极倡导合理、健康的饮食文化，大力破除讲排场、比阔气等不良风气；依托电视、广播、报刊、网站、“两微一端”等宣传阵地，推进厉行节约、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餐饮浪费成为全社会的共识和行动。</w:t>
      </w:r>
    </w:p>
    <w:p>
      <w:pPr>
        <w:keepNext w:val="0"/>
        <w:keepLines w:val="0"/>
        <w:pageBreakBefore w:val="0"/>
        <w:kinsoku/>
        <w:wordWrap/>
        <w:overflowPunct/>
        <w:topLinePunct w:val="0"/>
        <w:autoSpaceDE/>
        <w:autoSpaceDN/>
        <w:bidi w:val="0"/>
        <w:adjustRightInd/>
        <w:snapToGrid/>
        <w:spacing w:line="240" w:lineRule="auto"/>
        <w:ind w:firstLine="64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各级宣传部门应</w:t>
      </w:r>
      <w:r>
        <w:rPr>
          <w:rFonts w:hint="eastAsia" w:ascii="仿宋" w:hAnsi="仿宋" w:eastAsia="仿宋" w:cs="仿宋"/>
          <w:color w:val="auto"/>
          <w:kern w:val="2"/>
          <w:sz w:val="32"/>
          <w:szCs w:val="32"/>
          <w:lang w:val="en-US" w:eastAsia="zh-CN" w:bidi="ar-SA"/>
        </w:rPr>
        <w:t>当广泛开展反对餐饮浪</w:t>
      </w:r>
      <w:r>
        <w:rPr>
          <w:rFonts w:hint="eastAsia" w:ascii="仿宋" w:hAnsi="仿宋" w:eastAsia="仿宋" w:cs="仿宋"/>
          <w:color w:val="auto"/>
          <w:sz w:val="32"/>
          <w:szCs w:val="32"/>
        </w:rPr>
        <w:t>费宣传报道，弘扬先进典型，加强公益广告宣传，积极倡导绿色节约的生活方式。</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县级以上精神文明建设工作</w:t>
      </w:r>
      <w:r>
        <w:rPr>
          <w:rFonts w:ascii="仿宋" w:hAnsi="仿宋" w:eastAsia="仿宋" w:cs="仿宋"/>
          <w:color w:val="auto"/>
          <w:sz w:val="32"/>
          <w:szCs w:val="32"/>
        </w:rPr>
        <w:t>机构</w:t>
      </w:r>
      <w:r>
        <w:rPr>
          <w:rFonts w:hint="eastAsia" w:ascii="仿宋" w:hAnsi="仿宋" w:eastAsia="仿宋" w:cs="仿宋"/>
          <w:color w:val="auto"/>
          <w:sz w:val="32"/>
          <w:szCs w:val="32"/>
        </w:rPr>
        <w:t>应当将厉行节约、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餐饮浪费纳入群众性精神文明创建活动，发挥测评考评</w:t>
      </w:r>
      <w:r>
        <w:rPr>
          <w:rFonts w:ascii="仿宋" w:hAnsi="仿宋" w:eastAsia="仿宋" w:cs="仿宋"/>
          <w:color w:val="auto"/>
          <w:sz w:val="32"/>
          <w:szCs w:val="32"/>
        </w:rPr>
        <w:t>和先进典型的引导</w:t>
      </w:r>
      <w:r>
        <w:rPr>
          <w:rFonts w:hint="eastAsia" w:ascii="仿宋" w:hAnsi="仿宋" w:eastAsia="仿宋" w:cs="仿宋"/>
          <w:color w:val="auto"/>
          <w:sz w:val="32"/>
          <w:szCs w:val="32"/>
        </w:rPr>
        <w:t>引领作用，倡树文明新风。</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sz w:val="32"/>
          <w:szCs w:val="32"/>
        </w:rPr>
      </w:pPr>
      <w:r>
        <w:rPr>
          <w:rFonts w:hint="eastAsia" w:ascii="仿宋" w:hAnsi="仿宋" w:eastAsia="仿宋" w:cs="仿宋"/>
          <w:color w:val="auto"/>
          <w:kern w:val="2"/>
          <w:sz w:val="32"/>
          <w:szCs w:val="32"/>
        </w:rPr>
        <w:t>工会、共青团、妇联等群团组织应当面向职工、青少年、学生、妇女、家庭等开展有针</w:t>
      </w:r>
      <w:r>
        <w:rPr>
          <w:rFonts w:hint="eastAsia" w:ascii="仿宋" w:hAnsi="仿宋" w:eastAsia="仿宋" w:cs="仿宋"/>
          <w:color w:val="auto"/>
          <w:sz w:val="32"/>
          <w:szCs w:val="32"/>
        </w:rPr>
        <w:t>对性的宣传教育活动，促进养成节约习惯。</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黑体" w:hAnsi="黑体" w:eastAsia="黑体" w:cs="黑体"/>
          <w:color w:val="auto"/>
          <w:sz w:val="32"/>
          <w:szCs w:val="32"/>
        </w:rPr>
      </w:pPr>
      <w:r>
        <w:rPr>
          <w:rFonts w:hint="eastAsia" w:ascii="黑体" w:hAnsi="黑体" w:eastAsia="黑体" w:cs="黑体"/>
          <w:color w:val="auto"/>
          <w:sz w:val="32"/>
          <w:szCs w:val="32"/>
        </w:rPr>
        <w:t xml:space="preserve">第七条 </w:t>
      </w:r>
      <w:r>
        <w:rPr>
          <w:rFonts w:hint="eastAsia" w:ascii="仿宋" w:hAnsi="仿宋" w:eastAsia="仿宋" w:cs="仿宋"/>
          <w:color w:val="auto"/>
          <w:kern w:val="2"/>
          <w:sz w:val="32"/>
          <w:szCs w:val="32"/>
        </w:rPr>
        <w:t xml:space="preserve"> 县级以上人民政府商务主管部门应当加强对厉行节约、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餐饮浪费工作的行业指导，建立关键环节操作规范，将</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餐饮浪费内容纳入相关服务规程，引导餐饮经营者建立健全标准化服务体系，会同财政等部门研究建立餐饮经营者</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餐饮浪费工作奖惩制度，在餐饮经营者等级评定工作中，强化</w:t>
      </w:r>
      <w:r>
        <w:rPr>
          <w:rFonts w:hint="eastAsia" w:ascii="仿宋" w:hAnsi="仿宋" w:eastAsia="仿宋" w:cs="仿宋"/>
          <w:color w:val="auto"/>
          <w:sz w:val="32"/>
          <w:szCs w:val="32"/>
        </w:rPr>
        <w:t>和落实</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餐饮浪费的要求。</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rPr>
        <w:t xml:space="preserve">第八条  </w:t>
      </w:r>
      <w:r>
        <w:rPr>
          <w:rFonts w:hint="eastAsia" w:ascii="仿宋" w:hAnsi="仿宋" w:eastAsia="仿宋" w:cs="仿宋"/>
          <w:color w:val="auto"/>
          <w:kern w:val="2"/>
          <w:sz w:val="32"/>
          <w:szCs w:val="32"/>
        </w:rPr>
        <w:t>县级以上人民政府教育行政部门应当加强对学校开展</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餐饮浪费工作的指导和监督，将节约教育纳入学校课堂教学，开展专题教育和体验活动。</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kern w:val="2"/>
          <w:sz w:val="32"/>
          <w:szCs w:val="32"/>
        </w:rPr>
        <w:t>加大对学校、幼儿园</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餐饮浪费教育工作力度，指导、推动建立健全节约用餐制度，加强食堂管理，将厉行节约、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餐饮浪费表现纳入师德师风、学生综合</w:t>
      </w:r>
      <w:r>
        <w:rPr>
          <w:rFonts w:hint="eastAsia" w:ascii="仿宋" w:hAnsi="仿宋" w:eastAsia="仿宋" w:cs="仿宋"/>
          <w:color w:val="auto"/>
          <w:kern w:val="2"/>
          <w:sz w:val="32"/>
          <w:szCs w:val="32"/>
          <w:lang w:eastAsia="zh-CN"/>
        </w:rPr>
        <w:t>素质、文明校园</w:t>
      </w:r>
      <w:r>
        <w:rPr>
          <w:rFonts w:hint="eastAsia" w:ascii="仿宋" w:hAnsi="仿宋" w:eastAsia="仿宋" w:cs="仿宋"/>
          <w:color w:val="auto"/>
          <w:kern w:val="2"/>
          <w:sz w:val="32"/>
          <w:szCs w:val="32"/>
        </w:rPr>
        <w:t>和食堂评价体系。</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 xml:space="preserve">第九条 </w:t>
      </w:r>
      <w:r>
        <w:rPr>
          <w:rFonts w:hint="eastAsia" w:ascii="仿宋" w:hAnsi="仿宋" w:eastAsia="仿宋" w:cs="仿宋"/>
          <w:color w:val="auto"/>
          <w:sz w:val="32"/>
          <w:szCs w:val="32"/>
        </w:rPr>
        <w:t xml:space="preserve"> 县级以上人民政府市场监督管理部门应当结合餐饮服务量化等级评价体系，会同有关部门推动餐饮经营者加大</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餐饮浪费工作力度，组织有关部门制定餐饮行业厉行节约</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反对</w:t>
      </w:r>
      <w:r>
        <w:rPr>
          <w:rFonts w:hint="eastAsia" w:ascii="仿宋" w:hAnsi="仿宋" w:eastAsia="仿宋" w:cs="仿宋"/>
          <w:color w:val="auto"/>
          <w:sz w:val="32"/>
          <w:szCs w:val="32"/>
          <w:lang w:eastAsia="zh-CN"/>
        </w:rPr>
        <w:t>餐饮</w:t>
      </w:r>
      <w:r>
        <w:rPr>
          <w:rFonts w:hint="eastAsia" w:ascii="仿宋" w:hAnsi="仿宋" w:eastAsia="仿宋" w:cs="仿宋"/>
          <w:color w:val="auto"/>
          <w:sz w:val="32"/>
          <w:szCs w:val="32"/>
        </w:rPr>
        <w:t>浪费的地方标准，并指导实施。</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sz w:val="32"/>
          <w:szCs w:val="32"/>
        </w:rPr>
        <w:t>县级以上人民政府文化和旅游行政部门应当强</w:t>
      </w:r>
      <w:r>
        <w:rPr>
          <w:rFonts w:hint="eastAsia" w:ascii="仿宋" w:hAnsi="仿宋" w:eastAsia="仿宋" w:cs="仿宋"/>
          <w:color w:val="auto"/>
          <w:kern w:val="2"/>
          <w:sz w:val="32"/>
          <w:szCs w:val="32"/>
        </w:rPr>
        <w:t>化星级酒店质量等级评定标准中</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餐饮浪费的要求，加强对标准实施的监督检查。</w:t>
      </w:r>
    </w:p>
    <w:p>
      <w:pPr>
        <w:keepNext w:val="0"/>
        <w:keepLines w:val="0"/>
        <w:pageBreakBefore w:val="0"/>
        <w:kinsoku/>
        <w:wordWrap/>
        <w:overflowPunct/>
        <w:topLinePunct w:val="0"/>
        <w:autoSpaceDE/>
        <w:autoSpaceDN/>
        <w:bidi w:val="0"/>
        <w:adjustRightInd/>
        <w:snapToGrid/>
        <w:spacing w:line="240" w:lineRule="auto"/>
        <w:ind w:firstLine="64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县级以上人民政府发展改革部门应当将</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餐饮浪费作为全国节能宣传周活动的重要宣传内容，会同有关部门组织好每年世界粮食日和全国爱粮节粮宣传周活动，组织开展爱粮节粮先进单位和示范家庭创建活动。</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sz w:val="32"/>
          <w:szCs w:val="32"/>
        </w:rPr>
        <w:t>县级以上人民政府卫生健康主管部</w:t>
      </w:r>
      <w:r>
        <w:rPr>
          <w:rFonts w:hint="eastAsia" w:ascii="仿宋" w:hAnsi="仿宋" w:eastAsia="仿宋" w:cs="仿宋"/>
          <w:color w:val="auto"/>
          <w:kern w:val="2"/>
          <w:sz w:val="32"/>
          <w:szCs w:val="32"/>
        </w:rPr>
        <w:t>门应当指导、</w:t>
      </w:r>
      <w:r>
        <w:rPr>
          <w:rFonts w:ascii="仿宋" w:hAnsi="仿宋" w:eastAsia="仿宋" w:cs="仿宋"/>
          <w:color w:val="auto"/>
          <w:kern w:val="2"/>
          <w:sz w:val="32"/>
          <w:szCs w:val="32"/>
        </w:rPr>
        <w:t>鼓励餐饮</w:t>
      </w:r>
      <w:r>
        <w:rPr>
          <w:rFonts w:hint="eastAsia" w:ascii="仿宋" w:hAnsi="仿宋" w:eastAsia="仿宋" w:cs="仿宋"/>
          <w:color w:val="auto"/>
          <w:kern w:val="2"/>
          <w:sz w:val="32"/>
          <w:szCs w:val="32"/>
        </w:rPr>
        <w:t>经营者和</w:t>
      </w:r>
      <w:r>
        <w:rPr>
          <w:rFonts w:ascii="仿宋" w:hAnsi="仿宋" w:eastAsia="仿宋" w:cs="仿宋"/>
          <w:color w:val="auto"/>
          <w:kern w:val="2"/>
          <w:sz w:val="32"/>
          <w:szCs w:val="32"/>
        </w:rPr>
        <w:t>食堂</w:t>
      </w:r>
      <w:r>
        <w:rPr>
          <w:rFonts w:hint="eastAsia" w:ascii="仿宋" w:hAnsi="仿宋" w:eastAsia="仿宋" w:cs="仿宋"/>
          <w:color w:val="auto"/>
          <w:kern w:val="2"/>
          <w:sz w:val="32"/>
          <w:szCs w:val="32"/>
        </w:rPr>
        <w:t>实施合理膳食行动</w:t>
      </w:r>
      <w:r>
        <w:rPr>
          <w:rFonts w:ascii="仿宋" w:hAnsi="仿宋" w:eastAsia="仿宋" w:cs="仿宋"/>
          <w:color w:val="auto"/>
          <w:kern w:val="2"/>
          <w:sz w:val="32"/>
          <w:szCs w:val="32"/>
        </w:rPr>
        <w:t>，建设健康</w:t>
      </w:r>
      <w:r>
        <w:rPr>
          <w:rFonts w:hint="eastAsia" w:ascii="仿宋" w:hAnsi="仿宋" w:eastAsia="仿宋" w:cs="仿宋"/>
          <w:color w:val="auto"/>
          <w:kern w:val="2"/>
          <w:sz w:val="32"/>
          <w:szCs w:val="32"/>
        </w:rPr>
        <w:t>食堂、健康</w:t>
      </w:r>
      <w:r>
        <w:rPr>
          <w:rFonts w:ascii="仿宋" w:hAnsi="仿宋" w:eastAsia="仿宋" w:cs="仿宋"/>
          <w:color w:val="auto"/>
          <w:kern w:val="2"/>
          <w:sz w:val="32"/>
          <w:szCs w:val="32"/>
        </w:rPr>
        <w:t>餐厅，</w:t>
      </w:r>
      <w:r>
        <w:rPr>
          <w:rFonts w:hint="eastAsia" w:ascii="仿宋" w:hAnsi="仿宋" w:eastAsia="仿宋" w:cs="仿宋"/>
          <w:color w:val="auto"/>
          <w:kern w:val="2"/>
          <w:sz w:val="32"/>
          <w:szCs w:val="32"/>
        </w:rPr>
        <w:t>引导</w:t>
      </w:r>
      <w:r>
        <w:rPr>
          <w:rFonts w:ascii="仿宋" w:hAnsi="仿宋" w:eastAsia="仿宋" w:cs="仿宋"/>
          <w:color w:val="auto"/>
          <w:kern w:val="2"/>
          <w:sz w:val="32"/>
          <w:szCs w:val="32"/>
        </w:rPr>
        <w:t>消费者树立合理膳食的理念和风尚。</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kern w:val="2"/>
          <w:sz w:val="32"/>
          <w:szCs w:val="32"/>
        </w:rPr>
        <w:t>第十条</w:t>
      </w:r>
      <w:r>
        <w:rPr>
          <w:rFonts w:hint="eastAsia" w:ascii="黑体" w:hAnsi="黑体" w:eastAsia="黑体" w:cs="黑体"/>
          <w:color w:val="auto"/>
          <w:sz w:val="32"/>
          <w:szCs w:val="32"/>
        </w:rPr>
        <w:t xml:space="preserve"> </w:t>
      </w:r>
      <w:r>
        <w:rPr>
          <w:rFonts w:hint="eastAsia" w:ascii="仿宋" w:hAnsi="仿宋" w:eastAsia="仿宋" w:cs="仿宋"/>
          <w:color w:val="auto"/>
          <w:kern w:val="2"/>
          <w:sz w:val="32"/>
          <w:szCs w:val="32"/>
        </w:rPr>
        <w:t xml:space="preserve"> </w:t>
      </w:r>
      <w:r>
        <w:rPr>
          <w:rFonts w:hint="eastAsia" w:ascii="仿宋" w:hAnsi="仿宋" w:eastAsia="仿宋" w:cs="仿宋"/>
          <w:color w:val="auto"/>
          <w:sz w:val="32"/>
          <w:szCs w:val="32"/>
        </w:rPr>
        <w:t>鼓励和支持运用新技术、新工艺、新装备推进厉行节约、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餐饮浪费工作，将信息技术、物联网、人工智能和现代</w:t>
      </w:r>
      <w:r>
        <w:rPr>
          <w:rFonts w:hint="eastAsia" w:ascii="仿宋" w:hAnsi="仿宋" w:eastAsia="仿宋" w:cs="仿宋"/>
          <w:color w:val="auto"/>
          <w:sz w:val="32"/>
          <w:szCs w:val="32"/>
          <w:lang w:eastAsia="zh-CN"/>
        </w:rPr>
        <w:t>餐饮</w:t>
      </w:r>
      <w:r>
        <w:rPr>
          <w:rFonts w:hint="eastAsia" w:ascii="仿宋" w:hAnsi="仿宋" w:eastAsia="仿宋" w:cs="仿宋"/>
          <w:color w:val="auto"/>
          <w:sz w:val="32"/>
          <w:szCs w:val="32"/>
        </w:rPr>
        <w:t>管理相结合，推进智慧食堂</w:t>
      </w:r>
      <w:r>
        <w:rPr>
          <w:rFonts w:hint="eastAsia" w:ascii="仿宋" w:hAnsi="仿宋" w:eastAsia="仿宋" w:cs="仿宋"/>
          <w:color w:val="auto"/>
          <w:sz w:val="32"/>
          <w:szCs w:val="32"/>
          <w:lang w:eastAsia="zh-CN"/>
        </w:rPr>
        <w:t>、智慧餐厅</w:t>
      </w:r>
      <w:r>
        <w:rPr>
          <w:rFonts w:hint="eastAsia" w:ascii="仿宋" w:hAnsi="仿宋" w:eastAsia="仿宋" w:cs="仿宋"/>
          <w:color w:val="auto"/>
          <w:sz w:val="32"/>
          <w:szCs w:val="32"/>
        </w:rPr>
        <w:t>建设，提高节约用餐管理数字化、智能化水平。</w:t>
      </w:r>
    </w:p>
    <w:p>
      <w:pPr>
        <w:keepNext w:val="0"/>
        <w:keepLines w:val="0"/>
        <w:pageBreakBefore w:val="0"/>
        <w:kinsoku/>
        <w:wordWrap/>
        <w:overflowPunct/>
        <w:topLinePunct w:val="0"/>
        <w:autoSpaceDE/>
        <w:autoSpaceDN/>
        <w:bidi w:val="0"/>
        <w:adjustRightInd/>
        <w:snapToGrid/>
        <w:spacing w:line="240" w:lineRule="auto"/>
        <w:ind w:firstLine="640"/>
        <w:textAlignment w:val="auto"/>
        <w:outlineLvl w:val="9"/>
        <w:rPr>
          <w:rFonts w:hint="eastAsia" w:ascii="仿宋" w:hAnsi="仿宋" w:eastAsia="仿宋" w:cs="仿宋"/>
          <w:color w:val="auto"/>
          <w:kern w:val="2"/>
          <w:sz w:val="32"/>
          <w:szCs w:val="32"/>
          <w:lang w:val="en-US" w:eastAsia="zh-CN" w:bidi="ar-SA"/>
        </w:rPr>
      </w:pPr>
      <w:r>
        <w:rPr>
          <w:rFonts w:hint="eastAsia" w:ascii="黑体" w:hAnsi="黑体" w:eastAsia="黑体" w:cs="黑体"/>
          <w:color w:val="auto"/>
          <w:sz w:val="32"/>
          <w:szCs w:val="32"/>
        </w:rPr>
        <w:t xml:space="preserve">第十一条 </w:t>
      </w:r>
      <w:r>
        <w:rPr>
          <w:rFonts w:hint="eastAsia" w:ascii="仿宋" w:hAnsi="仿宋" w:eastAsia="仿宋" w:cs="仿宋"/>
          <w:color w:val="auto"/>
          <w:kern w:val="2"/>
          <w:sz w:val="32"/>
          <w:szCs w:val="32"/>
          <w:lang w:val="en-US" w:eastAsia="zh-CN" w:bidi="ar-SA"/>
        </w:rPr>
        <w:t>各级广播电视、文化和旅游、网信等有关部门应当强化对音视频信息的管理，制止攀比摆阔、奢侈浪费等现象。</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kern w:val="2"/>
          <w:sz w:val="32"/>
          <w:szCs w:val="32"/>
          <w:lang w:val="en-US" w:eastAsia="zh-CN" w:bidi="ar-SA"/>
        </w:rPr>
        <w:t>广播、电视、网络音视频服务提供者应当履行主体责任，遵守法律、法规和商业道德，弘扬勤俭节约传统美德，传播健康餐饮文化。禁止制作、传输、传播假吃催吐、量大多吃、夸张猎奇、暴饮暴食等铺张浪费的行为。</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rPr>
        <w:t xml:space="preserve">第十二条  </w:t>
      </w:r>
      <w:r>
        <w:rPr>
          <w:rFonts w:hint="eastAsia" w:ascii="仿宋" w:hAnsi="仿宋" w:eastAsia="仿宋" w:cs="仿宋"/>
          <w:color w:val="auto"/>
          <w:kern w:val="2"/>
          <w:sz w:val="32"/>
          <w:szCs w:val="32"/>
        </w:rPr>
        <w:t>各级人民政府及其有关部门、精神文明建设工作机构应当指导、支持机关、企业事业单位、群团组织</w:t>
      </w:r>
      <w:r>
        <w:rPr>
          <w:rFonts w:hint="eastAsia" w:ascii="仿宋" w:hAnsi="仿宋" w:eastAsia="仿宋" w:cs="仿宋"/>
          <w:color w:val="auto"/>
          <w:kern w:val="2"/>
          <w:sz w:val="32"/>
          <w:szCs w:val="32"/>
          <w:lang w:eastAsia="zh-CN"/>
        </w:rPr>
        <w:t>和</w:t>
      </w:r>
      <w:r>
        <w:rPr>
          <w:rFonts w:hint="eastAsia" w:ascii="仿宋" w:hAnsi="仿宋" w:eastAsia="仿宋" w:cs="仿宋"/>
          <w:color w:val="auto"/>
          <w:kern w:val="2"/>
          <w:sz w:val="32"/>
          <w:szCs w:val="32"/>
        </w:rPr>
        <w:t>其他组织等依法制定和完善市民公约、职工守则、学生守则、会员章程、业主公约等自律规范和职业规范，将厉行节约、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餐饮浪费内容纳入其中。鼓励通过发布倡议书、签订承诺书等方式，促进全社会共同参与</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餐饮浪费工作。</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kern w:val="2"/>
          <w:sz w:val="32"/>
          <w:szCs w:val="32"/>
        </w:rPr>
        <w:t>消费者</w:t>
      </w:r>
      <w:r>
        <w:rPr>
          <w:rFonts w:ascii="仿宋" w:hAnsi="仿宋" w:eastAsia="仿宋" w:cs="仿宋"/>
          <w:color w:val="auto"/>
          <w:kern w:val="2"/>
          <w:sz w:val="32"/>
          <w:szCs w:val="32"/>
        </w:rPr>
        <w:t>权益保护委员会</w:t>
      </w:r>
      <w:r>
        <w:rPr>
          <w:rFonts w:hint="eastAsia" w:ascii="仿宋" w:hAnsi="仿宋" w:eastAsia="仿宋" w:cs="仿宋"/>
          <w:color w:val="auto"/>
          <w:kern w:val="2"/>
          <w:sz w:val="32"/>
          <w:szCs w:val="32"/>
        </w:rPr>
        <w:t>以及其他消费者权益保护组织应当加强消费教育，倡导文明健康消费方式，引导消费者形成文明节俭餐饮消费理念。</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kern w:val="2"/>
          <w:sz w:val="32"/>
          <w:szCs w:val="32"/>
        </w:rPr>
        <w:t>旅游饭店、餐饮烹饪、连锁经营、商业联合会等行业协会应当制定行规行约，将厉行节约、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餐饮浪费纳入行业评优指标体系，制定并组织实施团体标准，引导餐饮经营者转变经营理念，</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rPr>
        <w:t xml:space="preserve">第十三条  </w:t>
      </w:r>
      <w:r>
        <w:rPr>
          <w:rFonts w:hint="eastAsia" w:ascii="仿宋" w:hAnsi="仿宋" w:eastAsia="仿宋" w:cs="仿宋"/>
          <w:color w:val="auto"/>
          <w:kern w:val="2"/>
          <w:sz w:val="32"/>
          <w:szCs w:val="32"/>
        </w:rPr>
        <w:t>机关应当建立健全长效机制，加强监督检查，把厉行节约、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餐饮浪费纳入巡视巡察督查、模范机关创建、文明单位创建，完善相关制度规定，建立会商评估机制，推进节约型机关建设。</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kern w:val="2"/>
          <w:sz w:val="32"/>
          <w:szCs w:val="32"/>
        </w:rPr>
        <w:t>加强对所属单位餐饮管理，指导督促所属企业事业单位特别是教育培训机构等制定餐饮节约具体措施，提高食材利用率，降低支出成本，倡导文明用餐、节约用餐。</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xml:space="preserve">  机关、国有企业事业单位、群团组织</w:t>
      </w:r>
      <w:r>
        <w:rPr>
          <w:rFonts w:hint="eastAsia" w:ascii="仿宋" w:hAnsi="仿宋" w:eastAsia="仿宋" w:cs="仿宋"/>
          <w:color w:val="auto"/>
          <w:sz w:val="32"/>
          <w:szCs w:val="32"/>
          <w:lang w:eastAsia="zh-CN"/>
        </w:rPr>
        <w:t>和</w:t>
      </w:r>
      <w:r>
        <w:rPr>
          <w:rFonts w:hint="eastAsia" w:ascii="仿宋" w:hAnsi="仿宋" w:eastAsia="仿宋" w:cs="仿宋"/>
          <w:color w:val="auto"/>
          <w:sz w:val="32"/>
          <w:szCs w:val="32"/>
        </w:rPr>
        <w:t>其他组织应当按照有关规定，加强公</w:t>
      </w:r>
      <w:r>
        <w:rPr>
          <w:rFonts w:hint="eastAsia" w:ascii="仿宋" w:hAnsi="仿宋" w:eastAsia="仿宋" w:cs="仿宋"/>
          <w:color w:val="auto"/>
          <w:kern w:val="2"/>
          <w:sz w:val="32"/>
          <w:szCs w:val="32"/>
        </w:rPr>
        <w:t>务活动用餐管理，执行公务接待、会议、培训、出差用餐标准，落实各项节约措施，以公务活动用餐文明引领社会消费文明。</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公务活动</w:t>
      </w:r>
      <w:r>
        <w:rPr>
          <w:rFonts w:hint="eastAsia" w:ascii="仿宋" w:hAnsi="仿宋" w:eastAsia="仿宋" w:cs="仿宋"/>
          <w:color w:val="auto"/>
          <w:kern w:val="2"/>
          <w:sz w:val="32"/>
          <w:szCs w:val="32"/>
        </w:rPr>
        <w:t>用餐应当按照快捷、健康、节约的要求，推行简餐和标准化饮食，主要提供家常</w:t>
      </w:r>
      <w:r>
        <w:rPr>
          <w:rFonts w:hint="eastAsia" w:ascii="仿宋" w:hAnsi="仿宋" w:eastAsia="仿宋" w:cs="仿宋"/>
          <w:color w:val="auto"/>
          <w:sz w:val="32"/>
          <w:szCs w:val="32"/>
        </w:rPr>
        <w:t>菜和不同地域通用的食物，科学合理安排饭菜数量，原则上实行自助餐，</w:t>
      </w:r>
      <w:r>
        <w:rPr>
          <w:rFonts w:ascii="仿宋" w:hAnsi="仿宋" w:eastAsia="仿宋" w:cs="仿宋"/>
          <w:color w:val="auto"/>
          <w:sz w:val="32"/>
          <w:szCs w:val="32"/>
        </w:rPr>
        <w:t>不具备自助餐条件的应当以份餐为主</w:t>
      </w:r>
      <w:r>
        <w:rPr>
          <w:rFonts w:hint="eastAsia" w:ascii="仿宋" w:hAnsi="仿宋" w:eastAsia="仿宋" w:cs="仿宋"/>
          <w:color w:val="auto"/>
          <w:sz w:val="32"/>
          <w:szCs w:val="32"/>
        </w:rPr>
        <w:t>。</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严禁以会议、培训等名义组织宴请或者大吃大喝。</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十五</w:t>
      </w:r>
      <w:r>
        <w:rPr>
          <w:rFonts w:hint="eastAsia" w:ascii="黑体" w:hAnsi="黑体" w:eastAsia="黑体" w:cs="黑体"/>
          <w:color w:val="auto"/>
          <w:sz w:val="32"/>
          <w:szCs w:val="32"/>
        </w:rPr>
        <w:t xml:space="preserve">条  </w:t>
      </w:r>
      <w:r>
        <w:rPr>
          <w:rFonts w:hint="eastAsia" w:ascii="仿宋" w:hAnsi="仿宋" w:eastAsia="仿宋" w:cs="仿宋"/>
          <w:color w:val="auto"/>
          <w:sz w:val="32"/>
          <w:szCs w:val="32"/>
          <w:lang w:eastAsia="zh-CN"/>
        </w:rPr>
        <w:t>鼓励</w:t>
      </w:r>
      <w:r>
        <w:rPr>
          <w:rFonts w:hint="eastAsia" w:ascii="仿宋" w:hAnsi="仿宋" w:eastAsia="仿宋" w:cs="仿宋"/>
          <w:color w:val="auto"/>
          <w:sz w:val="32"/>
          <w:szCs w:val="32"/>
        </w:rPr>
        <w:t>家庭自觉践行勤俭持家、艰苦奋斗理念，树立良好家风，培养子女节约粮食、反对浪费意识，把节俭节约融入日常生活各方面。</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kern w:val="2"/>
          <w:sz w:val="32"/>
          <w:szCs w:val="32"/>
        </w:rPr>
        <w:t>鼓励家庭按照实际需要采买食品，采用适当方式加工、储存，减少食品浪费。</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hint="eastAsia" w:ascii="黑体" w:hAnsi="黑体" w:eastAsia="黑体" w:cs="黑体"/>
          <w:color w:val="auto"/>
          <w:sz w:val="32"/>
          <w:szCs w:val="32"/>
        </w:rPr>
      </w:pPr>
      <w:r>
        <w:rPr>
          <w:rFonts w:ascii="仿宋" w:hAnsi="仿宋" w:eastAsia="仿宋" w:cs="仿宋"/>
          <w:color w:val="auto"/>
          <w:kern w:val="2"/>
          <w:sz w:val="32"/>
          <w:szCs w:val="32"/>
        </w:rPr>
        <w:t>倡导婚丧嫁娶</w:t>
      </w:r>
      <w:r>
        <w:rPr>
          <w:rFonts w:hint="eastAsia" w:ascii="仿宋" w:hAnsi="仿宋" w:eastAsia="仿宋" w:cs="仿宋"/>
          <w:color w:val="auto"/>
          <w:kern w:val="2"/>
          <w:sz w:val="32"/>
          <w:szCs w:val="32"/>
        </w:rPr>
        <w:t>及家庭聚餐</w:t>
      </w:r>
      <w:r>
        <w:rPr>
          <w:rFonts w:ascii="仿宋" w:hAnsi="仿宋" w:eastAsia="仿宋" w:cs="仿宋"/>
          <w:color w:val="auto"/>
          <w:kern w:val="2"/>
          <w:sz w:val="32"/>
          <w:szCs w:val="32"/>
        </w:rPr>
        <w:t>从简用餐，举办者</w:t>
      </w:r>
      <w:r>
        <w:rPr>
          <w:rFonts w:hint="eastAsia" w:ascii="仿宋" w:hAnsi="仿宋" w:eastAsia="仿宋" w:cs="仿宋"/>
          <w:color w:val="auto"/>
          <w:kern w:val="2"/>
          <w:sz w:val="32"/>
          <w:szCs w:val="32"/>
        </w:rPr>
        <w:t>应当</w:t>
      </w:r>
      <w:r>
        <w:rPr>
          <w:rFonts w:ascii="仿宋" w:hAnsi="仿宋" w:eastAsia="仿宋" w:cs="仿宋"/>
          <w:color w:val="auto"/>
          <w:kern w:val="2"/>
          <w:sz w:val="32"/>
          <w:szCs w:val="32"/>
        </w:rPr>
        <w:t>按</w:t>
      </w:r>
      <w:r>
        <w:rPr>
          <w:rFonts w:hint="eastAsia" w:ascii="仿宋" w:hAnsi="仿宋" w:eastAsia="仿宋" w:cs="仿宋"/>
          <w:color w:val="auto"/>
          <w:kern w:val="2"/>
          <w:sz w:val="32"/>
          <w:szCs w:val="32"/>
        </w:rPr>
        <w:t>照人数合理安排餐饮，采用节俭的菜单菜式；承办者应当根据</w:t>
      </w:r>
      <w:r>
        <w:rPr>
          <w:rFonts w:ascii="仿宋" w:hAnsi="仿宋" w:eastAsia="仿宋" w:cs="仿宋"/>
          <w:color w:val="auto"/>
          <w:kern w:val="2"/>
          <w:sz w:val="32"/>
          <w:szCs w:val="32"/>
        </w:rPr>
        <w:t>实际需要采</w:t>
      </w:r>
      <w:r>
        <w:rPr>
          <w:rFonts w:hint="eastAsia" w:ascii="仿宋" w:hAnsi="仿宋" w:eastAsia="仿宋" w:cs="仿宋"/>
          <w:color w:val="auto"/>
          <w:kern w:val="2"/>
          <w:sz w:val="32"/>
          <w:szCs w:val="32"/>
        </w:rPr>
        <w:t>买</w:t>
      </w:r>
      <w:r>
        <w:rPr>
          <w:rFonts w:ascii="仿宋" w:hAnsi="仿宋" w:eastAsia="仿宋" w:cs="仿宋"/>
          <w:color w:val="auto"/>
          <w:kern w:val="2"/>
          <w:sz w:val="32"/>
          <w:szCs w:val="32"/>
        </w:rPr>
        <w:t>食品，在食品加工制作过程中做到物</w:t>
      </w:r>
      <w:r>
        <w:rPr>
          <w:rFonts w:hint="eastAsia" w:ascii="仿宋" w:hAnsi="仿宋" w:eastAsia="仿宋" w:cs="仿宋"/>
          <w:color w:val="auto"/>
          <w:kern w:val="2"/>
          <w:sz w:val="32"/>
          <w:szCs w:val="32"/>
        </w:rPr>
        <w:t>尽其用，避免浪费。</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hint="eastAsia" w:ascii="仿宋" w:hAnsi="仿宋" w:eastAsia="仿宋" w:cs="仿宋"/>
          <w:color w:val="auto"/>
          <w:kern w:val="0"/>
          <w:sz w:val="32"/>
          <w:szCs w:val="32"/>
          <w:lang w:val="en-US" w:eastAsia="zh-CN" w:bidi="ar-SA"/>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 xml:space="preserve">条  </w:t>
      </w:r>
      <w:r>
        <w:rPr>
          <w:rFonts w:hint="eastAsia" w:ascii="仿宋" w:hAnsi="仿宋" w:eastAsia="仿宋" w:cs="仿宋"/>
          <w:color w:val="auto"/>
          <w:sz w:val="32"/>
          <w:szCs w:val="32"/>
        </w:rPr>
        <w:t>餐饮经营者应</w:t>
      </w:r>
      <w:r>
        <w:rPr>
          <w:rFonts w:hint="eastAsia" w:ascii="仿宋" w:hAnsi="仿宋" w:eastAsia="仿宋" w:cs="仿宋"/>
          <w:color w:val="auto"/>
          <w:kern w:val="0"/>
          <w:sz w:val="32"/>
          <w:szCs w:val="32"/>
          <w:lang w:val="en-US" w:eastAsia="zh-CN" w:bidi="ar-SA"/>
        </w:rPr>
        <w:t>当按照餐饮业相关国家标准、行业标准和地方标准，建立标准化服务体系，完善关键环节反对餐饮浪费服务流程和操作规范。</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餐饮经营者应当开展节约服务专门培训，实施从点餐到打包的全流程服务。</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r>
        <w:rPr>
          <w:rFonts w:hint="eastAsia" w:ascii="仿宋" w:hAnsi="仿宋" w:eastAsia="仿宋" w:cs="仿宋"/>
          <w:color w:val="auto"/>
          <w:sz w:val="32"/>
          <w:szCs w:val="32"/>
        </w:rPr>
        <w:t xml:space="preserve">  餐饮经营者应当积极发展大众餐饮，改进宴席和菜单设计，优化备料制作流程，合理调整菜品份量。推行公筷公勺、双筷和分餐制，提供半份菜、小份菜菜品</w:t>
      </w:r>
      <w:r>
        <w:rPr>
          <w:rFonts w:ascii="仿宋" w:hAnsi="仿宋" w:eastAsia="仿宋" w:cs="仿宋"/>
          <w:color w:val="auto"/>
          <w:sz w:val="32"/>
          <w:szCs w:val="32"/>
        </w:rPr>
        <w:t>规格，实行半份半价、小份</w:t>
      </w:r>
      <w:r>
        <w:rPr>
          <w:rFonts w:hint="eastAsia" w:ascii="仿宋" w:hAnsi="仿宋" w:eastAsia="仿宋" w:cs="仿宋"/>
          <w:color w:val="auto"/>
          <w:sz w:val="32"/>
          <w:szCs w:val="32"/>
        </w:rPr>
        <w:t>适价的</w:t>
      </w:r>
      <w:r>
        <w:rPr>
          <w:rFonts w:ascii="仿宋" w:hAnsi="仿宋" w:eastAsia="仿宋" w:cs="仿宋"/>
          <w:color w:val="auto"/>
          <w:sz w:val="32"/>
          <w:szCs w:val="32"/>
        </w:rPr>
        <w:t>经营方式，倡导自助餐、份餐就餐方式，</w:t>
      </w:r>
      <w:r>
        <w:rPr>
          <w:rFonts w:hint="eastAsia" w:ascii="仿宋" w:hAnsi="仿宋" w:eastAsia="仿宋" w:cs="仿宋"/>
          <w:color w:val="auto"/>
          <w:sz w:val="32"/>
          <w:szCs w:val="32"/>
        </w:rPr>
        <w:t>发展可选择套餐。合理安排宴席流程和餐台数量，提升招牌菜、特色菜质量，引导消费者理性消费、合理定餐。</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hint="eastAsia" w:ascii="仿宋" w:hAnsi="仿宋" w:eastAsia="仿宋" w:cs="仿宋"/>
          <w:color w:val="auto"/>
          <w:kern w:val="0"/>
          <w:sz w:val="32"/>
          <w:szCs w:val="32"/>
          <w:lang w:val="en-US" w:eastAsia="zh-CN" w:bidi="ar-SA"/>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八</w:t>
      </w:r>
      <w:r>
        <w:rPr>
          <w:rFonts w:hint="eastAsia" w:ascii="黑体" w:hAnsi="黑体" w:eastAsia="黑体" w:cs="黑体"/>
          <w:color w:val="auto"/>
          <w:sz w:val="32"/>
          <w:szCs w:val="32"/>
        </w:rPr>
        <w:t xml:space="preserve">条  </w:t>
      </w:r>
      <w:r>
        <w:rPr>
          <w:rFonts w:hint="eastAsia" w:ascii="仿宋" w:hAnsi="仿宋" w:eastAsia="仿宋" w:cs="仿宋"/>
          <w:color w:val="auto"/>
          <w:sz w:val="32"/>
          <w:szCs w:val="32"/>
        </w:rPr>
        <w:t>餐饮经营者应当建立节约用餐提醒提示制度，在显著位置张贴或者摆放</w:t>
      </w:r>
      <w:r>
        <w:rPr>
          <w:rFonts w:hint="eastAsia" w:ascii="仿宋" w:hAnsi="仿宋" w:eastAsia="仿宋" w:cs="仿宋"/>
          <w:color w:val="auto"/>
          <w:sz w:val="32"/>
          <w:szCs w:val="32"/>
          <w:lang w:eastAsia="zh-CN"/>
        </w:rPr>
        <w:t>厉行节约</w:t>
      </w: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浪费的标识，在菜单上标注菜</w:t>
      </w:r>
      <w:r>
        <w:rPr>
          <w:rFonts w:hint="eastAsia" w:ascii="仿宋" w:hAnsi="仿宋" w:eastAsia="仿宋" w:cs="仿宋"/>
          <w:color w:val="auto"/>
          <w:kern w:val="0"/>
          <w:sz w:val="32"/>
          <w:szCs w:val="32"/>
          <w:lang w:val="en-US" w:eastAsia="zh-CN" w:bidi="ar-SA"/>
        </w:rPr>
        <w:t>量，明示菜品主辅配料、口味等信息，提醒消费者餐前适量点餐，并主动提供餐后打包服务。不得诱导消费者超量点餐，不得设置最低消费。</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kern w:val="2"/>
          <w:sz w:val="32"/>
          <w:szCs w:val="32"/>
        </w:rPr>
        <w:t>自助餐厅应当提醒消费者按需、少量、多次取用食物，引导消费者合理取餐。鼓励自助餐厅创新经营服务模式，引导消费者文明节约用餐。</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黑体" w:hAnsi="黑体" w:eastAsia="黑体" w:cs="黑体"/>
          <w:color w:val="auto"/>
          <w:sz w:val="32"/>
          <w:szCs w:val="32"/>
        </w:rPr>
      </w:pPr>
      <w:r>
        <w:rPr>
          <w:rFonts w:hint="eastAsia" w:ascii="仿宋" w:hAnsi="仿宋" w:eastAsia="仿宋" w:cs="仿宋"/>
          <w:color w:val="auto"/>
          <w:kern w:val="2"/>
          <w:sz w:val="32"/>
          <w:szCs w:val="32"/>
        </w:rPr>
        <w:t>网络餐饮服务平台以及外卖餐饮经营者应当履行厉行节约、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餐饮浪费的社会责任，提示消费者节约用餐。</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鼓励餐饮经营者对节约用餐的消费者给予表扬，或者通过积分、打折、停车优惠等多种方式给予奖励。</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九</w:t>
      </w:r>
      <w:r>
        <w:rPr>
          <w:rFonts w:hint="eastAsia" w:ascii="黑体" w:hAnsi="黑体" w:eastAsia="黑体" w:cs="黑体"/>
          <w:color w:val="auto"/>
          <w:sz w:val="32"/>
          <w:szCs w:val="32"/>
        </w:rPr>
        <w:t xml:space="preserve">条 </w:t>
      </w:r>
      <w:r>
        <w:rPr>
          <w:rFonts w:hint="eastAsia" w:ascii="仿宋" w:hAnsi="仿宋" w:eastAsia="仿宋" w:cs="仿宋"/>
          <w:color w:val="auto"/>
          <w:sz w:val="32"/>
          <w:szCs w:val="32"/>
        </w:rPr>
        <w:t xml:space="preserve"> 县级以上人民政府有关部门应当按照规定，对厉行节约、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餐饮浪费工作取得成效的单位及学校食堂、餐饮经营者给予绿色食堂和绿色餐饮示范店等荣誉称号。支持餐饮经营者创建服务品牌，提升集约化水平和管理服务水平。</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hint="eastAsia" w:ascii="仿宋" w:hAnsi="仿宋" w:eastAsia="仿宋" w:cs="仿宋"/>
          <w:color w:val="auto"/>
          <w:kern w:val="0"/>
          <w:sz w:val="32"/>
          <w:szCs w:val="32"/>
          <w:lang w:val="en-US" w:eastAsia="zh-CN" w:bidi="ar-SA"/>
        </w:rPr>
      </w:pPr>
      <w:r>
        <w:rPr>
          <w:rFonts w:hint="eastAsia" w:ascii="仿宋" w:hAnsi="仿宋" w:eastAsia="仿宋" w:cs="仿宋"/>
          <w:color w:val="auto"/>
          <w:kern w:val="2"/>
          <w:sz w:val="32"/>
          <w:szCs w:val="32"/>
        </w:rPr>
        <w:t>餐饮经营者和其他单位应当将</w:t>
      </w:r>
      <w:r>
        <w:rPr>
          <w:rFonts w:hint="eastAsia" w:ascii="仿宋" w:hAnsi="仿宋" w:eastAsia="仿宋" w:cs="仿宋"/>
          <w:color w:val="auto"/>
          <w:kern w:val="0"/>
          <w:sz w:val="32"/>
          <w:szCs w:val="32"/>
          <w:lang w:val="en-US" w:eastAsia="zh-CN" w:bidi="ar-SA"/>
        </w:rPr>
        <w:t>节约理念纳入餐饮采买、加工制作、服务的全过程，减少餐厨垃圾产生量，并将餐厨垃圾交由具备相应资质条件的单位进行无害化处理。</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hint="eastAsia" w:ascii="仿宋" w:hAnsi="仿宋" w:eastAsia="仿宋" w:cs="仿宋"/>
          <w:color w:val="auto"/>
          <w:kern w:val="0"/>
          <w:sz w:val="32"/>
          <w:szCs w:val="32"/>
          <w:lang w:val="en-US" w:eastAsia="zh-CN" w:bidi="ar-SA"/>
        </w:rPr>
      </w:pPr>
      <w:r>
        <w:rPr>
          <w:rFonts w:hint="eastAsia" w:ascii="仿宋" w:hAnsi="仿宋" w:eastAsia="仿宋" w:cs="仿宋"/>
          <w:color w:val="auto"/>
          <w:kern w:val="0"/>
          <w:sz w:val="32"/>
          <w:szCs w:val="32"/>
          <w:lang w:val="en-US" w:eastAsia="zh-CN" w:bidi="ar-SA"/>
        </w:rPr>
        <w:t>加强餐厨垃圾回收处理体系建设，探索建立餐厨垃圾按量收费制度，发挥收费制度在厉行节约、反对餐饮浪费中的引导作用。</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w:t>
      </w:r>
      <w:r>
        <w:rPr>
          <w:rFonts w:hint="eastAsia" w:ascii="黑体" w:hAnsi="黑体" w:eastAsia="黑体" w:cs="黑体"/>
          <w:color w:val="auto"/>
          <w:sz w:val="32"/>
          <w:szCs w:val="32"/>
        </w:rPr>
        <w:t xml:space="preserve">条 </w:t>
      </w:r>
      <w:r>
        <w:rPr>
          <w:rFonts w:hint="eastAsia" w:ascii="仿宋" w:hAnsi="仿宋" w:eastAsia="仿宋" w:cs="仿宋"/>
          <w:color w:val="auto"/>
          <w:kern w:val="2"/>
          <w:sz w:val="32"/>
          <w:szCs w:val="32"/>
        </w:rPr>
        <w:t xml:space="preserve"> 单位食堂应当健全节约用餐管理规范和监督检查制度，建立按需供餐、用餐预订制度，做到按照用餐人数采买、加工制作、配餐，按照健康、从简原则提供饮食，合理搭配菜品。在明显位置张贴宣传标语或者宣传画，摆放提示牌，提醒适量取餐。</w:t>
      </w:r>
      <w:r>
        <w:rPr>
          <w:rFonts w:hint="eastAsia" w:ascii="仿宋" w:hAnsi="仿宋" w:eastAsia="仿宋" w:cs="仿宋"/>
          <w:color w:val="auto"/>
          <w:sz w:val="32"/>
          <w:szCs w:val="32"/>
        </w:rPr>
        <w:t>安排专人负责食堂巡视检查，对浪费行为给予批评教育。</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单位食堂交由外包餐饮经营者提供餐饮服务的，可以通过签订承诺书等形式，要求外包餐饮经营者履行厉行节约、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餐饮浪费承诺义务。</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一</w:t>
      </w:r>
      <w:r>
        <w:rPr>
          <w:rFonts w:hint="eastAsia" w:ascii="黑体" w:hAnsi="黑体" w:eastAsia="黑体" w:cs="黑体"/>
          <w:color w:val="auto"/>
          <w:sz w:val="32"/>
          <w:szCs w:val="32"/>
        </w:rPr>
        <w:t>条</w:t>
      </w:r>
      <w:r>
        <w:rPr>
          <w:rFonts w:hint="eastAsia" w:ascii="仿宋" w:hAnsi="仿宋" w:eastAsia="仿宋" w:cs="仿宋"/>
          <w:color w:val="auto"/>
          <w:sz w:val="32"/>
          <w:szCs w:val="32"/>
        </w:rPr>
        <w:t xml:space="preserve">  机关事务管理部门应当会同有关部门研究建立机关食堂</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餐饮浪费工作成效评估和通报制</w:t>
      </w:r>
      <w:r>
        <w:rPr>
          <w:rFonts w:hint="eastAsia" w:ascii="仿宋" w:hAnsi="仿宋" w:eastAsia="仿宋" w:cs="仿宋"/>
          <w:color w:val="auto"/>
          <w:kern w:val="2"/>
          <w:sz w:val="32"/>
          <w:szCs w:val="32"/>
        </w:rPr>
        <w:t>度，将</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餐饮浪费工作纳入公共机构节能考核和节约型机关创建范围。</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黑体" w:hAnsi="黑体" w:eastAsia="黑体" w:cs="黑体"/>
          <w:color w:val="auto"/>
          <w:sz w:val="32"/>
          <w:szCs w:val="32"/>
        </w:rPr>
      </w:pPr>
      <w:r>
        <w:rPr>
          <w:rFonts w:hint="eastAsia" w:ascii="仿宋" w:hAnsi="仿宋" w:eastAsia="仿宋" w:cs="仿宋"/>
          <w:color w:val="auto"/>
          <w:sz w:val="32"/>
          <w:szCs w:val="32"/>
        </w:rPr>
        <w:t>卫生健康、国资、银保监、证监等部门应当指导推动医院、国有企业、国有金融保险企业等加快建立健全</w:t>
      </w:r>
      <w:r>
        <w:rPr>
          <w:rFonts w:hint="eastAsia" w:ascii="仿宋" w:hAnsi="仿宋" w:eastAsia="仿宋" w:cs="仿宋"/>
          <w:color w:val="auto"/>
          <w:sz w:val="32"/>
          <w:szCs w:val="32"/>
          <w:lang w:eastAsia="zh-CN"/>
        </w:rPr>
        <w:t>单位</w:t>
      </w:r>
      <w:r>
        <w:rPr>
          <w:rFonts w:hint="eastAsia" w:ascii="仿宋" w:hAnsi="仿宋" w:eastAsia="仿宋" w:cs="仿宋"/>
          <w:color w:val="auto"/>
          <w:sz w:val="32"/>
          <w:szCs w:val="32"/>
        </w:rPr>
        <w:t>食堂节约用餐制度。</w:t>
      </w:r>
    </w:p>
    <w:p>
      <w:pPr>
        <w:keepNext w:val="0"/>
        <w:keepLines w:val="0"/>
        <w:pageBreakBefore w:val="0"/>
        <w:widowControl/>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 xml:space="preserve">条 </w:t>
      </w:r>
      <w:r>
        <w:rPr>
          <w:rFonts w:hint="eastAsia" w:ascii="仿宋" w:hAnsi="仿宋" w:eastAsia="仿宋" w:cs="仿宋"/>
          <w:color w:val="auto"/>
          <w:sz w:val="32"/>
          <w:szCs w:val="32"/>
        </w:rPr>
        <w:t xml:space="preserve"> </w:t>
      </w:r>
      <w:r>
        <w:rPr>
          <w:rFonts w:hint="eastAsia" w:ascii="仿宋" w:hAnsi="仿宋" w:eastAsia="仿宋" w:cs="仿宋"/>
          <w:color w:val="auto"/>
          <w:kern w:val="0"/>
          <w:sz w:val="32"/>
          <w:szCs w:val="32"/>
        </w:rPr>
        <w:t>学校、幼儿园应当建立</w:t>
      </w:r>
      <w:r>
        <w:rPr>
          <w:rFonts w:hint="eastAsia" w:ascii="仿宋" w:hAnsi="仿宋" w:eastAsia="仿宋" w:cs="仿宋"/>
          <w:color w:val="auto"/>
          <w:kern w:val="0"/>
          <w:sz w:val="32"/>
          <w:szCs w:val="32"/>
          <w:lang w:eastAsia="zh-CN"/>
        </w:rPr>
        <w:t>学校</w:t>
      </w:r>
      <w:r>
        <w:rPr>
          <w:rFonts w:hint="eastAsia" w:ascii="仿宋" w:hAnsi="仿宋" w:eastAsia="仿宋" w:cs="仿宋"/>
          <w:color w:val="auto"/>
          <w:kern w:val="0"/>
          <w:sz w:val="32"/>
          <w:szCs w:val="32"/>
        </w:rPr>
        <w:t>食堂餐饮节约监督检查、奖惩、考核和责任追究制度，结合实际制定节约用餐规范，指定专人加大食</w:t>
      </w:r>
      <w:r>
        <w:rPr>
          <w:rFonts w:hint="eastAsia" w:ascii="仿宋" w:hAnsi="仿宋" w:eastAsia="仿宋" w:cs="仿宋"/>
          <w:color w:val="auto"/>
          <w:sz w:val="32"/>
          <w:szCs w:val="32"/>
        </w:rPr>
        <w:t>堂就餐巡视力度，强化学生自我教育和管理，引导</w:t>
      </w:r>
      <w:r>
        <w:rPr>
          <w:rFonts w:hint="eastAsia" w:ascii="仿宋" w:hAnsi="仿宋" w:eastAsia="仿宋" w:cs="仿宋"/>
          <w:color w:val="auto"/>
          <w:kern w:val="0"/>
          <w:sz w:val="32"/>
          <w:szCs w:val="32"/>
        </w:rPr>
        <w:t>学生、儿童养成</w:t>
      </w:r>
      <w:r>
        <w:rPr>
          <w:rFonts w:hint="eastAsia" w:ascii="仿宋" w:hAnsi="仿宋" w:eastAsia="仿宋" w:cs="仿宋"/>
          <w:color w:val="auto"/>
          <w:sz w:val="32"/>
          <w:szCs w:val="32"/>
        </w:rPr>
        <w:t>节约用餐、</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浪费的文明习惯。</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kern w:val="2"/>
          <w:sz w:val="32"/>
          <w:szCs w:val="32"/>
        </w:rPr>
        <w:t>强化对供餐经营者的监督管理，改进供餐方式，科学营养配餐、提高饭菜质量，方便学生选择，满足不同年龄、不同口味</w:t>
      </w:r>
      <w:r>
        <w:rPr>
          <w:rFonts w:hint="eastAsia" w:ascii="仿宋" w:hAnsi="仿宋" w:eastAsia="仿宋" w:cs="仿宋"/>
          <w:color w:val="auto"/>
          <w:kern w:val="2"/>
          <w:sz w:val="32"/>
          <w:szCs w:val="32"/>
          <w:lang w:val="en-US" w:eastAsia="zh-CN" w:bidi="ar-SA"/>
        </w:rPr>
        <w:t>、不同生活习惯学生的就餐需求</w:t>
      </w:r>
      <w:r>
        <w:rPr>
          <w:rFonts w:hint="eastAsia" w:ascii="仿宋" w:hAnsi="仿宋" w:eastAsia="仿宋" w:cs="仿宋"/>
          <w:color w:val="auto"/>
          <w:kern w:val="2"/>
          <w:sz w:val="32"/>
          <w:szCs w:val="32"/>
        </w:rPr>
        <w:t>。</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hint="eastAsia" w:ascii="仿宋" w:hAnsi="仿宋" w:eastAsia="仿宋" w:cs="仿宋"/>
          <w:color w:val="auto"/>
          <w:kern w:val="2"/>
          <w:sz w:val="32"/>
          <w:szCs w:val="32"/>
          <w:lang w:val="en-US" w:eastAsia="zh-CN" w:bidi="ar-SA"/>
        </w:rPr>
      </w:pPr>
      <w:r>
        <w:rPr>
          <w:rFonts w:hint="eastAsia" w:ascii="仿宋" w:hAnsi="仿宋" w:eastAsia="仿宋" w:cs="仿宋"/>
          <w:color w:val="auto"/>
          <w:kern w:val="2"/>
          <w:sz w:val="32"/>
          <w:szCs w:val="32"/>
        </w:rPr>
        <w:t>在</w:t>
      </w:r>
      <w:r>
        <w:rPr>
          <w:rFonts w:hint="eastAsia" w:ascii="仿宋" w:hAnsi="仿宋" w:eastAsia="仿宋" w:cs="仿宋"/>
          <w:color w:val="auto"/>
          <w:kern w:val="2"/>
          <w:sz w:val="32"/>
          <w:szCs w:val="32"/>
          <w:lang w:eastAsia="zh-CN"/>
        </w:rPr>
        <w:t>学校</w:t>
      </w:r>
      <w:r>
        <w:rPr>
          <w:rFonts w:hint="eastAsia" w:ascii="仿宋" w:hAnsi="仿宋" w:eastAsia="仿宋" w:cs="仿宋"/>
          <w:color w:val="auto"/>
          <w:kern w:val="2"/>
          <w:sz w:val="32"/>
          <w:szCs w:val="32"/>
          <w:lang w:val="en-US" w:eastAsia="zh-CN" w:bidi="ar-SA"/>
        </w:rPr>
        <w:t>食堂明显位置张贴宣传标语或者宣传画、摆放提示牌，提醒师生适量点餐。建立激励机制，鼓励引导学生参与光盘行动。鼓励学生志愿者开展文明用餐、节约用餐宣传、引导、监督活动。</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黑体" w:hAnsi="黑体" w:eastAsia="黑体" w:cs="仿宋"/>
          <w:color w:val="auto"/>
          <w:kern w:val="2"/>
          <w:sz w:val="32"/>
          <w:szCs w:val="32"/>
        </w:rPr>
      </w:pPr>
      <w:r>
        <w:rPr>
          <w:rFonts w:hint="eastAsia" w:ascii="仿宋" w:hAnsi="仿宋" w:eastAsia="仿宋" w:cs="仿宋"/>
          <w:color w:val="auto"/>
          <w:kern w:val="2"/>
          <w:sz w:val="32"/>
          <w:szCs w:val="32"/>
        </w:rPr>
        <w:t>建立泔水</w:t>
      </w:r>
      <w:r>
        <w:rPr>
          <w:rFonts w:hint="eastAsia" w:ascii="仿宋" w:hAnsi="仿宋" w:eastAsia="仿宋" w:cs="仿宋"/>
          <w:color w:val="auto"/>
          <w:kern w:val="2"/>
          <w:sz w:val="32"/>
          <w:szCs w:val="32"/>
          <w:lang w:val="en-US" w:eastAsia="zh-CN" w:bidi="ar-SA"/>
        </w:rPr>
        <w:t>量等餐饮浪费信息定期发布机制，在食物收残环节对餐饮浪费行为进行监督和提醒，引导师生关注</w:t>
      </w:r>
      <w:r>
        <w:rPr>
          <w:rFonts w:hint="eastAsia" w:ascii="仿宋" w:hAnsi="仿宋" w:eastAsia="仿宋" w:cs="仿宋"/>
          <w:color w:val="auto"/>
          <w:kern w:val="2"/>
          <w:sz w:val="32"/>
          <w:szCs w:val="32"/>
        </w:rPr>
        <w:t>和参与学校餐饮节约活动。</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bdr w:val="single" w:color="auto" w:sz="4" w:space="0"/>
        </w:rPr>
      </w:pPr>
      <w:r>
        <w:rPr>
          <w:rFonts w:hint="eastAsia" w:ascii="黑体" w:hAnsi="黑体" w:eastAsia="黑体" w:cs="黑体"/>
          <w:color w:val="auto"/>
          <w:kern w:val="2"/>
          <w:sz w:val="32"/>
          <w:szCs w:val="32"/>
        </w:rPr>
        <w:t>第二十</w:t>
      </w:r>
      <w:r>
        <w:rPr>
          <w:rFonts w:hint="eastAsia" w:ascii="黑体" w:hAnsi="黑体" w:eastAsia="黑体" w:cs="黑体"/>
          <w:color w:val="auto"/>
          <w:kern w:val="2"/>
          <w:sz w:val="32"/>
          <w:szCs w:val="32"/>
          <w:lang w:eastAsia="zh-CN"/>
        </w:rPr>
        <w:t>三</w:t>
      </w:r>
      <w:r>
        <w:rPr>
          <w:rFonts w:hint="eastAsia" w:ascii="黑体" w:hAnsi="黑体" w:eastAsia="黑体" w:cs="黑体"/>
          <w:color w:val="auto"/>
          <w:kern w:val="2"/>
          <w:sz w:val="32"/>
          <w:szCs w:val="32"/>
        </w:rPr>
        <w:t>条</w:t>
      </w:r>
      <w:r>
        <w:rPr>
          <w:rFonts w:hint="eastAsia" w:ascii="黑体" w:hAnsi="黑体" w:eastAsia="黑体" w:cs="黑体"/>
          <w:color w:val="auto"/>
          <w:sz w:val="32"/>
          <w:szCs w:val="32"/>
        </w:rPr>
        <w:t xml:space="preserve">  </w:t>
      </w:r>
      <w:r>
        <w:rPr>
          <w:rFonts w:hint="eastAsia" w:ascii="仿宋" w:hAnsi="仿宋" w:eastAsia="仿宋" w:cs="仿宋"/>
          <w:color w:val="auto"/>
          <w:kern w:val="2"/>
          <w:sz w:val="32"/>
          <w:szCs w:val="32"/>
        </w:rPr>
        <w:t>景区、饭店民宿、旅游餐饮等经营者及其从业人员应当履行厉行节约、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餐饮浪费的社会责任，加强行业自律，完善餐饮节约标语标识，引导和鼓励游客科学用餐。</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仿宋" w:hAnsi="仿宋" w:eastAsia="仿宋" w:cs="仿宋"/>
          <w:color w:val="auto"/>
          <w:kern w:val="2"/>
          <w:sz w:val="32"/>
          <w:szCs w:val="32"/>
        </w:rPr>
        <w:t>旅行社</w:t>
      </w:r>
      <w:r>
        <w:rPr>
          <w:rFonts w:hint="eastAsia" w:ascii="仿宋" w:hAnsi="仿宋" w:eastAsia="仿宋" w:cs="仿宋"/>
          <w:color w:val="auto"/>
          <w:kern w:val="2"/>
          <w:sz w:val="32"/>
          <w:szCs w:val="32"/>
          <w:lang w:eastAsia="zh-CN"/>
        </w:rPr>
        <w:t>以</w:t>
      </w:r>
      <w:r>
        <w:rPr>
          <w:rFonts w:hint="eastAsia" w:ascii="仿宋" w:hAnsi="仿宋" w:eastAsia="仿宋" w:cs="仿宋"/>
          <w:color w:val="auto"/>
          <w:kern w:val="2"/>
          <w:sz w:val="32"/>
          <w:szCs w:val="32"/>
        </w:rPr>
        <w:t>及导游在安排团队用餐时，提醒游客适量取餐。推广相应节约服务规范，逐步建立文化旅游消费餐饮浪费行为投诉、检查制度。</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 xml:space="preserve">第二十四条  </w:t>
      </w:r>
      <w:r>
        <w:rPr>
          <w:rFonts w:hint="eastAsia" w:ascii="仿宋" w:hAnsi="仿宋" w:eastAsia="仿宋" w:cs="仿宋"/>
          <w:color w:val="auto"/>
          <w:sz w:val="32"/>
          <w:szCs w:val="32"/>
        </w:rPr>
        <w:t>单位和餐饮经营者应当对其食堂或者营业场所、服务区域内的餐饮浪费行为予以劝</w:t>
      </w:r>
      <w:r>
        <w:rPr>
          <w:rFonts w:hint="eastAsia" w:ascii="仿宋" w:hAnsi="仿宋" w:eastAsia="仿宋" w:cs="仿宋"/>
          <w:color w:val="auto"/>
          <w:sz w:val="32"/>
          <w:szCs w:val="32"/>
          <w:lang w:eastAsia="zh-CN"/>
        </w:rPr>
        <w:t>导</w:t>
      </w:r>
      <w:r>
        <w:rPr>
          <w:rFonts w:hint="eastAsia" w:ascii="仿宋" w:hAnsi="仿宋" w:eastAsia="仿宋" w:cs="仿宋"/>
          <w:color w:val="auto"/>
          <w:sz w:val="32"/>
          <w:szCs w:val="32"/>
        </w:rPr>
        <w:t>；经劝</w:t>
      </w:r>
      <w:r>
        <w:rPr>
          <w:rFonts w:hint="eastAsia" w:ascii="仿宋" w:hAnsi="仿宋" w:eastAsia="仿宋" w:cs="仿宋"/>
          <w:color w:val="auto"/>
          <w:sz w:val="32"/>
          <w:szCs w:val="32"/>
          <w:lang w:eastAsia="zh-CN"/>
        </w:rPr>
        <w:t>导</w:t>
      </w:r>
      <w:r>
        <w:rPr>
          <w:rFonts w:hint="eastAsia" w:ascii="仿宋" w:hAnsi="仿宋" w:eastAsia="仿宋" w:cs="仿宋"/>
          <w:color w:val="auto"/>
          <w:sz w:val="32"/>
          <w:szCs w:val="32"/>
        </w:rPr>
        <w:t>仍不改正的，可以报告有关行政执法部门，并协助取证。</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志愿者可以协助单位和餐饮经营者做好厉行节约、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餐饮浪费的宣传引导工作。有关部门应当依法保障志愿者合法权益。</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 xml:space="preserve">第二十五条  </w:t>
      </w:r>
      <w:r>
        <w:rPr>
          <w:rFonts w:hint="eastAsia" w:ascii="仿宋" w:hAnsi="仿宋" w:eastAsia="仿宋" w:cs="仿宋"/>
          <w:color w:val="auto"/>
          <w:sz w:val="32"/>
          <w:szCs w:val="32"/>
        </w:rPr>
        <w:t>县级以上人民政府及其有关部门应当将厉行节约、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餐饮浪费工作纳入对下级人民政府及其有关部门的考核内容，采取定期检查、暗访督查等方式，加强对餐饮浪费行为的监督检查。</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加强对公务接待</w:t>
      </w:r>
      <w:r>
        <w:rPr>
          <w:rFonts w:hint="eastAsia" w:ascii="仿宋" w:hAnsi="仿宋" w:eastAsia="仿宋" w:cs="仿宋"/>
          <w:color w:val="auto"/>
          <w:kern w:val="2"/>
          <w:sz w:val="32"/>
          <w:szCs w:val="32"/>
          <w:lang w:val="en-US" w:eastAsia="zh-CN" w:bidi="ar-SA"/>
        </w:rPr>
        <w:t>、商务宴请、单位及学校</w:t>
      </w:r>
      <w:r>
        <w:rPr>
          <w:rFonts w:hint="eastAsia" w:ascii="仿宋" w:hAnsi="仿宋" w:eastAsia="仿宋" w:cs="仿宋"/>
          <w:color w:val="auto"/>
          <w:sz w:val="32"/>
          <w:szCs w:val="32"/>
        </w:rPr>
        <w:t>食堂、团餐、婚丧嫁娶餐饮活动等的监督管理，对发现的突出问题及时督促整改。</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 xml:space="preserve">第二十六条  </w:t>
      </w:r>
      <w:r>
        <w:rPr>
          <w:rFonts w:hint="eastAsia" w:ascii="仿宋" w:hAnsi="仿宋" w:eastAsia="仿宋" w:cs="仿宋"/>
          <w:color w:val="auto"/>
          <w:sz w:val="32"/>
          <w:szCs w:val="32"/>
        </w:rPr>
        <w:t>县级以上人民代表大会常务委员会可以通过执法检查、专题调研、代表视察等方式加强对厉行节约、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餐饮浪费的监督检查。</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县级以上人民政府应当向本级人民代表大会或者人民代表大会常务委员会报告厉行节约、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餐饮浪费工作情况，依法接受监督。</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黑体" w:hAnsi="黑体" w:eastAsia="黑体" w:cs="黑体"/>
          <w:color w:val="auto"/>
          <w:sz w:val="32"/>
          <w:szCs w:val="32"/>
        </w:rPr>
        <w:t xml:space="preserve">第二十七条  </w:t>
      </w:r>
      <w:r>
        <w:rPr>
          <w:rFonts w:hint="eastAsia" w:ascii="仿宋" w:hAnsi="仿宋" w:eastAsia="仿宋" w:cs="仿宋"/>
          <w:color w:val="auto"/>
          <w:sz w:val="32"/>
          <w:szCs w:val="32"/>
        </w:rPr>
        <w:t>县级以上人民政府有关部门、行业协会等应当及时总结、推广厉行节约、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餐饮浪费的好经验、好做法，做好正面典型宣传，引导消费者转变消费方式。</w:t>
      </w:r>
    </w:p>
    <w:p>
      <w:pPr>
        <w:keepNext w:val="0"/>
        <w:keepLines w:val="0"/>
        <w:pageBreakBefore w:val="0"/>
        <w:kinsoku/>
        <w:wordWrap/>
        <w:overflowPunct/>
        <w:topLinePunct w:val="0"/>
        <w:autoSpaceDE/>
        <w:autoSpaceDN/>
        <w:bidi w:val="0"/>
        <w:adjustRightInd/>
        <w:snapToGrid/>
        <w:spacing w:line="240" w:lineRule="auto"/>
        <w:ind w:firstLine="640" w:firstLineChars="200"/>
        <w:textAlignment w:val="auto"/>
        <w:outlineLvl w:val="9"/>
        <w:rPr>
          <w:rFonts w:ascii="仿宋" w:hAnsi="仿宋" w:eastAsia="仿宋" w:cs="仿宋"/>
          <w:color w:val="auto"/>
          <w:sz w:val="32"/>
          <w:szCs w:val="32"/>
        </w:rPr>
      </w:pPr>
      <w:r>
        <w:rPr>
          <w:rFonts w:hint="eastAsia" w:ascii="仿宋" w:hAnsi="仿宋" w:eastAsia="仿宋" w:cs="仿宋"/>
          <w:color w:val="auto"/>
          <w:sz w:val="32"/>
          <w:szCs w:val="32"/>
        </w:rPr>
        <w:t>新闻媒体应当加强对厉行节约、</w:t>
      </w:r>
      <w:r>
        <w:rPr>
          <w:rFonts w:hint="eastAsia" w:ascii="仿宋" w:hAnsi="仿宋" w:eastAsia="仿宋" w:cs="仿宋"/>
          <w:color w:val="auto"/>
          <w:sz w:val="32"/>
          <w:szCs w:val="32"/>
          <w:lang w:eastAsia="zh-CN"/>
        </w:rPr>
        <w:t>反对</w:t>
      </w:r>
      <w:r>
        <w:rPr>
          <w:rFonts w:hint="eastAsia" w:ascii="仿宋" w:hAnsi="仿宋" w:eastAsia="仿宋" w:cs="仿宋"/>
          <w:color w:val="auto"/>
          <w:sz w:val="32"/>
          <w:szCs w:val="32"/>
        </w:rPr>
        <w:t>餐饮浪费的舆论监督，</w:t>
      </w:r>
      <w:r>
        <w:rPr>
          <w:rFonts w:hint="eastAsia" w:ascii="仿宋" w:hAnsi="仿宋" w:eastAsia="仿宋" w:cs="仿宋"/>
          <w:color w:val="auto"/>
          <w:sz w:val="32"/>
          <w:szCs w:val="32"/>
          <w:lang w:eastAsia="zh-CN"/>
        </w:rPr>
        <w:t>对餐饮浪</w:t>
      </w:r>
      <w:r>
        <w:rPr>
          <w:rFonts w:hint="eastAsia" w:ascii="仿宋" w:hAnsi="仿宋" w:eastAsia="仿宋" w:cs="仿宋"/>
          <w:color w:val="auto"/>
          <w:kern w:val="2"/>
          <w:sz w:val="32"/>
          <w:szCs w:val="32"/>
          <w:lang w:val="en-US" w:eastAsia="zh-CN" w:bidi="ar-SA"/>
        </w:rPr>
        <w:t>费行为予以曝光，在全</w:t>
      </w:r>
      <w:r>
        <w:rPr>
          <w:rFonts w:hint="eastAsia" w:ascii="仿宋" w:hAnsi="仿宋" w:eastAsia="仿宋" w:cs="仿宋"/>
          <w:color w:val="auto"/>
          <w:sz w:val="32"/>
          <w:szCs w:val="32"/>
        </w:rPr>
        <w:t>社会营造浪费可耻、节约为荣的氛围。</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黑体" w:hAnsi="黑体" w:eastAsia="黑体" w:cs="黑体"/>
          <w:color w:val="auto"/>
          <w:kern w:val="2"/>
          <w:sz w:val="32"/>
          <w:szCs w:val="32"/>
        </w:rPr>
      </w:pPr>
      <w:r>
        <w:rPr>
          <w:rFonts w:hint="eastAsia" w:ascii="黑体" w:hAnsi="黑体" w:eastAsia="黑体" w:cs="黑体"/>
          <w:color w:val="auto"/>
          <w:sz w:val="32"/>
          <w:szCs w:val="32"/>
        </w:rPr>
        <w:t xml:space="preserve">第二十八条  </w:t>
      </w:r>
      <w:r>
        <w:rPr>
          <w:rFonts w:hint="eastAsia" w:ascii="仿宋" w:hAnsi="仿宋" w:eastAsia="仿宋" w:cs="仿宋"/>
          <w:color w:val="auto"/>
          <w:kern w:val="2"/>
          <w:sz w:val="32"/>
          <w:szCs w:val="32"/>
        </w:rPr>
        <w:t>县级以上人民政府商务、文化和旅游、市场监督管理等部门应当建立餐饮浪费行为投诉举报制度，公布联系方式，依法受理和查处有关投诉举报，为投诉举报人保密。</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rPr>
        <w:t xml:space="preserve">第二十九条  </w:t>
      </w:r>
      <w:r>
        <w:rPr>
          <w:rFonts w:hint="eastAsia" w:ascii="仿宋" w:hAnsi="仿宋" w:eastAsia="仿宋" w:cs="仿宋"/>
          <w:color w:val="auto"/>
          <w:kern w:val="2"/>
          <w:sz w:val="32"/>
          <w:szCs w:val="32"/>
        </w:rPr>
        <w:t>县级以上人民政府及其有关部门在</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餐饮浪费监督管理过程中滥用职权、玩忽职守、徇私舞弊的，对直接负责的主管人员和其他直接责任人员依法给予处分</w:t>
      </w:r>
      <w:r>
        <w:rPr>
          <w:rFonts w:ascii="仿宋" w:hAnsi="仿宋" w:eastAsia="仿宋" w:cs="仿宋"/>
          <w:color w:val="auto"/>
          <w:kern w:val="2"/>
          <w:sz w:val="32"/>
          <w:szCs w:val="32"/>
        </w:rPr>
        <w:t>。</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hint="eastAsia" w:ascii="仿宋" w:hAnsi="仿宋" w:eastAsia="仿宋" w:cs="仿宋"/>
          <w:color w:val="auto"/>
          <w:kern w:val="2"/>
          <w:sz w:val="32"/>
          <w:szCs w:val="32"/>
          <w:lang w:val="en-US" w:eastAsia="zh-CN" w:bidi="ar-SA"/>
        </w:rPr>
      </w:pPr>
      <w:r>
        <w:rPr>
          <w:rFonts w:hint="eastAsia" w:ascii="黑体" w:hAnsi="黑体" w:eastAsia="黑体" w:cs="黑体"/>
          <w:color w:val="auto"/>
          <w:sz w:val="32"/>
          <w:szCs w:val="32"/>
        </w:rPr>
        <w:t xml:space="preserve">第三十条  </w:t>
      </w:r>
      <w:r>
        <w:rPr>
          <w:rFonts w:hint="eastAsia" w:ascii="仿宋" w:hAnsi="仿宋" w:eastAsia="仿宋" w:cs="仿宋"/>
          <w:color w:val="auto"/>
          <w:kern w:val="2"/>
          <w:sz w:val="32"/>
          <w:szCs w:val="32"/>
        </w:rPr>
        <w:t>违反本规定</w:t>
      </w:r>
      <w:r>
        <w:rPr>
          <w:rFonts w:hint="eastAsia" w:ascii="仿宋" w:hAnsi="仿宋" w:eastAsia="仿宋" w:cs="仿宋"/>
          <w:color w:val="auto"/>
          <w:kern w:val="2"/>
          <w:sz w:val="32"/>
          <w:szCs w:val="32"/>
          <w:lang w:val="en-US" w:eastAsia="zh-CN" w:bidi="ar-SA"/>
        </w:rPr>
        <w:t>，单位和个人在公务接待、会议、培训、出差活动中造成餐饮浪费的，由有关部门依照国家关于厉行节约反对浪费的有关规定追究相关人员以及有关领导责任。</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hint="eastAsia" w:ascii="仿宋" w:hAnsi="仿宋" w:eastAsia="仿宋" w:cs="仿宋"/>
          <w:color w:val="auto"/>
          <w:kern w:val="2"/>
          <w:sz w:val="32"/>
          <w:szCs w:val="32"/>
          <w:lang w:val="en-US" w:eastAsia="zh-CN" w:bidi="ar-SA"/>
        </w:rPr>
      </w:pPr>
      <w:r>
        <w:rPr>
          <w:rFonts w:hint="eastAsia" w:ascii="黑体" w:hAnsi="黑体" w:eastAsia="黑体" w:cs="黑体"/>
          <w:color w:val="auto"/>
          <w:sz w:val="32"/>
          <w:szCs w:val="32"/>
        </w:rPr>
        <w:t xml:space="preserve">第三十一条 </w:t>
      </w:r>
      <w:r>
        <w:rPr>
          <w:rFonts w:hint="eastAsia" w:ascii="仿宋" w:hAnsi="仿宋" w:eastAsia="仿宋" w:cs="仿宋"/>
          <w:color w:val="auto"/>
          <w:kern w:val="2"/>
          <w:sz w:val="32"/>
          <w:szCs w:val="32"/>
        </w:rPr>
        <w:t xml:space="preserve"> 违反本规定，机关、学校、企业事业单位等食堂造成餐饮浪费的，由有关部门依照国家关于厉行节约反对浪费的有关规定</w:t>
      </w:r>
      <w:r>
        <w:rPr>
          <w:rFonts w:hint="eastAsia" w:ascii="仿宋" w:hAnsi="仿宋" w:eastAsia="仿宋" w:cs="仿宋"/>
          <w:color w:val="auto"/>
          <w:kern w:val="2"/>
          <w:sz w:val="32"/>
          <w:szCs w:val="32"/>
          <w:lang w:val="en-US" w:eastAsia="zh-CN" w:bidi="ar-SA"/>
        </w:rPr>
        <w:t>追究相关人员以及有关领导责任。</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kern w:val="2"/>
          <w:sz w:val="32"/>
          <w:szCs w:val="32"/>
        </w:rPr>
        <w:t xml:space="preserve">第三十二条 </w:t>
      </w:r>
      <w:r>
        <w:rPr>
          <w:rFonts w:hint="eastAsia" w:ascii="仿宋" w:hAnsi="仿宋" w:eastAsia="仿宋" w:cs="仿宋"/>
          <w:color w:val="auto"/>
          <w:kern w:val="2"/>
          <w:sz w:val="32"/>
          <w:szCs w:val="32"/>
        </w:rPr>
        <w:t xml:space="preserve"> 违反本规定，餐饮经营者未建立节约用餐提醒提示制度，未在显著位置张贴或者摆放</w:t>
      </w:r>
      <w:r>
        <w:rPr>
          <w:rFonts w:hint="eastAsia" w:ascii="仿宋" w:hAnsi="仿宋" w:eastAsia="仿宋" w:cs="仿宋"/>
          <w:color w:val="auto"/>
          <w:kern w:val="2"/>
          <w:sz w:val="32"/>
          <w:szCs w:val="32"/>
          <w:lang w:eastAsia="zh-CN"/>
        </w:rPr>
        <w:t>厉行节约</w:t>
      </w:r>
      <w:r>
        <w:rPr>
          <w:rFonts w:hint="eastAsia" w:ascii="仿宋" w:hAnsi="仿宋" w:eastAsia="仿宋" w:cs="仿宋"/>
          <w:color w:val="auto"/>
          <w:kern w:val="2"/>
          <w:sz w:val="32"/>
          <w:szCs w:val="32"/>
        </w:rPr>
        <w:t>、</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浪费的标识的，由商务等负有厉行节约、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餐饮浪费职责的部门责令改正；拒不改正的，处一百元以上五百元以下的罚款。</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sz w:val="32"/>
          <w:szCs w:val="32"/>
          <w:lang w:bidi="ar"/>
        </w:rPr>
        <w:t>第三十三条</w:t>
      </w:r>
      <w:r>
        <w:rPr>
          <w:rFonts w:hint="eastAsia" w:ascii="黑体" w:hAnsi="黑体" w:eastAsia="黑体" w:cs="黑体"/>
          <w:color w:val="auto"/>
          <w:sz w:val="32"/>
          <w:szCs w:val="32"/>
        </w:rPr>
        <w:t xml:space="preserve">  </w:t>
      </w:r>
      <w:r>
        <w:rPr>
          <w:rFonts w:hint="eastAsia" w:ascii="仿宋" w:hAnsi="仿宋" w:eastAsia="仿宋" w:cs="仿宋"/>
          <w:color w:val="auto"/>
          <w:kern w:val="2"/>
          <w:sz w:val="32"/>
          <w:szCs w:val="32"/>
        </w:rPr>
        <w:t>违反本规定，餐饮经营者诱导消费者超量点餐的，或者设</w:t>
      </w:r>
      <w:r>
        <w:rPr>
          <w:rFonts w:hint="eastAsia" w:ascii="仿宋" w:hAnsi="仿宋" w:eastAsia="仿宋" w:cs="仿宋"/>
          <w:color w:val="auto"/>
          <w:kern w:val="2"/>
          <w:sz w:val="32"/>
          <w:szCs w:val="32"/>
          <w:lang w:eastAsia="zh-CN"/>
        </w:rPr>
        <w:t>置</w:t>
      </w:r>
      <w:r>
        <w:rPr>
          <w:rFonts w:hint="eastAsia" w:ascii="仿宋" w:hAnsi="仿宋" w:eastAsia="仿宋" w:cs="仿宋"/>
          <w:color w:val="auto"/>
          <w:kern w:val="2"/>
          <w:sz w:val="32"/>
          <w:szCs w:val="32"/>
        </w:rPr>
        <w:t>最低消费的，由市场监督管理等负有厉行节约、</w:t>
      </w:r>
      <w:r>
        <w:rPr>
          <w:rFonts w:hint="eastAsia" w:ascii="仿宋" w:hAnsi="仿宋" w:eastAsia="仿宋" w:cs="仿宋"/>
          <w:color w:val="auto"/>
          <w:kern w:val="2"/>
          <w:sz w:val="32"/>
          <w:szCs w:val="32"/>
          <w:lang w:eastAsia="zh-CN"/>
        </w:rPr>
        <w:t>反对</w:t>
      </w:r>
      <w:r>
        <w:rPr>
          <w:rFonts w:hint="eastAsia" w:ascii="仿宋" w:hAnsi="仿宋" w:eastAsia="仿宋" w:cs="仿宋"/>
          <w:color w:val="auto"/>
          <w:kern w:val="2"/>
          <w:sz w:val="32"/>
          <w:szCs w:val="32"/>
        </w:rPr>
        <w:t>餐饮浪费职责的部门责令改正；拒不改正的，处一千元以上一万元以下的罚款。</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kern w:val="2"/>
          <w:sz w:val="32"/>
          <w:szCs w:val="32"/>
        </w:rPr>
        <w:t xml:space="preserve">第三十四条  </w:t>
      </w:r>
      <w:r>
        <w:rPr>
          <w:rFonts w:hint="eastAsia" w:ascii="仿宋" w:hAnsi="仿宋" w:eastAsia="仿宋" w:cs="仿宋"/>
          <w:color w:val="auto"/>
          <w:kern w:val="2"/>
          <w:sz w:val="32"/>
          <w:szCs w:val="32"/>
        </w:rPr>
        <w:t xml:space="preserve">违反本规定，广播、电视、网络音视频信息服务提供者，制作、传输、传播假吃催吐、量大多吃、夸张猎奇、暴饮暴食等铺张浪费的行为的，由广播电视、文化和旅游、网信等有关部门给予警告，责令改正；情节严重的，依法处以罚款，并可以责令暂停相关业务。  </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hint="eastAsia" w:ascii="仿宋" w:hAnsi="仿宋" w:eastAsia="仿宋" w:cs="仿宋"/>
          <w:color w:val="auto"/>
          <w:kern w:val="2"/>
          <w:sz w:val="32"/>
          <w:szCs w:val="32"/>
        </w:rPr>
      </w:pPr>
      <w:r>
        <w:rPr>
          <w:rFonts w:hint="eastAsia" w:ascii="仿宋" w:hAnsi="仿宋" w:eastAsia="仿宋" w:cs="仿宋"/>
          <w:color w:val="auto"/>
          <w:kern w:val="2"/>
          <w:sz w:val="32"/>
          <w:szCs w:val="32"/>
        </w:rPr>
        <w:t>广播、电视、网络音视频服务提供者发现个人有前</w:t>
      </w:r>
      <w:r>
        <w:rPr>
          <w:rFonts w:hint="eastAsia" w:ascii="仿宋" w:hAnsi="仿宋" w:eastAsia="仿宋" w:cs="仿宋"/>
          <w:color w:val="auto"/>
          <w:kern w:val="2"/>
          <w:sz w:val="32"/>
          <w:szCs w:val="32"/>
          <w:lang w:eastAsia="zh-CN"/>
        </w:rPr>
        <w:t>款</w:t>
      </w:r>
      <w:r>
        <w:rPr>
          <w:rFonts w:hint="eastAsia" w:ascii="仿宋" w:hAnsi="仿宋" w:eastAsia="仿宋" w:cs="仿宋"/>
          <w:color w:val="auto"/>
          <w:kern w:val="2"/>
          <w:sz w:val="32"/>
          <w:szCs w:val="32"/>
        </w:rPr>
        <w:t>行为的，应当及时制止，防止信息扩散，保存有关记录；情节严重的，停止为其提供音视频服务。</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kern w:val="2"/>
          <w:sz w:val="32"/>
          <w:szCs w:val="32"/>
        </w:rPr>
        <w:t xml:space="preserve">第三十五条 </w:t>
      </w:r>
      <w:r>
        <w:rPr>
          <w:rFonts w:hint="eastAsia" w:ascii="仿宋" w:hAnsi="仿宋" w:eastAsia="仿宋" w:cs="仿宋"/>
          <w:color w:val="auto"/>
          <w:kern w:val="2"/>
          <w:sz w:val="32"/>
          <w:szCs w:val="32"/>
        </w:rPr>
        <w:t xml:space="preserve"> 违反本规定</w:t>
      </w:r>
      <w:r>
        <w:rPr>
          <w:rFonts w:hint="eastAsia" w:ascii="仿宋" w:hAnsi="仿宋" w:eastAsia="仿宋" w:cs="仿宋"/>
          <w:color w:val="auto"/>
          <w:kern w:val="2"/>
          <w:sz w:val="32"/>
          <w:szCs w:val="32"/>
          <w:lang w:val="en-US" w:eastAsia="zh-CN" w:bidi="ar-SA"/>
        </w:rPr>
        <w:t>，对餐饮经营者的善意提醒和劝导进行侮辱、威胁、殴打，构成违反治安管理行为的，依照《中华人民共和国治安管理处罚法》予以处</w:t>
      </w:r>
      <w:r>
        <w:rPr>
          <w:rFonts w:hint="eastAsia" w:ascii="仿宋" w:hAnsi="仿宋" w:eastAsia="仿宋" w:cs="仿宋"/>
          <w:color w:val="auto"/>
          <w:kern w:val="2"/>
          <w:sz w:val="32"/>
          <w:szCs w:val="32"/>
        </w:rPr>
        <w:t>罚；构成犯罪的，依法追究刑事责任。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ascii="仿宋" w:hAnsi="仿宋" w:eastAsia="仿宋" w:cs="仿宋"/>
          <w:color w:val="auto"/>
          <w:kern w:val="2"/>
          <w:sz w:val="32"/>
          <w:szCs w:val="32"/>
        </w:rPr>
      </w:pPr>
      <w:r>
        <w:rPr>
          <w:rFonts w:hint="eastAsia" w:ascii="黑体" w:hAnsi="黑体" w:eastAsia="黑体" w:cs="黑体"/>
          <w:color w:val="auto"/>
          <w:kern w:val="2"/>
          <w:sz w:val="32"/>
          <w:szCs w:val="32"/>
        </w:rPr>
        <w:t>第三十六条</w:t>
      </w:r>
      <w:r>
        <w:rPr>
          <w:rFonts w:hint="eastAsia" w:ascii="黑体" w:hAnsi="黑体" w:eastAsia="黑体" w:cs="黑体"/>
          <w:color w:val="auto"/>
          <w:sz w:val="32"/>
          <w:szCs w:val="32"/>
          <w:lang w:bidi="ar"/>
        </w:rPr>
        <w:t xml:space="preserve">  </w:t>
      </w:r>
      <w:r>
        <w:rPr>
          <w:rFonts w:hint="eastAsia" w:ascii="仿宋" w:hAnsi="仿宋" w:eastAsia="仿宋" w:cs="仿宋"/>
          <w:color w:val="auto"/>
          <w:kern w:val="2"/>
          <w:sz w:val="32"/>
          <w:szCs w:val="32"/>
        </w:rPr>
        <w:t>法律、行政法规已有规定的，从其规定。</w:t>
      </w:r>
    </w:p>
    <w:p>
      <w:pPr>
        <w:pStyle w:val="5"/>
        <w:keepNext w:val="0"/>
        <w:keepLines w:val="0"/>
        <w:pageBreakBefore w:val="0"/>
        <w:widowControl/>
        <w:kinsoku/>
        <w:wordWrap/>
        <w:overflowPunct/>
        <w:topLinePunct w:val="0"/>
        <w:autoSpaceDE/>
        <w:autoSpaceDN/>
        <w:bidi w:val="0"/>
        <w:adjustRightInd/>
        <w:snapToGrid/>
        <w:spacing w:beforeAutospacing="0" w:afterAutospacing="0" w:line="240" w:lineRule="auto"/>
        <w:ind w:right="46" w:firstLine="640" w:firstLineChars="200"/>
        <w:jc w:val="both"/>
        <w:textAlignment w:val="auto"/>
        <w:outlineLvl w:val="9"/>
        <w:rPr>
          <w:rFonts w:hint="eastAsia" w:ascii="仿宋" w:hAnsi="仿宋" w:eastAsia="仿宋" w:cs="仿宋"/>
          <w:color w:val="auto"/>
          <w:kern w:val="2"/>
          <w:sz w:val="32"/>
          <w:szCs w:val="32"/>
          <w:lang w:val="en-US" w:eastAsia="zh-CN" w:bidi="ar-SA"/>
        </w:rPr>
      </w:pPr>
      <w:r>
        <w:rPr>
          <w:rFonts w:hint="eastAsia" w:ascii="黑体" w:hAnsi="黑体" w:eastAsia="黑体" w:cs="黑体"/>
          <w:color w:val="auto"/>
          <w:kern w:val="2"/>
          <w:sz w:val="32"/>
          <w:szCs w:val="32"/>
        </w:rPr>
        <w:t>第三十七条</w:t>
      </w:r>
      <w:r>
        <w:rPr>
          <w:rFonts w:hint="eastAsia" w:ascii="黑体" w:hAnsi="黑体" w:eastAsia="黑体" w:cs="黑体"/>
          <w:color w:val="auto"/>
          <w:sz w:val="32"/>
          <w:szCs w:val="32"/>
        </w:rPr>
        <w:t xml:space="preserve">  </w:t>
      </w:r>
      <w:r>
        <w:rPr>
          <w:rFonts w:hint="eastAsia" w:ascii="仿宋" w:hAnsi="仿宋" w:eastAsia="仿宋" w:cs="仿宋"/>
          <w:color w:val="auto"/>
          <w:sz w:val="32"/>
          <w:szCs w:val="32"/>
        </w:rPr>
        <w:t>本规定</w:t>
      </w:r>
      <w:r>
        <w:rPr>
          <w:rFonts w:hint="eastAsia" w:ascii="仿宋" w:hAnsi="仿宋" w:eastAsia="仿宋" w:cs="仿宋"/>
          <w:color w:val="auto"/>
          <w:kern w:val="2"/>
          <w:sz w:val="32"/>
          <w:szCs w:val="32"/>
          <w:lang w:val="en-US" w:eastAsia="zh-CN" w:bidi="ar-SA"/>
        </w:rPr>
        <w:t>自2020年11月1日起施行。</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bCs/>
          <w:color w:val="auto"/>
          <w:sz w:val="44"/>
          <w:szCs w:val="44"/>
          <w:shd w:val="clear" w:color="auto" w:fill="auto"/>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bCs/>
          <w:color w:val="auto"/>
          <w:sz w:val="44"/>
          <w:szCs w:val="44"/>
          <w:shd w:val="clear" w:color="auto" w:fill="auto"/>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bCs/>
          <w:color w:val="auto"/>
          <w:sz w:val="44"/>
          <w:szCs w:val="44"/>
          <w:shd w:val="clear" w:color="auto" w:fill="auto"/>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bCs/>
          <w:color w:val="auto"/>
          <w:sz w:val="44"/>
          <w:szCs w:val="44"/>
          <w:shd w:val="clear" w:color="auto" w:fill="auto"/>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bCs/>
          <w:color w:val="auto"/>
          <w:sz w:val="44"/>
          <w:szCs w:val="44"/>
          <w:shd w:val="clear" w:color="auto" w:fill="auto"/>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bCs/>
          <w:color w:val="auto"/>
          <w:sz w:val="44"/>
          <w:szCs w:val="44"/>
          <w:shd w:val="clear" w:color="auto" w:fill="auto"/>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bCs/>
          <w:color w:val="auto"/>
          <w:sz w:val="44"/>
          <w:szCs w:val="44"/>
          <w:shd w:val="clear" w:color="auto" w:fill="auto"/>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bCs/>
          <w:color w:val="auto"/>
          <w:sz w:val="44"/>
          <w:szCs w:val="44"/>
          <w:shd w:val="clear" w:color="auto" w:fill="auto"/>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bCs/>
          <w:color w:val="auto"/>
          <w:sz w:val="44"/>
          <w:szCs w:val="44"/>
          <w:shd w:val="clear" w:color="auto" w:fill="auto"/>
        </w:rPr>
      </w:pPr>
    </w:p>
    <w:p>
      <w:pPr>
        <w:pStyle w:val="5"/>
        <w:widowControl/>
        <w:spacing w:beforeAutospacing="0" w:afterAutospacing="0" w:line="620" w:lineRule="exact"/>
        <w:ind w:right="46" w:firstLine="640" w:firstLineChars="200"/>
        <w:jc w:val="both"/>
        <w:rPr>
          <w:rFonts w:hint="eastAsia" w:ascii="仿宋" w:hAnsi="仿宋" w:eastAsia="仿宋" w:cs="仿宋"/>
          <w:color w:val="auto"/>
          <w:sz w:val="32"/>
          <w:szCs w:val="32"/>
          <w:shd w:val="clear" w:color="auto" w:fill="auto"/>
          <w:lang w:val="en-US" w:eastAsia="zh-CN"/>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FZXBSK--GBK1-0">
    <w:altName w:val="Segoe Print"/>
    <w:panose1 w:val="00000000000000000000"/>
    <w:charset w:val="00"/>
    <w:family w:val="auto"/>
    <w:pitch w:val="default"/>
    <w:sig w:usb0="00000000" w:usb1="00000000" w:usb2="00000000" w:usb3="00000000" w:csb0="00000000" w:csb1="00000000"/>
  </w:font>
  <w:font w:name="E-F1">
    <w:altName w:val="Segoe Print"/>
    <w:panose1 w:val="00000000000000000000"/>
    <w:charset w:val="00"/>
    <w:family w:val="auto"/>
    <w:pitch w:val="default"/>
    <w:sig w:usb0="00000000" w:usb1="00000000" w:usb2="00000000" w:usb3="00000000" w:csb0="00000000" w:csb1="00000000"/>
  </w:font>
  <w:font w:name="E-BX">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FSK--GBK1-0">
    <w:altName w:val="Segoe Print"/>
    <w:panose1 w:val="00000000000000000000"/>
    <w:charset w:val="00"/>
    <w:family w:val="auto"/>
    <w:pitch w:val="default"/>
    <w:sig w:usb0="00000000" w:usb1="00000000" w:usb2="00000000" w:usb3="00000000" w:csb0="00000000" w:csb1="00000000"/>
  </w:font>
  <w:font w:name="FZKTK--GBK1-0">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- 21 -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- 21 -</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E76F55"/>
    <w:rsid w:val="00003C13"/>
    <w:rsid w:val="000125AB"/>
    <w:rsid w:val="00036622"/>
    <w:rsid w:val="000426D2"/>
    <w:rsid w:val="00153BE2"/>
    <w:rsid w:val="0016507F"/>
    <w:rsid w:val="00175CE2"/>
    <w:rsid w:val="00186757"/>
    <w:rsid w:val="00200B22"/>
    <w:rsid w:val="00214A27"/>
    <w:rsid w:val="00234312"/>
    <w:rsid w:val="002359E4"/>
    <w:rsid w:val="00252A24"/>
    <w:rsid w:val="00265100"/>
    <w:rsid w:val="002744FE"/>
    <w:rsid w:val="00283C66"/>
    <w:rsid w:val="0029733F"/>
    <w:rsid w:val="002A6133"/>
    <w:rsid w:val="002C51FF"/>
    <w:rsid w:val="002F00B4"/>
    <w:rsid w:val="002F655E"/>
    <w:rsid w:val="00374B14"/>
    <w:rsid w:val="003879ED"/>
    <w:rsid w:val="003A50D5"/>
    <w:rsid w:val="003A5382"/>
    <w:rsid w:val="003E53B3"/>
    <w:rsid w:val="003F0FCA"/>
    <w:rsid w:val="003F7E9F"/>
    <w:rsid w:val="00404BEC"/>
    <w:rsid w:val="004062BF"/>
    <w:rsid w:val="00407491"/>
    <w:rsid w:val="00414903"/>
    <w:rsid w:val="004235DA"/>
    <w:rsid w:val="00475E23"/>
    <w:rsid w:val="00476FD6"/>
    <w:rsid w:val="00493F24"/>
    <w:rsid w:val="004F67B0"/>
    <w:rsid w:val="004F6C88"/>
    <w:rsid w:val="00547E00"/>
    <w:rsid w:val="005833D1"/>
    <w:rsid w:val="005950B1"/>
    <w:rsid w:val="006013E1"/>
    <w:rsid w:val="00665A6C"/>
    <w:rsid w:val="006C28CD"/>
    <w:rsid w:val="00704F7B"/>
    <w:rsid w:val="007441BE"/>
    <w:rsid w:val="00775FA8"/>
    <w:rsid w:val="007B4134"/>
    <w:rsid w:val="007D4E62"/>
    <w:rsid w:val="007F31F4"/>
    <w:rsid w:val="008109BB"/>
    <w:rsid w:val="00835E0D"/>
    <w:rsid w:val="00863A9B"/>
    <w:rsid w:val="009B20AC"/>
    <w:rsid w:val="009F50EE"/>
    <w:rsid w:val="00A162A6"/>
    <w:rsid w:val="00A867FA"/>
    <w:rsid w:val="00AB1428"/>
    <w:rsid w:val="00AE5482"/>
    <w:rsid w:val="00AE73E6"/>
    <w:rsid w:val="00B84584"/>
    <w:rsid w:val="00BA4CA4"/>
    <w:rsid w:val="00BE3316"/>
    <w:rsid w:val="00C050BC"/>
    <w:rsid w:val="00C20345"/>
    <w:rsid w:val="00C34957"/>
    <w:rsid w:val="00C45B0D"/>
    <w:rsid w:val="00C53A7A"/>
    <w:rsid w:val="00C6341B"/>
    <w:rsid w:val="00CC663D"/>
    <w:rsid w:val="00CF6859"/>
    <w:rsid w:val="00D01484"/>
    <w:rsid w:val="00D62264"/>
    <w:rsid w:val="00DC252E"/>
    <w:rsid w:val="00E816C8"/>
    <w:rsid w:val="00E96E65"/>
    <w:rsid w:val="00EA040B"/>
    <w:rsid w:val="00F307AC"/>
    <w:rsid w:val="00FB2B2F"/>
    <w:rsid w:val="00FB5866"/>
    <w:rsid w:val="00FC5CE0"/>
    <w:rsid w:val="01384A7A"/>
    <w:rsid w:val="01550E1C"/>
    <w:rsid w:val="01C6650D"/>
    <w:rsid w:val="0202728E"/>
    <w:rsid w:val="02260445"/>
    <w:rsid w:val="02264498"/>
    <w:rsid w:val="02822729"/>
    <w:rsid w:val="02FA0B3C"/>
    <w:rsid w:val="037C4040"/>
    <w:rsid w:val="03863464"/>
    <w:rsid w:val="042A3267"/>
    <w:rsid w:val="04C6330A"/>
    <w:rsid w:val="04E43C1B"/>
    <w:rsid w:val="052A5852"/>
    <w:rsid w:val="05994579"/>
    <w:rsid w:val="05AB7D16"/>
    <w:rsid w:val="063327AE"/>
    <w:rsid w:val="068D043C"/>
    <w:rsid w:val="078D21A9"/>
    <w:rsid w:val="079A3E01"/>
    <w:rsid w:val="080250E4"/>
    <w:rsid w:val="08392656"/>
    <w:rsid w:val="08A9377F"/>
    <w:rsid w:val="095741BA"/>
    <w:rsid w:val="09993D1A"/>
    <w:rsid w:val="09AB334C"/>
    <w:rsid w:val="09B4284B"/>
    <w:rsid w:val="0A384622"/>
    <w:rsid w:val="0AB22A59"/>
    <w:rsid w:val="0B2563B6"/>
    <w:rsid w:val="0BB279D7"/>
    <w:rsid w:val="0C17273B"/>
    <w:rsid w:val="0DA24692"/>
    <w:rsid w:val="0E235EFD"/>
    <w:rsid w:val="0E4122CF"/>
    <w:rsid w:val="0E490602"/>
    <w:rsid w:val="0E8030D4"/>
    <w:rsid w:val="0EDE353F"/>
    <w:rsid w:val="0F1C2E55"/>
    <w:rsid w:val="0FC046EA"/>
    <w:rsid w:val="0FEF3275"/>
    <w:rsid w:val="106B45D5"/>
    <w:rsid w:val="10E47D9C"/>
    <w:rsid w:val="10F9667E"/>
    <w:rsid w:val="11EC41DB"/>
    <w:rsid w:val="1214569A"/>
    <w:rsid w:val="127E6A3C"/>
    <w:rsid w:val="129C242B"/>
    <w:rsid w:val="130A174F"/>
    <w:rsid w:val="1317470C"/>
    <w:rsid w:val="13A7606C"/>
    <w:rsid w:val="14143BD6"/>
    <w:rsid w:val="149D1A7F"/>
    <w:rsid w:val="15BF1C1A"/>
    <w:rsid w:val="1669224B"/>
    <w:rsid w:val="16B64484"/>
    <w:rsid w:val="16DB667D"/>
    <w:rsid w:val="17B647BF"/>
    <w:rsid w:val="17DB7A60"/>
    <w:rsid w:val="18B3209D"/>
    <w:rsid w:val="18C06708"/>
    <w:rsid w:val="195105E0"/>
    <w:rsid w:val="195740DB"/>
    <w:rsid w:val="196E17EF"/>
    <w:rsid w:val="1A085189"/>
    <w:rsid w:val="1A11042D"/>
    <w:rsid w:val="1AF22D5C"/>
    <w:rsid w:val="1C16430C"/>
    <w:rsid w:val="1CE11DBB"/>
    <w:rsid w:val="1D192422"/>
    <w:rsid w:val="1D1A5FFF"/>
    <w:rsid w:val="1D744201"/>
    <w:rsid w:val="1DF543DF"/>
    <w:rsid w:val="1E1F08FA"/>
    <w:rsid w:val="1E566B05"/>
    <w:rsid w:val="1E5F2CFA"/>
    <w:rsid w:val="1E67369B"/>
    <w:rsid w:val="1E8A7E72"/>
    <w:rsid w:val="1EBC25EB"/>
    <w:rsid w:val="1EF16A34"/>
    <w:rsid w:val="1FB15461"/>
    <w:rsid w:val="1FBD703F"/>
    <w:rsid w:val="1FE7327C"/>
    <w:rsid w:val="213B2281"/>
    <w:rsid w:val="21935C77"/>
    <w:rsid w:val="21FD7CFA"/>
    <w:rsid w:val="22472A63"/>
    <w:rsid w:val="225F3783"/>
    <w:rsid w:val="226F4C4F"/>
    <w:rsid w:val="22993864"/>
    <w:rsid w:val="22DC1B08"/>
    <w:rsid w:val="2338540F"/>
    <w:rsid w:val="23BF6925"/>
    <w:rsid w:val="24005517"/>
    <w:rsid w:val="248227EB"/>
    <w:rsid w:val="25082DCD"/>
    <w:rsid w:val="258C71C9"/>
    <w:rsid w:val="262C2C04"/>
    <w:rsid w:val="265477FC"/>
    <w:rsid w:val="26564491"/>
    <w:rsid w:val="267321BD"/>
    <w:rsid w:val="26E217FE"/>
    <w:rsid w:val="28AA07AD"/>
    <w:rsid w:val="29296DE1"/>
    <w:rsid w:val="29564059"/>
    <w:rsid w:val="295C3E42"/>
    <w:rsid w:val="29BB4D51"/>
    <w:rsid w:val="29C83ABE"/>
    <w:rsid w:val="2A4E0D9D"/>
    <w:rsid w:val="2AE11363"/>
    <w:rsid w:val="2B3348CE"/>
    <w:rsid w:val="2B357AF0"/>
    <w:rsid w:val="2BD56EB7"/>
    <w:rsid w:val="2BF222D2"/>
    <w:rsid w:val="2C666EC5"/>
    <w:rsid w:val="2C844D31"/>
    <w:rsid w:val="2CFC46F1"/>
    <w:rsid w:val="2DBB088E"/>
    <w:rsid w:val="2E0F5F78"/>
    <w:rsid w:val="2E413B97"/>
    <w:rsid w:val="2E502C1C"/>
    <w:rsid w:val="2EA17969"/>
    <w:rsid w:val="2EA9253D"/>
    <w:rsid w:val="2EF228FA"/>
    <w:rsid w:val="2F776985"/>
    <w:rsid w:val="2FB114AA"/>
    <w:rsid w:val="2FEB6558"/>
    <w:rsid w:val="30BA1F4A"/>
    <w:rsid w:val="30BC5FFC"/>
    <w:rsid w:val="311E6208"/>
    <w:rsid w:val="31354ED3"/>
    <w:rsid w:val="31A203AE"/>
    <w:rsid w:val="31BC15E1"/>
    <w:rsid w:val="32A43F02"/>
    <w:rsid w:val="32F12522"/>
    <w:rsid w:val="3310620E"/>
    <w:rsid w:val="331839BB"/>
    <w:rsid w:val="334B3EF1"/>
    <w:rsid w:val="337B0433"/>
    <w:rsid w:val="338E64FC"/>
    <w:rsid w:val="340D70AF"/>
    <w:rsid w:val="354E1BC9"/>
    <w:rsid w:val="36021970"/>
    <w:rsid w:val="363B080A"/>
    <w:rsid w:val="3654389B"/>
    <w:rsid w:val="36C176FD"/>
    <w:rsid w:val="36DB6951"/>
    <w:rsid w:val="36DE5309"/>
    <w:rsid w:val="370E6807"/>
    <w:rsid w:val="377E4752"/>
    <w:rsid w:val="38741006"/>
    <w:rsid w:val="38D828A2"/>
    <w:rsid w:val="39AF7C00"/>
    <w:rsid w:val="39C26C63"/>
    <w:rsid w:val="3B485FF0"/>
    <w:rsid w:val="3B880C05"/>
    <w:rsid w:val="3CAB6715"/>
    <w:rsid w:val="3CFD4E43"/>
    <w:rsid w:val="3D0B280C"/>
    <w:rsid w:val="3D0F7167"/>
    <w:rsid w:val="3D0F755A"/>
    <w:rsid w:val="3D191123"/>
    <w:rsid w:val="3D2F6B1F"/>
    <w:rsid w:val="3D595AF3"/>
    <w:rsid w:val="3D9941F9"/>
    <w:rsid w:val="3DAC2244"/>
    <w:rsid w:val="3E5639B1"/>
    <w:rsid w:val="3F2C40F1"/>
    <w:rsid w:val="3F715A2C"/>
    <w:rsid w:val="3F874493"/>
    <w:rsid w:val="40905819"/>
    <w:rsid w:val="40E016F8"/>
    <w:rsid w:val="40E43475"/>
    <w:rsid w:val="410F272D"/>
    <w:rsid w:val="41423FD3"/>
    <w:rsid w:val="41BF0579"/>
    <w:rsid w:val="4304500D"/>
    <w:rsid w:val="43853AEA"/>
    <w:rsid w:val="439441C8"/>
    <w:rsid w:val="43D662AE"/>
    <w:rsid w:val="43EE07DD"/>
    <w:rsid w:val="44906691"/>
    <w:rsid w:val="453F228E"/>
    <w:rsid w:val="457E35CB"/>
    <w:rsid w:val="45C65A73"/>
    <w:rsid w:val="466A426E"/>
    <w:rsid w:val="468C6A07"/>
    <w:rsid w:val="47975799"/>
    <w:rsid w:val="482C5BE5"/>
    <w:rsid w:val="48A52A8C"/>
    <w:rsid w:val="48E66594"/>
    <w:rsid w:val="49223002"/>
    <w:rsid w:val="49280937"/>
    <w:rsid w:val="494164DD"/>
    <w:rsid w:val="49627D80"/>
    <w:rsid w:val="4A003E83"/>
    <w:rsid w:val="4A8757B0"/>
    <w:rsid w:val="4AE646A9"/>
    <w:rsid w:val="4B595F3F"/>
    <w:rsid w:val="4B872FF9"/>
    <w:rsid w:val="4BE76F55"/>
    <w:rsid w:val="4D0B26B4"/>
    <w:rsid w:val="4D402363"/>
    <w:rsid w:val="4DD93966"/>
    <w:rsid w:val="4E1913C0"/>
    <w:rsid w:val="4E294DF7"/>
    <w:rsid w:val="4FA550E4"/>
    <w:rsid w:val="50280FD7"/>
    <w:rsid w:val="50971A80"/>
    <w:rsid w:val="50AD4961"/>
    <w:rsid w:val="50B14097"/>
    <w:rsid w:val="51031B9C"/>
    <w:rsid w:val="51052CC6"/>
    <w:rsid w:val="518A6165"/>
    <w:rsid w:val="51FE5E2B"/>
    <w:rsid w:val="53DA787C"/>
    <w:rsid w:val="540379EC"/>
    <w:rsid w:val="544D3DE7"/>
    <w:rsid w:val="545C709A"/>
    <w:rsid w:val="54E66245"/>
    <w:rsid w:val="553D14EC"/>
    <w:rsid w:val="554F5FB3"/>
    <w:rsid w:val="55DE32DB"/>
    <w:rsid w:val="55F03224"/>
    <w:rsid w:val="569E0BB4"/>
    <w:rsid w:val="56BB1B56"/>
    <w:rsid w:val="578C67EB"/>
    <w:rsid w:val="578F5AC9"/>
    <w:rsid w:val="57D80ABB"/>
    <w:rsid w:val="57E86C17"/>
    <w:rsid w:val="582D493B"/>
    <w:rsid w:val="58D02164"/>
    <w:rsid w:val="58E73EA4"/>
    <w:rsid w:val="590D0032"/>
    <w:rsid w:val="591B6E60"/>
    <w:rsid w:val="59C74CCA"/>
    <w:rsid w:val="5A0011EA"/>
    <w:rsid w:val="5A0E308D"/>
    <w:rsid w:val="5A275E02"/>
    <w:rsid w:val="5A9B3F43"/>
    <w:rsid w:val="5B2C681E"/>
    <w:rsid w:val="5B430553"/>
    <w:rsid w:val="5C0754F5"/>
    <w:rsid w:val="5C592D99"/>
    <w:rsid w:val="5CCC17CC"/>
    <w:rsid w:val="5CD41C85"/>
    <w:rsid w:val="5DD34928"/>
    <w:rsid w:val="5EB92F36"/>
    <w:rsid w:val="5F2F5872"/>
    <w:rsid w:val="5F7F006E"/>
    <w:rsid w:val="6027290E"/>
    <w:rsid w:val="60407A30"/>
    <w:rsid w:val="60705050"/>
    <w:rsid w:val="60A45A5E"/>
    <w:rsid w:val="62577F57"/>
    <w:rsid w:val="63D66F86"/>
    <w:rsid w:val="6404222C"/>
    <w:rsid w:val="65BD2165"/>
    <w:rsid w:val="6610721D"/>
    <w:rsid w:val="6624736C"/>
    <w:rsid w:val="67B53DFE"/>
    <w:rsid w:val="680A6140"/>
    <w:rsid w:val="686A1E1A"/>
    <w:rsid w:val="69063008"/>
    <w:rsid w:val="69A00E1E"/>
    <w:rsid w:val="6A253892"/>
    <w:rsid w:val="6ABC345F"/>
    <w:rsid w:val="6B040C4E"/>
    <w:rsid w:val="6C780628"/>
    <w:rsid w:val="6D7473F8"/>
    <w:rsid w:val="6E0F334C"/>
    <w:rsid w:val="6E1075A4"/>
    <w:rsid w:val="6E23230F"/>
    <w:rsid w:val="6ED77CA6"/>
    <w:rsid w:val="6EDC7382"/>
    <w:rsid w:val="6F0C7134"/>
    <w:rsid w:val="6F26475C"/>
    <w:rsid w:val="6F666BFA"/>
    <w:rsid w:val="704C1065"/>
    <w:rsid w:val="70512EB6"/>
    <w:rsid w:val="70721F94"/>
    <w:rsid w:val="707B68C1"/>
    <w:rsid w:val="70D40EEA"/>
    <w:rsid w:val="714B1B36"/>
    <w:rsid w:val="71763016"/>
    <w:rsid w:val="71C5769B"/>
    <w:rsid w:val="748656C6"/>
    <w:rsid w:val="74A82456"/>
    <w:rsid w:val="74B43A2E"/>
    <w:rsid w:val="753930F9"/>
    <w:rsid w:val="7579389F"/>
    <w:rsid w:val="759A1926"/>
    <w:rsid w:val="769C2274"/>
    <w:rsid w:val="76A34A94"/>
    <w:rsid w:val="76B61921"/>
    <w:rsid w:val="76E41EE1"/>
    <w:rsid w:val="770D6D68"/>
    <w:rsid w:val="77937844"/>
    <w:rsid w:val="77BF345F"/>
    <w:rsid w:val="79067F47"/>
    <w:rsid w:val="7914761F"/>
    <w:rsid w:val="7930025F"/>
    <w:rsid w:val="796A432E"/>
    <w:rsid w:val="79901BA4"/>
    <w:rsid w:val="79BD051A"/>
    <w:rsid w:val="7A652255"/>
    <w:rsid w:val="7B135880"/>
    <w:rsid w:val="7B435F47"/>
    <w:rsid w:val="7B674610"/>
    <w:rsid w:val="7DA030BD"/>
    <w:rsid w:val="7DE24A48"/>
    <w:rsid w:val="7E1F75F6"/>
    <w:rsid w:val="7ED3124E"/>
    <w:rsid w:val="7EDD6B62"/>
    <w:rsid w:val="7EE80E4E"/>
    <w:rsid w:val="7F156DAC"/>
    <w:rsid w:val="7FCE4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6">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FollowedHyperlink"/>
    <w:basedOn w:val="6"/>
    <w:qFormat/>
    <w:uiPriority w:val="0"/>
    <w:rPr>
      <w:color w:val="000000"/>
      <w:u w:val="none"/>
    </w:rPr>
  </w:style>
  <w:style w:type="character" w:styleId="9">
    <w:name w:val="Hyperlink"/>
    <w:basedOn w:val="6"/>
    <w:qFormat/>
    <w:uiPriority w:val="0"/>
    <w:rPr>
      <w:color w:val="000000"/>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nth-child(3)"/>
    <w:basedOn w:val="6"/>
    <w:qFormat/>
    <w:uiPriority w:val="0"/>
  </w:style>
  <w:style w:type="paragraph" w:customStyle="1" w:styleId="13">
    <w:name w:val="列出段落1"/>
    <w:basedOn w:val="1"/>
    <w:qFormat/>
    <w:uiPriority w:val="0"/>
    <w:pPr>
      <w:autoSpaceDE w:val="0"/>
      <w:autoSpaceDN w:val="0"/>
      <w:spacing w:before="70"/>
      <w:ind w:left="108" w:hanging="480"/>
      <w:jc w:val="left"/>
    </w:pPr>
    <w:rPr>
      <w:rFonts w:ascii="宋体" w:hAnsi="宋体" w:cs="宋体"/>
      <w:kern w:val="0"/>
      <w:sz w:val="22"/>
      <w:szCs w:val="22"/>
      <w:lang w:eastAsia="en-US"/>
    </w:rPr>
  </w:style>
  <w:style w:type="character" w:customStyle="1" w:styleId="14">
    <w:name w:val="first-child"/>
    <w:basedOn w:val="6"/>
    <w:qFormat/>
    <w:uiPriority w:val="0"/>
  </w:style>
  <w:style w:type="character" w:customStyle="1" w:styleId="15">
    <w:name w:val="fontstyle01"/>
    <w:basedOn w:val="6"/>
    <w:qFormat/>
    <w:uiPriority w:val="0"/>
    <w:rPr>
      <w:rFonts w:ascii="FZXBSK--GBK1-0" w:hAnsi="FZXBSK--GBK1-0" w:eastAsia="FZXBSK--GBK1-0" w:cs="FZXBSK--GBK1-0"/>
      <w:color w:val="000000"/>
      <w:sz w:val="40"/>
      <w:szCs w:val="40"/>
    </w:rPr>
  </w:style>
  <w:style w:type="character" w:customStyle="1" w:styleId="16">
    <w:name w:val="fontstyle11"/>
    <w:basedOn w:val="6"/>
    <w:qFormat/>
    <w:uiPriority w:val="0"/>
    <w:rPr>
      <w:rFonts w:ascii="E-F1" w:hAnsi="E-F1" w:eastAsia="E-F1" w:cs="E-F1"/>
      <w:color w:val="000000"/>
      <w:sz w:val="40"/>
      <w:szCs w:val="40"/>
    </w:rPr>
  </w:style>
  <w:style w:type="character" w:customStyle="1" w:styleId="17">
    <w:name w:val="fontstyle21"/>
    <w:basedOn w:val="6"/>
    <w:qFormat/>
    <w:uiPriority w:val="0"/>
    <w:rPr>
      <w:rFonts w:ascii="E-BX" w:hAnsi="E-BX" w:eastAsia="E-BX" w:cs="E-BX"/>
      <w:color w:val="000000"/>
      <w:sz w:val="30"/>
      <w:szCs w:val="30"/>
    </w:rPr>
  </w:style>
  <w:style w:type="character" w:customStyle="1" w:styleId="18">
    <w:name w:val="fontstyle31"/>
    <w:basedOn w:val="6"/>
    <w:qFormat/>
    <w:uiPriority w:val="0"/>
    <w:rPr>
      <w:rFonts w:ascii="E-BZ" w:hAnsi="E-BZ" w:eastAsia="E-BZ" w:cs="E-BZ"/>
      <w:color w:val="000000"/>
      <w:sz w:val="30"/>
      <w:szCs w:val="30"/>
    </w:rPr>
  </w:style>
  <w:style w:type="character" w:customStyle="1" w:styleId="19">
    <w:name w:val="fontstyle51"/>
    <w:basedOn w:val="6"/>
    <w:qFormat/>
    <w:uiPriority w:val="0"/>
    <w:rPr>
      <w:rFonts w:ascii="FZFSK--GBK1-0" w:hAnsi="FZFSK--GBK1-0" w:eastAsia="FZFSK--GBK1-0" w:cs="FZFSK--GBK1-0"/>
      <w:color w:val="000000"/>
      <w:sz w:val="30"/>
      <w:szCs w:val="30"/>
    </w:rPr>
  </w:style>
  <w:style w:type="character" w:customStyle="1" w:styleId="20">
    <w:name w:val="fontstyle61"/>
    <w:basedOn w:val="6"/>
    <w:qFormat/>
    <w:uiPriority w:val="0"/>
    <w:rPr>
      <w:rFonts w:ascii="FZKTK--GBK1-0" w:hAnsi="FZKTK--GBK1-0" w:eastAsia="FZKTK--GBK1-0" w:cs="FZKTK--GBK1-0"/>
      <w:color w:val="000000"/>
      <w:sz w:val="30"/>
      <w:szCs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494A87-D357-4D96-8623-481A8B2DE850}">
  <ds:schemaRefs/>
</ds:datastoreItem>
</file>

<file path=docProps/app.xml><?xml version="1.0" encoding="utf-8"?>
<Properties xmlns="http://schemas.openxmlformats.org/officeDocument/2006/extended-properties" xmlns:vt="http://schemas.openxmlformats.org/officeDocument/2006/docPropsVTypes">
  <Template>Normal</Template>
  <Pages>42</Pages>
  <Words>22357</Words>
  <Characters>957</Characters>
  <Lines>7</Lines>
  <Paragraphs>46</Paragraphs>
  <TotalTime>2</TotalTime>
  <ScaleCrop>false</ScaleCrop>
  <LinksUpToDate>false</LinksUpToDate>
  <CharactersWithSpaces>23268</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2020-09-22T10:26:00Z</dcterms:created>
  <dc:creator>lenovo</dc:creator>
  <cp:lastModifiedBy>my</cp:lastModifiedBy>
  <cp:lastPrinted>2020-09-24T09:14:00Z</cp:lastPrinted>
  <dcterms:modified xsi:type="dcterms:W3CDTF">2020-10-19T03:13:50Z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