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河北省劳动和社会保障监察条例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（2002年7月30日河北省人民代表大会常务委员会第二十八次会议审议通过　根据2010年7月30日河北省第十一届人民代表大会常务委员会第十七次会议《河北省人民代表大会常务委员会关于修改部分法规的决定》修正）</w:t>
      </w:r>
    </w:p>
    <w:p>
      <w:pPr>
        <w:rPr>
          <w:rFonts w:hint="eastAsia"/>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为了加强劳动和社会保障监察工作，规范行政执法行为，维护劳动者和用人单位的合法权益，促进劳动关系的和谐稳定，根据《中华人民共和国劳动法》和有关法律、法规的规定，结合本省实际，制定本条例。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本条例适用于本省行政区域内的劳动和社会保障监察。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劳动和社会保障监察，是指县级以上人民政府劳动和社会保障行政部门依法对用人单位、就业服务机构及劳动者遵守劳动和社会保障法律、法规的情况进行监督检查，对违反劳动和社会保障法律、法规的行为依法进行处理的行政执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县级以上人民政府劳动和社会保障行政部门主管本行政区域内的劳动和社会保障监察工作。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县级以上人民政府劳动和社会保障行政部门应当建立专门从事劳动和社会保障监察的工作机构，负责劳动和社会保障监察执法的具体工作，所需经费列入同级财政预算，专款专用。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县级人民政府劳动和社会保障行政部门可以向用工较多的乡镇派出劳动和社会保障监察人员。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县级以上人民政府有关部门在各自的职责范围内，做好有关的劳动和社会保障监察工作。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各级工会组织依法维护劳动者的合法权益，对用人单位遵守劳动和社会保障法律、法规的情况进行监督。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任何组织和个人均有权对违反劳动和社会保障法律、法规的行为进行举报。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监察管辖与职责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劳动和社会保障行政部门设立的监察机构，应当配备与其任务相适应的劳动和社会保障监察员。监察员由所在地人民政府劳动和社会保障行政部门按规定条件选任，省人民政府劳动和社会保障行政部门统一核发监察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各级人民政府劳动和社会保障行政部门的劳动和社会保障监察工作，受上级人民政府劳动和社会保障行政部门的监督和指导。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上级劳动和社会保障行政部门可以直接查处下级劳动和社会保障行政部门管辖的案件；下级劳动和社会保障行政部门也可以将案情复杂、重大或者跨行政区域的案件，提请上级劳动和社会保障行政部门办理。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对劳动和社会保障监察管辖发生争议的，报请共同的上一级人民政府劳动和社会保障行政部门指定管辖。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上级劳动和社会保障监察机构必要时经协商可以临时调动下级劳动和社会保障监察机构的监察人员，到需要实施集中监察的区域进行监察。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劳动和社会保障行政部门依法履行下列职责：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（一）宣传劳动和社会保障法律、法规，督促用人单位、就业服务机构和劳动者贯彻执行；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（二）对用人单位、就业服务机构和劳动者遵守劳动和社会保障法律、法规的情况进行监督检查，对违反劳动和社会保障法律、法规的行为依法制止、纠正和处罚；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（三）受理对违反劳动和社会保障法律、法规行为的投诉、举报；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（四）对下级劳动和社会保障监察机构的工作进行监督和指导；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（五）对劳动和社会保障监察人员进行培训、任命、考核、监督和管理；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（六）法律、法规对劳动和社会保障监察规定的其他职责。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劳动和社会保障监察人员在执行公务时享有下列权力：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（一）进入用人单位和就业服务机构进行监督检查；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（二）查阅、复制或者录制有关资料，检查劳动场所或者询问有关人员；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（三）制止、纠正违反劳动和社会保障法律、法规的行为。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劳动和社会保障监察人员执行公务时，应当遵守下列规定：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（一）不得妨碍被检查单位正常的生产、经营秩序；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（二）不得利用职务之便谋取私利；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（三）不得泄露被检查单位的商业秘密；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（四）不得参与被检查单位安排的任何有碍公正执法的活动；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（五）与被检查单位或者当事人有直接利害关系的应当回避。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任何单位和个人不得拒绝、阻碍劳动和社会保障监察人员执行公务，不得提供虚假资料或者出具伪证，不得隐匿、毁灭有关证据。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监察内容与程序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劳动和社会保障监察机构对用人单位、就业服务机构及劳动者遵守劳动和社会保障法律、法规的下列情况实施监察：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（一）招收、使用劳动者情况；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（二）劳动合同、集体合同的订立、履行情况；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（三）劳动者工作时间和休息休假情况；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（四）女职工、未成年工劳动特殊保护情况；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（五）支付劳动者工资报酬和最低工资情况；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（六）社会保险登记、申报和缴费情况；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（七）职业介绍、职业培训及职业技能鉴定情况；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（八）承办境外承包工程、对外劳务合作、公民个人出境就业的机构维护境外就业人员合法权益情况；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（九）建立和完善劳动和社会保障内部规章制度情况；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（十）劳动和社会保障法律、法规规定的其他情况。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劳动和社会保障监察采取日常检查、专项检查和年度审查等方式。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执行劳动和社会保障监察公务应当由两名以上劳动和社会保障监察人员共同进行，出示执法证件，并告知被检查单位监察的内容、要求和法律依据。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现场监察应当制作笔录，并由劳动和社会保障监察人员和被检查单位有关负责人签名盖章，被检查人拒绝签名盖章的，应当由劳动和社会保障监察人员注明拒签事由。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劳动和社会保障行政部门可以向被检查单位下达劳动和社会保障监察询问通知书，被检查单位应当在十日内作出书面答复。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劳动和社会保障行政部门对投诉、举报或者监察中发现的问题，应当按照下列情况分别作出处理：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（一）对违反劳动和社会保障法律、法规行为的投诉、举报或者监察中发现的问题，应当在七日内决定是否立案，并通知投诉人或举报人；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（二）对违法事实不成立的，应当终止检查，并及时告知被检查单位；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（三）对违法行为轻微，依法可以不予处罚的，应当向被检查单位下达限期改正指令书，被检查单位应当在规定时间内改正，并书面报告改正情况；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（四）对违反劳动和社会保障法律、法规，依法应当给予行政处罚的，应当立案，并依照《中华人民共和国行政处罚法》规定的程序给予行政处罚；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（五）对属于劳动争议纠纷的，应当告知当事人可以依法申请调解、仲裁或者提起诉讼；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（六）对属于其他行政部门职责范围的案件，应当及时移送有处理权的部门依法查处；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（七）对涉嫌犯罪的，应当移送司法机关依法处理。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劳动和社会保障行政部门对立案查处的案件，应当自立案之日起三十日内结案；特别复杂的案件，经上级劳动和社会保障行政部门批准，可以延长三十日。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劳动和社会保障行政部门在查办使用童工或者克扣及无故拖欠劳动者工资的案件中，发现有关单位和个人有转移财产或者逃匿迹象的，可以依法申请人民法院扣押、查封、拍卖其价值相当的财物，用于支付劳动者的工资报酬、经济补偿、赔偿金和抵缴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劳动和社会保障行政部门依照规定实施劳动和社会保障年度审查时，应当事先公告，被审查单位应当自觉接受审查。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用人单位或者就业服务机构违反有关规定，有下列行为之一的，由县级以上人民政府劳动和社会保障行政部门责令改正，并予以罚款：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介绍、招用未满16周岁未成年人的，限期送回原居住地，并按照每介绍一人处以一千五百元罚款，每招用一人使用一个月（未满一个月按一个月计算）处以一千五百元以上三千元以下罚款；情节严重属于企业和个体经济组织的，由工商行政管理部门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（二）招用劳动者收取抵押金、保证金以及扣留劳动者证件或者档案的，按照每涉及一人处以五百元以上一千元以下罚款；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（三）介绍或者招用未取得职业资格证书的劳动者从事国家规定实行就业准入职业工作的，按照每涉及一人处以五百元以上一千元以下罚款。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用人单位未按规定与劳动者订立书面劳动合同或者违反规定条件解除劳动合同的，由县级以上人民政府劳动和社会保障行政部门责令限期改正，逾期不改正的，按照每涉及一人处以五百元以上一千元以下罚款；对劳动者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劳动者违反规定条件解除劳动合同或者违反合同中约定的保密事项，给用人单位造成经济损失的，依法承担赔偿责任。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用人单位违反女职工和未成年工特殊保护规定，侵害其合法权益的，由县级以上人民政府劳动和社会保障行政部门责令限期改正，并按照每涉及一人处以三千元以上五千元以下罚款；对女职工或者未成年工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用人单位未与工会和劳动者协商，强迫劳动者延长工作时间或者虽经协商同意，但违反劳动法关于延长工作时间具体时限规定的，由县级以上人民政府劳动和社会保障行政部门给予警告，责令改正，按照有关规定支付劳动者延长工作时间的工资报酬，并可以按照每人每超过工作时间一小时处以一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用人单位违反有关规定，克扣或者无故拖欠劳动者工资以及支付劳动者工资低于当地最低工资标准的，由县级以上人民政府劳动和社会保障行政部门责令限期支付劳动者应得的工资报酬和相当于应付工资报酬25％的经济补偿，并可以责令支付赔偿金；逾期拒不支付的，按照每涉及一人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用人单位不按国家和本省有关规定办理社会保险登记、申报的，由县级以上人民政府劳动和社会保障行政部门责令限期改正；对不缴或者少缴社会保险费的，由社会保险费征缴部门责令限期缴纳，并按规定加收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对未经批准擅自开办职业介绍、职业技能鉴定以及应当由劳动和社会保障行政部门管辖的职业培训机构的，由县级以上人民政府劳动和社会保障行政部门责令停办，没收违法所得，并处以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职业技能鉴定机构以及劳动和社会保障行政部门管辖的职业培训机构滥发职业培训证书或者职业资格证书的，由县级以上人民政府劳动和社会保障行政部门责令限期收回，予以销毁；没收违法所得，并处以一万元以上三万元以下罚款；情节严重的，由审批机关依法暂扣或者吊销其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对以职业介绍、职业培训、职业技能鉴定为名骗取钱财的，由公安机关依法处理；构成犯罪的，依法追究刑事责任。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用人单位和就业服务机构有下列行为之一的，由县级以上人民政府劳动和社会保障行政部门处以五千元以上一万元以下罚款；违反治安管理处罚法的，由公安机关依法予以处罚；构成犯罪的，依法追究刑事责任：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（一）拒绝或者阻碍劳动和社会保障监察人员依法行使劳动和社会保障监察职权的；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（二）拒绝提供有关资料、证据或者提供虚假资料、出具伪证以及隐匿、毁灭证据的；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（三）拒绝执行劳动和社会保障行政部门下达的劳动和社会保障监察询问通知书或者责令改正文书的；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（四）拒绝接受劳动和社会保障年度审查的；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（五）打击报复举报人或者违反规定条件解除举报人劳动合同的。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用人单位、就业服务机构和劳动者认为有关行政机关的具体行政行为侵犯其合法权益的，可以依法申请行政复议，也可以依法直接向人民法院提起诉讼；因行政机关违法行政给予行政处罚使其受到经济损失的，当事人有权提出赔偿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劳动和社会保障行政部门及其监察人员违反本条例第十二条规定之一的，视其情节，由所在单位或者上级主管部门给予批评教育或者行政处分；给被检查单位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劳动和社会保障行政部门及其监察人员执法不严、违法不究以及玩忽职守，对应当受理的举报不受理，对已受理的举报不调查、不处理，对应当制止和查处的违法行为不制止、不查处，造成严重后果的，对直接负责的主管人员和其他直接责任人员，依法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本条例所称用人单位，是指各类企业、民办非企业、个体经济组织以及与劳动者形成劳动关系的国家机关、事业组织和社会团体。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本条例所称就业服务机构，是指从事职</w:t>
      </w:r>
      <w:bookmarkStart w:id="0" w:name="_GoBack"/>
      <w:bookmarkEnd w:id="0"/>
      <w:r>
        <w:rPr>
          <w:rFonts w:hint="eastAsia" w:ascii="仿宋_GB2312" w:hAnsi="仿宋_GB2312" w:eastAsia="仿宋_GB2312" w:cs="仿宋_GB2312"/>
          <w:sz w:val="32"/>
          <w:szCs w:val="32"/>
        </w:rPr>
        <w:t>业介绍、职业技能鉴定及劳动和社会保障行政部门管辖的从事职业培训的就业服务机构。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本条例自2002年11月1日起施行。</w:t>
      </w:r>
    </w:p>
    <w:p>
      <w:pPr>
        <w:rPr>
          <w:rFonts w:hint="eastAsia"/>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21D3"/>
    <w:multiLevelType w:val="singleLevel"/>
    <w:tmpl w:val="58A521D3"/>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C046DCE"/>
    <w:rsid w:val="0D1E6D8F"/>
    <w:rsid w:val="1C314AFA"/>
    <w:rsid w:val="1F346BA8"/>
    <w:rsid w:val="243E187B"/>
    <w:rsid w:val="36C20C6D"/>
    <w:rsid w:val="377119FC"/>
    <w:rsid w:val="3A19237F"/>
    <w:rsid w:val="41867C16"/>
    <w:rsid w:val="46DC64AA"/>
    <w:rsid w:val="4704693B"/>
    <w:rsid w:val="4FF173D0"/>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