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cs="宋体"/>
          <w:szCs w:val="32"/>
        </w:rPr>
      </w:pPr>
    </w:p>
    <w:p>
      <w:pPr>
        <w:pStyle w:val="2"/>
        <w:jc w:val="center"/>
        <w:rPr>
          <w:rFonts w:ascii="宋体" w:hAnsi="宋体" w:eastAsia="宋体" w:cs="宋体"/>
          <w:szCs w:val="32"/>
        </w:rPr>
      </w:pPr>
    </w:p>
    <w:p>
      <w:pPr>
        <w:pStyle w:val="2"/>
        <w:jc w:val="center"/>
        <w:rPr>
          <w:rFonts w:hint="eastAsia" w:ascii="宋体" w:hAnsi="宋体" w:eastAsia="宋体" w:cs="宋体"/>
          <w:sz w:val="44"/>
          <w:szCs w:val="44"/>
        </w:rPr>
      </w:pPr>
      <w:r>
        <w:rPr>
          <w:rFonts w:hint="eastAsia" w:ascii="宋体" w:hAnsi="宋体" w:eastAsia="宋体" w:cs="宋体"/>
          <w:sz w:val="44"/>
          <w:szCs w:val="44"/>
        </w:rPr>
        <w:t>河南</w:t>
      </w:r>
      <w:bookmarkStart w:id="0" w:name="_GoBack"/>
      <w:bookmarkEnd w:id="0"/>
      <w:r>
        <w:rPr>
          <w:rFonts w:hint="eastAsia" w:ascii="宋体" w:hAnsi="宋体" w:eastAsia="宋体" w:cs="宋体"/>
          <w:sz w:val="44"/>
          <w:szCs w:val="44"/>
        </w:rPr>
        <w:t>省人民代表大会常务委员会关于</w:t>
      </w:r>
    </w:p>
    <w:p>
      <w:pPr>
        <w:pStyle w:val="2"/>
        <w:jc w:val="center"/>
        <w:rPr>
          <w:rFonts w:hint="eastAsia" w:ascii="宋体" w:hAnsi="宋体" w:eastAsia="宋体" w:cs="宋体"/>
          <w:sz w:val="44"/>
          <w:szCs w:val="44"/>
        </w:rPr>
      </w:pPr>
      <w:r>
        <w:rPr>
          <w:rFonts w:hint="eastAsia" w:ascii="宋体" w:hAnsi="宋体" w:eastAsia="宋体" w:cs="宋体"/>
          <w:sz w:val="44"/>
          <w:szCs w:val="44"/>
        </w:rPr>
        <w:t>确定南阳、焦作、平顶山、开封、</w:t>
      </w:r>
    </w:p>
    <w:p>
      <w:pPr>
        <w:pStyle w:val="2"/>
        <w:jc w:val="center"/>
        <w:rPr>
          <w:rFonts w:hint="eastAsia" w:ascii="宋体" w:hAnsi="宋体" w:eastAsia="宋体" w:cs="宋体"/>
          <w:sz w:val="44"/>
          <w:szCs w:val="44"/>
        </w:rPr>
      </w:pPr>
      <w:r>
        <w:rPr>
          <w:rFonts w:hint="eastAsia" w:ascii="宋体" w:hAnsi="宋体" w:eastAsia="宋体" w:cs="宋体"/>
          <w:sz w:val="44"/>
          <w:szCs w:val="44"/>
        </w:rPr>
        <w:t>安阳、鹤壁、驻马店、漯河市</w:t>
      </w:r>
    </w:p>
    <w:p>
      <w:pPr>
        <w:pStyle w:val="2"/>
        <w:jc w:val="center"/>
        <w:rPr>
          <w:rFonts w:hint="eastAsia" w:ascii="宋体" w:hAnsi="宋体" w:eastAsia="宋体" w:cs="宋体"/>
          <w:sz w:val="44"/>
          <w:szCs w:val="44"/>
        </w:rPr>
      </w:pPr>
      <w:r>
        <w:rPr>
          <w:rFonts w:hint="eastAsia" w:ascii="宋体" w:hAnsi="宋体" w:eastAsia="宋体" w:cs="宋体"/>
          <w:sz w:val="44"/>
          <w:szCs w:val="44"/>
        </w:rPr>
        <w:t>人民代表大会及其常务委员会</w:t>
      </w:r>
    </w:p>
    <w:p>
      <w:pPr>
        <w:pStyle w:val="2"/>
        <w:jc w:val="center"/>
        <w:rPr>
          <w:rFonts w:hint="eastAsia" w:ascii="宋体" w:hAnsi="宋体" w:eastAsia="宋体" w:cs="宋体"/>
          <w:sz w:val="44"/>
          <w:szCs w:val="44"/>
        </w:rPr>
      </w:pPr>
      <w:r>
        <w:rPr>
          <w:rFonts w:hint="eastAsia" w:ascii="宋体" w:hAnsi="宋体" w:eastAsia="宋体" w:cs="宋体"/>
          <w:sz w:val="44"/>
          <w:szCs w:val="44"/>
        </w:rPr>
        <w:t>开始制定地方性法规的</w:t>
      </w:r>
    </w:p>
    <w:p>
      <w:pPr>
        <w:pStyle w:val="2"/>
        <w:jc w:val="center"/>
        <w:rPr>
          <w:rFonts w:ascii="宋体" w:hAnsi="宋体" w:eastAsia="宋体" w:cs="宋体"/>
          <w:sz w:val="44"/>
          <w:szCs w:val="44"/>
        </w:rPr>
      </w:pPr>
      <w:r>
        <w:rPr>
          <w:rFonts w:hint="eastAsia" w:ascii="宋体" w:hAnsi="宋体" w:eastAsia="宋体" w:cs="宋体"/>
          <w:sz w:val="44"/>
          <w:szCs w:val="44"/>
        </w:rPr>
        <w:t>时间的决定</w:t>
      </w:r>
    </w:p>
    <w:p>
      <w:pPr>
        <w:pStyle w:val="2"/>
        <w:jc w:val="center"/>
        <w:rPr>
          <w:rFonts w:ascii="宋体" w:hAnsi="宋体" w:eastAsia="宋体" w:cs="宋体"/>
          <w:szCs w:val="32"/>
        </w:rPr>
      </w:pPr>
    </w:p>
    <w:p>
      <w:pPr>
        <w:pStyle w:val="2"/>
        <w:ind w:firstLine="623"/>
        <w:rPr>
          <w:rFonts w:hint="eastAsia" w:ascii="楷体_GB2312" w:hAnsi="宋体" w:eastAsia="楷体_GB2312" w:cs="宋体"/>
          <w:szCs w:val="32"/>
        </w:rPr>
      </w:pPr>
      <w:r>
        <w:rPr>
          <w:rFonts w:hint="eastAsia" w:ascii="楷体_GB2312" w:hAnsi="宋体" w:eastAsia="楷体_GB2312" w:cs="宋体"/>
          <w:szCs w:val="32"/>
          <w:lang w:eastAsia="zh-CN"/>
        </w:rPr>
        <w:t>（</w:t>
      </w:r>
      <w:r>
        <w:rPr>
          <w:rFonts w:hint="eastAsia" w:ascii="楷体_GB2312" w:hAnsi="宋体" w:eastAsia="楷体_GB2312" w:cs="宋体"/>
          <w:szCs w:val="32"/>
        </w:rPr>
        <w:t>2015年7月30日河南省第十二届人民代表大会常务</w:t>
      </w:r>
    </w:p>
    <w:p>
      <w:pPr>
        <w:pStyle w:val="2"/>
        <w:ind w:firstLine="623"/>
        <w:rPr>
          <w:rFonts w:ascii="楷体_GB2312" w:hAnsi="宋体" w:eastAsia="楷体_GB2312" w:cs="宋体"/>
          <w:szCs w:val="32"/>
        </w:rPr>
      </w:pPr>
      <w:r>
        <w:rPr>
          <w:rFonts w:hint="eastAsia" w:ascii="楷体_GB2312" w:hAnsi="宋体" w:eastAsia="楷体_GB2312" w:cs="宋体"/>
          <w:szCs w:val="32"/>
        </w:rPr>
        <w:t>委员会第十五次会议通过</w:t>
      </w:r>
      <w:r>
        <w:rPr>
          <w:rFonts w:hint="eastAsia" w:ascii="楷体_GB2312" w:hAnsi="宋体" w:eastAsia="楷体_GB2312" w:cs="宋体"/>
          <w:szCs w:val="32"/>
          <w:lang w:eastAsia="zh-CN"/>
        </w:rPr>
        <w:t>）</w:t>
      </w:r>
    </w:p>
    <w:p>
      <w:pPr>
        <w:pStyle w:val="2"/>
        <w:rPr>
          <w:rFonts w:hAnsi="宋体" w:cs="宋体"/>
          <w:szCs w:val="32"/>
        </w:rPr>
      </w:pPr>
      <w:r>
        <w:rPr>
          <w:rFonts w:hint="eastAsia" w:hAnsi="宋体" w:cs="宋体"/>
          <w:szCs w:val="32"/>
        </w:rPr>
        <w:t xml:space="preserve">　　 </w:t>
      </w:r>
    </w:p>
    <w:p>
      <w:pPr>
        <w:pStyle w:val="2"/>
        <w:rPr>
          <w:rFonts w:hAnsi="宋体" w:cs="宋体"/>
          <w:szCs w:val="32"/>
        </w:rPr>
      </w:pPr>
      <w:r>
        <w:rPr>
          <w:rFonts w:hint="eastAsia" w:hAnsi="宋体" w:cs="宋体"/>
          <w:szCs w:val="32"/>
        </w:rPr>
        <w:t>　　根据《中华人民共和国立法法》的有关规定，河南省第十二届人民代表大会常务委员会决定，南阳、焦作市人民代表大会及其常务委员会自本决定公布之日起，可以开始制定地方性法规；平顶山、开封、安阳、鹤壁、驻马店、漯河市人民代表大会及其常务委员会自本市人民代表大会依法设立法制委员会后，可以开始制定地方性法规。</w:t>
      </w:r>
    </w:p>
    <w:p>
      <w:pPr>
        <w:pStyle w:val="2"/>
        <w:rPr>
          <w:rFonts w:hAnsi="宋体" w:cs="宋体"/>
          <w:szCs w:val="32"/>
        </w:rPr>
      </w:pPr>
      <w:r>
        <w:rPr>
          <w:rFonts w:hint="eastAsia" w:hAnsi="宋体" w:cs="宋体"/>
          <w:szCs w:val="32"/>
        </w:rPr>
        <w:t>　　本决定自公布之日起施行。</w:t>
      </w:r>
    </w:p>
    <w:p>
      <w:pPr>
        <w:spacing w:line="220" w:lineRule="atLeast"/>
        <w:rPr>
          <w:rFonts w:ascii="仿宋_GB2312"/>
          <w:szCs w:val="32"/>
        </w:rPr>
      </w:pPr>
    </w:p>
    <w:sectPr>
      <w:footerReference r:id="rId3" w:type="default"/>
      <w:pgSz w:w="11906" w:h="16838"/>
      <w:pgMar w:top="2098" w:right="1474" w:bottom="1984" w:left="1587" w:header="709" w:footer="709"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rPr>
                              <w:rFonts w:hint="eastAsia"/>
                              <w:sz w:val="1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i&#10;B7s4twEAAFQDAAAOAAAAAAAAAAEAIAAAAB4BAABkcnMvZTJvRG9jLnhtbFBLBQYAAAAABgAGAFkB&#10;AABHBQAAAAA=&#10;">
              <v:fill on="f" focussize="0,0"/>
              <v:stroke on="f"/>
              <v:imagedata o:title=""/>
              <o:lock v:ext="edit" aspectratio="f"/>
              <v:textbox inset="0mm,0mm,0mm,0mm" style="mso-fit-shape-to-text:t;">
                <w:txbxContent>
                  <w:p>
                    <w:pPr>
                      <w:rPr>
                        <w:rFonts w:hint="eastAsia"/>
                        <w:sz w:val="1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D37D8"/>
    <w:rsid w:val="00402D63"/>
    <w:rsid w:val="00426133"/>
    <w:rsid w:val="004358AB"/>
    <w:rsid w:val="008B7726"/>
    <w:rsid w:val="008F7C54"/>
    <w:rsid w:val="009D5408"/>
    <w:rsid w:val="00B06C8C"/>
    <w:rsid w:val="00BF6173"/>
    <w:rsid w:val="00D31D50"/>
    <w:rsid w:val="00D93F01"/>
    <w:rsid w:val="00DE710B"/>
    <w:rsid w:val="00FA210F"/>
    <w:rsid w:val="10C22E43"/>
    <w:rsid w:val="11F520C2"/>
    <w:rsid w:val="27664DB6"/>
    <w:rsid w:val="2E3D1420"/>
    <w:rsid w:val="37763D1A"/>
    <w:rsid w:val="51F8281A"/>
    <w:rsid w:val="52C26A3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仿宋_GB2312" w:cs="Times New Roman"/>
      <w:sz w:val="32"/>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7"/>
    <w:unhideWhenUsed/>
    <w:qFormat/>
    <w:uiPriority w:val="99"/>
    <w:pPr>
      <w:widowControl w:val="0"/>
      <w:adjustRightInd/>
      <w:snapToGrid/>
      <w:spacing w:after="0"/>
      <w:jc w:val="both"/>
    </w:pPr>
    <w:rPr>
      <w:rFonts w:ascii="仿宋_GB2312" w:hAnsi="Courier New" w:cs="Courier New"/>
      <w:kern w:val="2"/>
      <w:szCs w:val="21"/>
    </w:rPr>
  </w:style>
  <w:style w:type="paragraph" w:styleId="3">
    <w:name w:val="footer"/>
    <w:basedOn w:val="1"/>
    <w:link w:val="8"/>
    <w:unhideWhenUsed/>
    <w:qFormat/>
    <w:uiPriority w:val="99"/>
    <w:pPr>
      <w:tabs>
        <w:tab w:val="center" w:pos="4153"/>
        <w:tab w:val="right" w:pos="8306"/>
      </w:tabs>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jc w:val="center"/>
    </w:pPr>
    <w:rPr>
      <w:sz w:val="18"/>
      <w:szCs w:val="18"/>
    </w:rPr>
  </w:style>
  <w:style w:type="character" w:customStyle="1" w:styleId="7">
    <w:name w:val="纯文本 Char"/>
    <w:basedOn w:val="5"/>
    <w:link w:val="2"/>
    <w:qFormat/>
    <w:uiPriority w:val="99"/>
    <w:rPr>
      <w:rFonts w:ascii="仿宋_GB2312" w:hAnsi="Courier New" w:eastAsia="仿宋_GB2312" w:cs="Courier New"/>
      <w:kern w:val="2"/>
      <w:sz w:val="32"/>
      <w:szCs w:val="21"/>
    </w:rPr>
  </w:style>
  <w:style w:type="character" w:customStyle="1" w:styleId="8">
    <w:name w:val="页脚 Char"/>
    <w:basedOn w:val="5"/>
    <w:link w:val="3"/>
    <w:semiHidden/>
    <w:qFormat/>
    <w:uiPriority w:val="99"/>
    <w:rPr>
      <w:rFonts w:ascii="Tahoma" w:hAnsi="Tahoma"/>
      <w:sz w:val="18"/>
      <w:szCs w:val="18"/>
    </w:rPr>
  </w:style>
  <w:style w:type="character" w:customStyle="1" w:styleId="9">
    <w:name w:val="页眉 Char"/>
    <w:basedOn w:val="5"/>
    <w:link w:val="4"/>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Words>
  <Characters>249</Characters>
  <Lines>2</Lines>
  <Paragraphs>1</Paragraphs>
  <ScaleCrop>false</ScaleCrop>
  <LinksUpToDate>false</LinksUpToDate>
  <CharactersWithSpaces>291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2017-01-10T06:46:00Z</dcterms:created>
  <dc:creator>Administrator</dc:creator>
  <cp:lastModifiedBy>lenovo</cp:lastModifiedBy>
  <dcterms:modified xsi:type="dcterms:W3CDTF">2017-01-18T01:07:20Z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