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hAnsi="宋体" w:eastAsia="宋体" w:cs="宋体"/>
          <w:b/>
          <w:szCs w:val="32"/>
        </w:rPr>
      </w:pPr>
    </w:p>
    <w:p>
      <w:pPr>
        <w:pStyle w:val="2"/>
        <w:jc w:val="center"/>
        <w:rPr>
          <w:rFonts w:hint="eastAsia" w:hAnsi="宋体" w:eastAsia="宋体" w:cs="宋体"/>
          <w:bCs/>
          <w:szCs w:val="32"/>
        </w:rPr>
      </w:pPr>
    </w:p>
    <w:p>
      <w:pPr>
        <w:pStyle w:val="2"/>
        <w:jc w:val="center"/>
        <w:rPr>
          <w:rFonts w:hint="eastAsia" w:hAnsi="宋体" w:eastAsia="宋体" w:cs="宋体"/>
          <w:bCs/>
          <w:sz w:val="44"/>
          <w:szCs w:val="44"/>
        </w:rPr>
      </w:pPr>
      <w:r>
        <w:rPr>
          <w:rFonts w:hint="eastAsia" w:hAnsi="宋体" w:eastAsia="宋体" w:cs="宋体"/>
          <w:bCs/>
          <w:sz w:val="44"/>
          <w:szCs w:val="44"/>
        </w:rPr>
        <w:t>河南省人民代表大会常务委员会关于</w:t>
      </w:r>
    </w:p>
    <w:p>
      <w:pPr>
        <w:pStyle w:val="2"/>
        <w:jc w:val="center"/>
        <w:rPr>
          <w:rFonts w:hint="eastAsia" w:hAnsi="宋体" w:eastAsia="宋体" w:cs="宋体"/>
          <w:bCs/>
          <w:sz w:val="44"/>
          <w:szCs w:val="44"/>
        </w:rPr>
      </w:pPr>
      <w:r>
        <w:rPr>
          <w:rFonts w:hint="eastAsia" w:hAnsi="宋体" w:eastAsia="宋体" w:cs="宋体"/>
          <w:bCs/>
          <w:sz w:val="44"/>
          <w:szCs w:val="44"/>
        </w:rPr>
        <w:t>进一步加强检察机关法律监督的决定</w:t>
      </w:r>
    </w:p>
    <w:p>
      <w:pPr>
        <w:pStyle w:val="2"/>
        <w:rPr>
          <w:rFonts w:hint="eastAsia" w:hAnsi="宋体" w:eastAsia="宋体" w:cs="宋体"/>
          <w:bCs/>
          <w:szCs w:val="32"/>
        </w:rPr>
      </w:pPr>
    </w:p>
    <w:p>
      <w:pPr>
        <w:pStyle w:val="2"/>
        <w:jc w:val="center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>（2001年7月27日河南省第九届人民代表大会常务委</w:t>
      </w:r>
    </w:p>
    <w:p>
      <w:pPr>
        <w:pStyle w:val="2"/>
        <w:jc w:val="left"/>
        <w:rPr>
          <w:rFonts w:hint="eastAsia" w:ascii="楷体_GB2312" w:hAnsi="宋体" w:eastAsia="楷体_GB2312" w:cs="宋体"/>
          <w:szCs w:val="32"/>
        </w:rPr>
      </w:pPr>
      <w:r>
        <w:rPr>
          <w:rFonts w:hint="eastAsia" w:ascii="楷体_GB2312" w:hAnsi="宋体" w:eastAsia="楷体_GB2312" w:cs="宋体"/>
          <w:szCs w:val="32"/>
        </w:rPr>
        <w:t xml:space="preserve">    员会第二十三次会议通过）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检察机关是国家的法律监督机关，依照宪法规定独立行使检察权。我省各级检察机关认真履行法律监督职责，积极开展工作，为保障社会政治稳定和民主法制建设，促进经济发展作出了积极贡献。但是，检察工作还有一些薄弱环节，法律监督工作还不到位，还存在一些需要解决的问题，有法不依、执法不严、司法不公、执法犯法、贪赃枉法等现象在一定程度</w:t>
      </w:r>
      <w:r>
        <w:rPr>
          <w:rFonts w:hint="eastAsia" w:ascii="仿宋_GB2312" w:hAnsi="仿宋_GB2312" w:cs="仿宋_GB2312"/>
          <w:szCs w:val="32"/>
          <w:lang w:eastAsia="zh-CN"/>
        </w:rPr>
        <w:t>上</w:t>
      </w:r>
      <w:bookmarkStart w:id="0" w:name="_GoBack"/>
      <w:bookmarkEnd w:id="0"/>
      <w:r>
        <w:rPr>
          <w:rFonts w:hint="eastAsia" w:ascii="仿宋_GB2312" w:hAnsi="仿宋_GB2312" w:cs="仿宋_GB2312"/>
          <w:szCs w:val="32"/>
        </w:rPr>
        <w:t>仍然存在。为了进一步加强检察机关的法律监督，推进依法治省，根据宪法和有关法律规定，结合我省实际，作出如下决定：</w:t>
      </w:r>
    </w:p>
    <w:p>
      <w:pPr>
        <w:pStyle w:val="2"/>
        <w:ind w:firstLine="632" w:firstLineChars="200"/>
        <w:rPr>
          <w:rFonts w:hint="eastAsia" w:ascii="仿宋_GB2312" w:hAnsi="仿宋_GB2312" w:cs="仿宋_GB2312"/>
          <w:szCs w:val="32"/>
        </w:rPr>
      </w:pPr>
      <w:r>
        <w:rPr>
          <w:rFonts w:hint="eastAsia" w:ascii="黑体" w:hAnsi="黑体" w:eastAsia="黑体" w:cs="黑体"/>
          <w:szCs w:val="32"/>
        </w:rPr>
        <w:t>一、高度重视法律监督工作。</w:t>
      </w:r>
      <w:r>
        <w:rPr>
          <w:rFonts w:hint="eastAsia" w:ascii="仿宋_GB2312" w:hAnsi="仿宋_GB2312" w:cs="仿宋_GB2312"/>
          <w:szCs w:val="32"/>
        </w:rPr>
        <w:t>检察机关对刑事诉讼、行政诉讼和民事审判活动实行法律监督，是我国重要的法律制度，是实行依法治国、建设社会主义法制国家的必然要求。保障检察机关依法有效地开展法律监督，对保障国家法律在我省统一正确实施具有重要意义。我省各级国家机关，要不断提高对检察机关法律监督工作重要性的认识。检察机关要切实履行职责，紧紧围绕严格执法、公正司法，认真解决执法活动中的违法问题，切实把我省的司法和法律监督工作提高到一个新水平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</w:t>
      </w:r>
      <w:r>
        <w:rPr>
          <w:rFonts w:hint="eastAsia" w:ascii="黑体" w:hAnsi="黑体" w:eastAsia="黑体" w:cs="黑体"/>
          <w:szCs w:val="32"/>
        </w:rPr>
        <w:t>　二、依法有效地开展法律监督。</w:t>
      </w:r>
      <w:r>
        <w:rPr>
          <w:rFonts w:hint="eastAsia" w:ascii="仿宋_GB2312" w:hAnsi="仿宋_GB2312" w:cs="仿宋_GB2312"/>
          <w:szCs w:val="32"/>
        </w:rPr>
        <w:t>各级检察机关要进一步加大法律监督力度，着重解决司法不公、诉讼违法等突出问题。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要加强刑事立案监督，解决应当立案而不立案，不应当立案而立案，立而不查，以罚代刑及超越管辖权立案等问题；要加强侦查监督，解决超期羁押、刑讯逼供、不依法采取强制措施等问题；要加强刑事审判监督，解决枉法裁判和程序严重违法等问题；要加强刑罚执行监督，解决违法减刑、假释、保外就医以及不及时依法交付执行等问题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要进一步加强民事审判和行政诉讼的法律监督。各级检察机关要把侵害国家利益、社会公共利益的重大案件和人民群众关注的案件，以及因审判人员枉法裁判而导致的错案作为监督的重点，以抗诉为开展法律监督的主要手段，切实履行职责。要注意纠正依法应当抗诉而不抗诉等监督不力的问题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要把诉讼法律监督与查办司法人员、行政执法人员贪赃枉法、徇私舞弊以及不依法移交刑事案件等犯罪案件结合起来，确保法律监督依法有效进行，促进司法机关严格依法办案、行政执法机关依法行政。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</w:t>
      </w:r>
      <w:r>
        <w:rPr>
          <w:rFonts w:hint="eastAsia" w:ascii="黑体" w:hAnsi="黑体" w:eastAsia="黑体" w:cs="黑体"/>
          <w:szCs w:val="32"/>
        </w:rPr>
        <w:t>三、依法接受检察机关的法律监督。</w:t>
      </w:r>
      <w:r>
        <w:rPr>
          <w:rFonts w:hint="eastAsia" w:ascii="仿宋_GB2312" w:hAnsi="仿宋_GB2312" w:cs="仿宋_GB2312"/>
          <w:szCs w:val="32"/>
        </w:rPr>
        <w:t>人民法院、公安机关、司法行政机关要接受检察机关依法开展的法律监督，并在刑事诉讼中分工负责，互相配合，互相制约，保证准确有效地执行法律。公安机关对检察机关作出的批准逮捕或不批准逮捕的决定，应当立即执行。如果认为检察机关作出的不批准逮捕的决定有错误，可以要求复议、复核；公安机关接到检察机关发出的立案通知后，应当立案。公安机关、刑罚执行机关对检察机关发出的纠正违法通知，要认真落实，并将纠正情况通知检察机关。审判机关对检察机关提出的抗诉案件，应当依法审判；对检察机关就审判机关因诉讼程序违法提出的意见，审判机关应当予以纠正；对检察机关提出抗诉需要调阅案卷的，或者查处审判人员枉法裁判案件需要查证案卷材料的，审判机关应予以配合。对于检察机关发出的检察建议，有关机关要认真研究，依法采纳，并向检察机关反馈情况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审判机关及其他有关国家机关对检察机关的法律监督，可以提出改进意见和建议。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</w:t>
      </w:r>
      <w:r>
        <w:rPr>
          <w:rFonts w:hint="eastAsia" w:ascii="黑体" w:hAnsi="黑体" w:eastAsia="黑体" w:cs="黑体"/>
          <w:szCs w:val="32"/>
        </w:rPr>
        <w:t>　四、依靠人民群众开展法律监督工作。</w:t>
      </w:r>
      <w:r>
        <w:rPr>
          <w:rFonts w:hint="eastAsia" w:ascii="仿宋_GB2312" w:hAnsi="仿宋_GB2312" w:cs="仿宋_GB2312"/>
          <w:szCs w:val="32"/>
        </w:rPr>
        <w:t>各级检察机关要坚持群众路线，认真办理人民群众的举报、控告和申诉，切实保护人民群众的合法权益。对于人民群众反映的诉讼违法、执法不公等问题，检察机关要认真调查核实，依法予以纠正。要加强与人大代表的联系，听取人大代表的意见，依法办理人大代表提出的</w:t>
      </w:r>
      <w:r>
        <w:rPr>
          <w:rFonts w:hint="eastAsia" w:ascii="仿宋_GB2312" w:hAnsi="仿宋_GB2312" w:cs="仿宋_GB2312"/>
          <w:szCs w:val="32"/>
          <w:lang w:eastAsia="zh-CN"/>
        </w:rPr>
        <w:t>建议、批评和意见</w:t>
      </w:r>
      <w:r>
        <w:rPr>
          <w:rFonts w:hint="eastAsia" w:ascii="仿宋_GB2312" w:hAnsi="仿宋_GB2312" w:cs="仿宋_GB2312"/>
          <w:szCs w:val="32"/>
        </w:rPr>
        <w:t>。各级人大代表要依法履行代表职责，积极向司法机关反映人民群众的意见，认为司法机关办理的案件有错误、需要通过法律监督纠正的，可以按程序通过人大及其常委会交由检察机关办理；认为有错误，应当纠正而不纠正的，可以依法提出质询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</w:t>
      </w:r>
      <w:r>
        <w:rPr>
          <w:rFonts w:hint="eastAsia" w:ascii="黑体" w:hAnsi="黑体" w:eastAsia="黑体" w:cs="黑体"/>
          <w:szCs w:val="32"/>
        </w:rPr>
        <w:t>　五、切实加强检察机关的内部监督。</w:t>
      </w:r>
      <w:r>
        <w:rPr>
          <w:rFonts w:hint="eastAsia" w:ascii="仿宋_GB2312" w:hAnsi="仿宋_GB2312" w:cs="仿宋_GB2312"/>
          <w:szCs w:val="32"/>
        </w:rPr>
        <w:t>各级检察机关要增强法律监督意识和责任意识，克服重办案、轻监督的思想，对以权压法、以言代法等干扰，</w:t>
      </w:r>
      <w:r>
        <w:rPr>
          <w:rFonts w:hint="eastAsia" w:ascii="仿宋_GB2312" w:hAnsi="仿宋_GB2312" w:cs="仿宋_GB2312"/>
          <w:szCs w:val="32"/>
          <w:lang w:eastAsia="zh-CN"/>
        </w:rPr>
        <w:t>要坚决予以抵制。</w:t>
      </w:r>
      <w:r>
        <w:rPr>
          <w:rFonts w:hint="eastAsia" w:ascii="仿宋_GB2312" w:hAnsi="仿宋_GB2312" w:cs="仿宋_GB2312"/>
          <w:szCs w:val="32"/>
        </w:rPr>
        <w:t>要健全内部监督制约机制，对自己办错的案件，要认真执行错案责任追究制；有错而不改正的，要严格执行纪律；对违法的检察人员，要依法严肃处理。要加强检察机关上下级之间、检察机关各业务部门之间的监督和制约。要严格办案程序和办案纪律。要采取有效措施，不断提高检察人员的政治业务素质，做到严格、公正、文明执法，确保法律监督工作依法进行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</w:t>
      </w:r>
      <w:r>
        <w:rPr>
          <w:rFonts w:hint="eastAsia" w:ascii="黑体" w:hAnsi="黑体" w:eastAsia="黑体" w:cs="黑体"/>
          <w:szCs w:val="32"/>
        </w:rPr>
        <w:t>　六、加强对检察工作的监督与支持。</w:t>
      </w:r>
      <w:r>
        <w:rPr>
          <w:rFonts w:hint="eastAsia" w:ascii="仿宋_GB2312" w:hAnsi="仿宋_GB2312" w:cs="仿宋_GB2312"/>
          <w:szCs w:val="32"/>
        </w:rPr>
        <w:t>各级人大及其常委会可以采取听取汇报、执法检查、民主评议、个案监督等形式，加强对检察工作的监督；对检察机关法律监督工作中存在的严重违法问题，要督促其依法纠正；对法律监督工作中的重大事项，可以作出相应的决议、决定，为检察机关的法律监督工作创造良好的环境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各级检察机关要增强自觉接受人大监督的意识，将法律监督工作置于人大及其常委会的监督之下。对人大及其常委会交办的重大事项和重要案件，应当认真办理，并将办理结果及时报告人大及其常委会。</w:t>
      </w:r>
    </w:p>
    <w:p>
      <w:pPr>
        <w:pStyle w:val="2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　　各级人民政府要积极支持检察机关的工作，为检察机关开展法律监督工作提供必要的条件和物质保障。</w:t>
      </w:r>
    </w:p>
    <w:sectPr>
      <w:footerReference r:id="rId3" w:type="default"/>
      <w:pgSz w:w="11906" w:h="16838"/>
      <w:pgMar w:top="2098" w:right="1474" w:bottom="1984" w:left="1587" w:header="851" w:footer="992" w:gutter="0"/>
      <w:cols w:space="720" w:num="1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7" o:spid="_x0000_s4097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hint="eastAsia" w:ascii="宋体" w:hAnsi="宋体" w:eastAsia="宋体" w:cs="宋体"/>
                    <w:sz w:val="28"/>
                    <w:szCs w:val="28"/>
                  </w:rPr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 xml:space="preserve">－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eastAsia="宋体" w:cs="宋体"/>
                    <w:sz w:val="28"/>
                    <w:szCs w:val="28"/>
                  </w:rPr>
                  <w:t>4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t xml:space="preserve"> －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36F"/>
    <w:rsid w:val="00034D0D"/>
    <w:rsid w:val="003B44DE"/>
    <w:rsid w:val="004A136F"/>
    <w:rsid w:val="00533759"/>
    <w:rsid w:val="00746085"/>
    <w:rsid w:val="0083616A"/>
    <w:rsid w:val="00867FD7"/>
    <w:rsid w:val="00A81AB7"/>
    <w:rsid w:val="00B65E0A"/>
    <w:rsid w:val="00BA4348"/>
    <w:rsid w:val="00D35A7E"/>
    <w:rsid w:val="00F96BD5"/>
    <w:rsid w:val="00FF664F"/>
    <w:rsid w:val="08C951CD"/>
    <w:rsid w:val="0A040CB8"/>
    <w:rsid w:val="43EA0039"/>
    <w:rsid w:val="5F5C04CC"/>
    <w:rsid w:val="5FCF3150"/>
    <w:rsid w:val="7B1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1804</Characters>
  <Lines>15</Lines>
  <Paragraphs>4</Paragraphs>
  <ScaleCrop>false</ScaleCrop>
  <LinksUpToDate>false</LinksUpToDate>
  <CharactersWithSpaces>2116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2017-01-10T01:01:00Z</dcterms:created>
  <dc:creator>X</dc:creator>
  <cp:lastModifiedBy>rain</cp:lastModifiedBy>
  <cp:lastPrinted>2017-01-03T07:19:00Z</cp:lastPrinted>
  <dcterms:modified xsi:type="dcterms:W3CDTF">2018-03-29T08:14:57Z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