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河南省促进科技成果转化条例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（2019年9月27日河南省第十三届人民代表大会常务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技术权益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为了促进科技成果向现实生产力转化，规范科技成果转化活动，加速科学技术进步，实施创新驱动发展和科技兴豫战略，推动经济建设和社会发展,根据《中华人民共和国促进科技成果转化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在本省行政区域内的科技成果转化及其相关活动,适用本条例。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本条例所称科技成果，是指通过科学研究与技术开发产生的具有实用价值的成果。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本条例所称职务科技成果，是指执行研究开发机构、高等院校和企业等单位的工作任务，或者主要是利用上述单位的物质技术条件所完成的科技成果。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本条例所称科技成果转化，是指为提高生产力水平而对科技成果进行的后续试验、开发、应用、推广直至形成新技术、新工艺、新材料、新产品、新服务、新标准、新模式，发展新产业等活动。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科技成果转化活动应当有利于促进科技与经济的结合，提高经济效益、社会效益和保护环境、合理利用资源；应当遵循科技创新规律和市场规律，发挥企业主体作用与政府引导作用，体现智力劳动价值分配导向；应当遵循自愿、互利、公平、诚实信用的原则，加强知识产权保护，保障参与科技成果转化各方主体的利益，维护国家和社会公共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企业是科技成果转化的主体。鼓励和支持企业建立研究开发机构，增加研究开发投入，加速科技成果转化。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鼓励研究开发机构、高等院校等组织和个人以多种形式与企业结合实施科技成果转化。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鼓励省外科技成果持有者以及其他组织和个人来本省实施科技成果转化。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各级人民政府应当加强对科技成果转化工作的领导,将科技成果的转化纳入国民经济和社会发展计划，及时协调解决科技成果转化工作中的重大问题。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县级以上人民政府应当合理安排科技成果转化财政资金投入，拓宽科技成果转化资金市场供给渠道，引导信贷资金、创业投资资金以及各类社会资金加大投入，促进科技成果转化资金投入主体和投入途径多元化。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县级以上人民政府科学技术行政部门负责管理和指导本行政区域内的科技成果转化工作，其他有关部门在各自职责范围内，管理、指导、协调和服务科技成果转化工作。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高新技术产业开发区、经济技术开发区、农业科技园区等功能区的管理机构，应当采取更加有利于促进科技成果转化的措施，推动科技成果转化。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科学技术行政部门和其他有关部门在制定科技规划、计划和编制项目指南时，对利用财政资金设立的应用类科技项目和其他相关科技项目，应当听取相关行业、企业以及研究开发机构和高等院校的意见；在组织实施应用类科技项目时，应当在项目合同中明确项目承担者的科技成果转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县级以上人民政府科学技术行政部门应当会同有关部门，制定科技成果转化计划，定期发布科技成果目录、科技成果转化项目指南和重点科技成果转化项目供求信息，引导科技成果转化活动。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科学技术行政部门应当会同有关部门建立科技报告制度和科技成果信息系统，规范科技成果信息采集、加工与信息公开服务等活动，向社会公布科技项目实施情况以及科技成果和相关知识产权信息，提供科技成果信息查询、筛选等公益服务，实现全省信息共享。公布有关信息不得泄露国家秘密和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利用财政资金设立的科技项目的承担者应当按照规定及时提交相关科技报告，并将科技成果和相关知识产权信息主动汇交到科技成果信息系统。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鼓励利用非财政资金设立的科技项目的承担者提交相关科技报告，将科技成果和相关知识产权信息汇交到科技成果信息系统，县级以上人民政府科学技术行政部门应当为其提供便利。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对下列科技成果转化项目应当通过政府采购、研究开发资助、发布产业技术指导目录、示范推广等方式予以支持：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（一）能够显著提高产业技术水平、经济效益或者能够形成促进社会经济健康发展的新产业的；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（二）能够显著提高国家安全能力和公共安全水平的；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（三）能够改善民生和提高公共健康水平的；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（四）能够合理开发和利用资源、节约能源、降低消耗以及防治环境污染、保护生态、提高应对气候变化和防灾减灾能力的；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（五）能够促进现代农业或者农村经济发展的；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（六）能够加快民族地区、边远地区、贫困地区社会经济发展的。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及其市场监督管理、科学技术等部门应当鼓励和支持企业对新技术、新工艺、新材料、新产品制定企业标准，鼓励和支持社会团体开展团体标准的制定，鼓励和支持企业、研究开发机构、高等院校参与国家标准、行业标准、地方标准以及国际标准的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省军民融合管理部门应当完善军民科技创新项目和成果的转化对接机制，加强军民科技成果相互转化的政策引导，完善军民科技规划计划的衔接与协调，促进军民科技成果融合创新发展。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县级以上人民政府及有关部门应当为军民科技成果融合转化创造条件。省人民政府和军工企业较多的省辖市人民政府应当制定发布军民科技资源共享目录，组织开展对接活动,促进军民科技成果双向转化。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县级以上人民政府应当根据经济建设、社会发展的需要，规划、支持公共研究开发平台的建设，扶持发展技术创新和技术服务机构，促进高新技术成果转化。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县级以上人民政府应当支持建立、完善区域性、行业性技术市场，与资本市场、人才市场衔接融合，打造连接国内外技术、资本、人才等创新资源的技术转移体系，促进技术交易和科技成果转化。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鼓励建设符合技术交易规律的科技成果交易网络平台，提供信息发布、融资并购、公开挂牌、竞价拍卖、咨询辅导等线上与线下相结合的专业化服务。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应当在发展规划、用地、财政等方面支持科技企业孵化器、大学科技园、众创空间、创新创业基地等科技企业孵化机构发展，为科技成果转化和初创期科技型中小企业提供孵化场地、创业辅导、投融资对接、技术对接、研究开发与管理咨询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省人民政府科学技术行政部门应当建立科技企业孵化机构运营评价机制，运营评价结果作为对科技企业孵化机构奖励支持的重要依据。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鼓励研究开发机构、高等院校、各类组织和个人依法设立各类科技中介服务机构。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科技中介服务机构可以提供下列服务：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（一）科技成果信息的搜集、筛选、分析、加工；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（二）科技成果的交易代理；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（三）科技成果的价值与成熟度评估；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（四）科技成果转化人才培训；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（五）科技创业孵化服务；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（六）科技成果转化的其他服务。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中介服务机构从事科技成果转化服务，应当自觉接受有关部门的监督管理，加强行业自律，遵循公正、客观的原则，不得提供虚假的信息和证明，不得泄露其在服务过程中知悉的国家秘密和当事人的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各级人民政府应当对促成省内外技术成果在本省转移转化成效显著的科技中介服务机构给予补助或者奖励。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科技成果持有者可以采用下列方式进行科技成果转化：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（一）自行投资实施转化；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（二）向他人转让科技成果；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（三）许可他人使用科技成果；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（四）以科技成果作为合作条件，与他人共同实施转化；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（五）以科技成果作价投资，折算股份或者出资比例；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（六）其他协商确定的方式。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各级人民政府组织实施的重点科技成果转化项目，可以由有关部门组织采用公开招标的方式实施转化。有关部门应当对中标单位提供招标时确定的资助或者其他条件。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列入各级人民政府科技发展计划中由财政资金支持的应用性研究项目，具备公开转化价值和条件的，其成果自评价验收通过之日起一年内未实施转化，有关部门应当责令其向社会公开转让。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国家设立的研究开发机构、高等院校对其持有的科技成果，可以自主决定转让、许可或者作价投资，但应当通过协议定价、在技术市场挂牌交易、拍卖等方式确定价格。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协议方式确定科技成果价格的，应当在本单位公示科技成果名称、内容摘要、转化方式、拟交易价格等信息，明确并公开异议处理程序和办法。受让方是职务科技成果完成人或者其利害关系人的，应当予以注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通过在技术市场挂牌交易、拍卖方式进行科技成果转化的，可以采取自行或者委托第三方征询市场价格、进行价值评估等方式确定基准价格。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设立的研究开发机构、高等院校取得的职务科技成果,完成人和参加人在不变更职务科技成果权属的前提下,可以根据与本单位签订的协议进行该项科技成果的转化,并享有协议约定的权益。科技成果完成人自行创办企业实施该项成果转化的,单位可以依法约定在该企业中享有股权或者出资比例,也可以依法以技术转让的方式取得技术转让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职务科技成果完成人或者课题负责人不得阻碍科技成果的转化,不得将职务科技成果及其技术资料和数据占为己有。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科技成果转化过程中，通过技术市场挂牌交易、拍卖等方式确定价格的，或者通过协议定价并在本单位及技术市场公示拟交易价格的，单位领导在履行勤勉尽责义务、没有牟取非法利益的前提下，免除其在科技成果定价中因科技成果转化后续价值变化产生的决策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设立的研究开发机构、高等院校应当向其主管部门提交上一年度科技成果转化情况报告，说明本单位依法取得的科技成果数量、实施转化情况以及相关收入分配情况，主管部门应当在收到科技成果转化情况年度报告后一个月内报送同级财政、科学技术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企业与研究开发机构、高等院校以及其他组织采取联合建设研究开发平台、技术转移机构，或者技术创新联盟、新型研发机构，以及其他产学研合作方式，联合实施科技成果转化，共同开展研究开发、成果应用与推广、标准研究与制定等活动，引导科技成果对接特色产业需求转移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鼓励研究开发机构、高等院校积极承接省内企业研发项目，可以根据项目实际到位资金给予一定比例奖励。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鼓励企业转移转化先进技术成果，对省内企业购买先进技术成果并在省内实施转化的，可以按照其上年度技术合同成交额给予一定奖励或者补助。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各级人民政府应当建立健全农业科技成果转化推广应用机制，加大农业科技成果转化投入，加强农业先进适用技术的示范、推广、培训和普及，促进农业科技成果转化。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鼓励企业、研究开发机构、高等院校与农业技术推广机构、农业专业技术协会、农民专业合作社、农户建立互利合作的利益分配机制，开展科技成果交流、人才培训、科技咨询和信息服务。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省、省辖市人民政府应当建立科技成果转化的稳定投入机制。财政安排的科技成果转化资金，主要用于各级人民政府科技成果转化项目的引导资金、补助资金、贷款贴息、风险投资，以及其他促进科技成果转化的资金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政府科技成果转化资金的筹措、管理、使用办法等由同级人民政府制定。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由县级以上人民政府设立的重大科学技术基础设施、研究开发机构、试验检测基地等基本建设投资，纳入同级财政基本建设支出预算。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建立科技创业投资机制。省和省辖市人民政府可以投入一定的资金，通过设立创业投资引导基金等方式，引导创业投资机构或者创业投资基金的创立和运行。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鼓励符合条件的自然人、法人、非法人组织按照国家有关规定兴办创业投资机构，或者设立、参与各类创业投资基金。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鼓励创业投资机构投资科技成果转化项目。创业投资机构向种子期、初创期科技型中小企业投资或者从事国家需要重点扶持和鼓励的创业投资的，按照有关规定享受税收优惠政策。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可以通过风险补偿、贷款贴息等方式，鼓励和支持银行等各类金融机构开展科技成果知识产权质押贷款、股权质押贷款等金融业务，为科技成果转化提供金融支持。对符合条件、能提供合法担保的科技成果转化项目，金融机构应当优先发放贷款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鼓励和支持保险机构开发符合科技成果转化特点的保险品种，为科技成果转化提供保险服务。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支持企业利用多层次资本市场，通过股权交易、依法发行股票和债券等直接融资方式，为科技成果转化项目进行融资。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建立科技企业后备资源库，实行分层次的科技企业遴选制度，加大对优良科技企业的支持培育，积极促进符合条件的科技企业到科创板或者主板上市。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县级以上人民政府科学技术行政部门可以采取向科技型中小企业发放科技创新券等补助方式，支持科技创新和科技成果转化。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企业研究开发新产品、新技术、新工艺等所发生的各项费用，按照国家规定计入成本；企业为开发新技术、研制新产品所购置的试制用关键设备、测试仪器，可以按照有关规定摊入管理费用。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企业为实现科技成果转化进行中间试验所使用的试验设备，可以按照规定加速折旧。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研究开发机构、高等院校服务各行业的技术成果转让、技术培训、技术咨询、技术承包所得的技术性服务收入可以按照国家规定享受税收优惠政策。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科技人员从职务科技成果转化中取得的收入，按照国家和本省有关规定享受税收优惠政策。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新开办的独立核算的科技、咨询、信息、技术服务业的企业或者经营单位可以按照国家规定享受税收优惠政策。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及其有关部门应当制定措施，培养、引进技术转移管理人员、技术经纪人、技术经理人等科技成果转化人才。对于引进的科技成果转化人才，落实户籍、住房、医疗、子女就学等方面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县级以上人民政府及其有关部门应当根据社会公益领域需求，推动科技人员及高层次专家面向基层开展科技成果转化活动。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各类科技成果转化中介服务机构可以依托行业协会、科协组织，加强技术转移管理人员、技术经纪人、技术经理人等科技成果转化人才队伍建设，建立完善科技成果转化人才评价体系，畅通职业发展和职称晋升通道，开展技术转化专业培训，提高从业人员的专业素质和能力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研究开发机构、高等院校可以设置专职岗位从事科技成果转化。专职从事科技成果转化工作的科技人员，在专业技术职务评聘、业绩考核、工作条件、生活待遇等方面与科学研究和教学人员同等对待。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研究开发机构、高等院校与企业及其他组织开展科技人员交流，根据专业特点、行业领域技术发展需要，聘请企业及其他组织的科技人员兼职从事教学和科研工作，支持本单位的科技人员到企业和其他组织兼职从事科技成果转化，或者按照国家和本省有关规定与本单位签订协议明确权利义务后离岗从事科技成果转化、创办科技企业。离岗后在本省内从事科技成果转化的，可以按照有关规定保留人事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支持企业与研究开发机构、高等院校、职业院校及培训机构联合建立学生实习实训和研究生科研实践等教学科研基地，共同培养科技成果转化人才。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研究开发机构、高等院校的主管部门以及财政、科学技术等相关行政部门应当建立有利于促进科技成果转化的绩效考核评价体系，将科技成果转化情况作为对相关单位及人员评价、科研资金支持的重要内容和依据之一，并对科技成果转化绩效突出的相关单位和个人加大科研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国有资产管理部门应当将国有独资企业及国有控股企业研究开发投入、科技成果转化等情况列入企业负责人经营业绩考核范围。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县级以上人民政府应当按照规定程序对在科技成果转化中做出突出贡献的单位和个人给予奖励。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省人力资源和社会保障部门应当会同有关部门建立健全科学技术人员分类评价制度，完善有利于促进科技成果转化的评价标准，将科技成果转化情况作为专业技术职称评定、职务聘任和考核评价的重要条件之一。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技术权益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科技成果完成单位与其他单位合作进行科技成果转化的，应当依法由合同约定该科技成果有关权益的归属。合同未作约定的，按照下列规定办理：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（一）在合作转化中无新的发明创造的，该科技成果的权益归该科技成果完成单位；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（二）在合作转化中产生新的发明创造的，该新发明创造的权益归合作各方共有；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（三）对合作转化中产生的科技成果，各方都有实施该项科技成果的权利，转让该科技成果应当经合作各方同意。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职务科技成果完成单位应当对完成、转化该项科技成果做出重要贡献的人员给予奖励和报酬。科技成果完成单位未规定、也未与科技人员约定奖励和报酬的方式和数额的，按照下列标准对完成、转化职务科技成果做出重要贡献的人员给予奖励和报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w:t>
      </w:r>
      <w:r>
        <w:rPr>
          <w:rFonts w:hint="eastAsia" w:ascii="仿宋_GB2312" w:hAnsi="仿宋_GB2312" w:eastAsia="仿宋_GB2312" w:cs="仿宋_GB2312"/>
          <w:sz w:val="32"/>
          <w:szCs w:val="32"/>
        </w:rPr>
        <w:t>将该项职务科技成果转让、许可给他人实施的，从该项科技成果转让净收入或者许可净收入中提取不低于百分之七十的比例；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利用该项职务科技成果作价投资的，从该项科技成果形成的股份或者出资比例中提取不低于百分之七十的比例；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w w:val="102"/>
          <w:sz w:val="32"/>
          <w:szCs w:val="32"/>
        </w:rPr>
        <w:t>将该项职务科技成果自行实施或者与他人合作实施的，</w:t>
      </w:r>
      <w:r>
        <w:rPr>
          <w:rFonts w:hint="eastAsia" w:ascii="仿宋_GB2312" w:hAnsi="仿宋_GB2312" w:eastAsia="仿宋_GB2312" w:cs="仿宋_GB2312"/>
          <w:sz w:val="32"/>
          <w:szCs w:val="32"/>
        </w:rPr>
        <w:t>应当在实施转化成功投产后连续三至五年，每年从实施该项科技成果的营业利润中提取不低于百分之十的比例。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国家设立的研究开发机构、高等院校规定或者与科技人员约定奖励和报酬的方式和数额应当符合前款第一项至第三项规定的标准。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对完成、转化职务科技成果做出重要贡献人员的奖励支付期限，应当在科技成果完成单位的有关奖励制度中规定或者与相关人员签订的合同中约定。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成果完成单位未在奖励制度中规定奖励支付期限，也未与相关人员签订协议约定的，应当在取得科技成果转化收入之日起六个月内完成奖励；以作价投资方式转化科技成果的，应当在股权登记或者变更时完成股权奖励。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设立的研究开发机构、高等院校转化科技成果所获得的收入全部留归本单位，纳入单位预算；在对完成、转化职务科技成果做出重要贡献的人员给予奖励和报酬后，主要用于科学技术研究开发与成果转化等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国有企业和事业单位依照国家和本省有关规定对完成、转化职务科技成果做出重要贡献的人员给予奖励和报酬的支出计入工资总额，但不受当年本单位工资总额限制、不纳入本单位工资总额基数。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设立的研究开发机构、高等院校等事业单位的正职领导，是科技成果的主要完成人或者为成果转移转化做出重要贡献的，经集体研究通过并公示后，可以获得现金奖励，原则上不得给予股权激励。其他担任领导职务的科研人员可以获得现金、股份或者出资比例等奖励和报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参与科技成果转化的合作各方应当就保守技术秘密达成协议，当事人不得违反协议或者违反权利人有关保守技术秘密的要求，披露、允许他人使用该技术。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可以与参加科技成果转化的有关人员签订在职期间或者退（离）休、离职后一定期限内保守本单位技术秘密的协议；有关人员不得违反协议约定，泄露本单位的技术秘密和从事与原单位相同的科技成果转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职工不得将职务科技成果擅自转让或者变相转让。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在科技成果转化活动中，涉及国家秘密事项的，必须遵守国家有关保密规定。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违反本条例规定，科技人员所属单位未依法定或者未依约定对完成和转化职务科技成果做出重要贡献的科技人员给予奖励和报酬的，由该单位主管部门责令限期改正；逾期未改正的，对负有直接责任的主管人员和其他直接责任人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国家机关工作人员在科技成果转化工作中有下列情形之一的，由其所在单位或者上级主管部门依法给予处分；构成犯罪的，依法追究刑事责任: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（一）不履行法定职责，阻碍科技成果转化活动，造成严重后果的；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（二）泄露科技成果转化涉及的国家秘密或者他人的商业秘密的；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（三）截留、挪用、贪污科技成果转化财政性资金的；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（四）包庇他人骗取科技成果转化奖励资金的；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2020</w:t>
      </w:r>
      <w:r>
        <w:rPr>
          <w:rFonts w:hint="eastAsia" w:ascii="仿宋_GB2312" w:hAnsi="仿宋_GB2312" w:eastAsia="仿宋_GB2312" w:cs="仿宋_GB2312"/>
          <w:sz w:val="32"/>
          <w:szCs w:val="32"/>
        </w:rPr>
        <w:t>年１月１日起施行。2001年5月24日河南省第九届人民代表大会常务委员会第二十二次会议通过的《河南省促进科技成果转化条例》同时废止。</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E5625D"/>
    <w:rsid w:val="17392C9A"/>
    <w:rsid w:val="1C420298"/>
    <w:rsid w:val="24F049DB"/>
    <w:rsid w:val="288229C9"/>
    <w:rsid w:val="29717AD0"/>
    <w:rsid w:val="29DB6648"/>
    <w:rsid w:val="3DCB42E3"/>
    <w:rsid w:val="5FCB1E55"/>
    <w:rsid w:val="669A54D2"/>
    <w:rsid w:val="757611F0"/>
    <w:rsid w:val="7A2572B1"/>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2019-10-16T10:20:54Z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