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</w:p>
    <w:p w:rsidR="00000000" w:rsidRDefault="0073355A">
      <w:pPr>
        <w:pStyle w:val="a5"/>
        <w:jc w:val="center"/>
        <w:rPr>
          <w:rFonts w:hAnsi="宋体" w:cs="宋体" w:hint="eastAsia"/>
          <w:sz w:val="44"/>
          <w:szCs w:val="44"/>
        </w:rPr>
      </w:pPr>
      <w:r>
        <w:rPr>
          <w:rFonts w:hAnsi="宋体" w:cs="宋体" w:hint="eastAsia"/>
          <w:sz w:val="44"/>
          <w:szCs w:val="44"/>
        </w:rPr>
        <w:t>河南省公共场所治安管理条例</w:t>
      </w:r>
    </w:p>
    <w:p w:rsidR="00000000" w:rsidRDefault="0073355A">
      <w:pPr>
        <w:pStyle w:val="a5"/>
        <w:jc w:val="center"/>
        <w:rPr>
          <w:rFonts w:hAnsi="宋体" w:cs="宋体" w:hint="eastAsia"/>
          <w:sz w:val="44"/>
          <w:szCs w:val="44"/>
        </w:rPr>
      </w:pPr>
    </w:p>
    <w:p w:rsidR="00000000" w:rsidRDefault="0073355A">
      <w:pPr>
        <w:pStyle w:val="a5"/>
        <w:ind w:firstLine="631"/>
        <w:jc w:val="left"/>
        <w:rPr>
          <w:rFonts w:ascii="楷体_GB2312" w:eastAsia="楷体_GB2312" w:hAnsi="楷体_GB2312" w:cs="楷体_GB2312" w:hint="eastAsia"/>
        </w:rPr>
      </w:pPr>
      <w:r>
        <w:rPr>
          <w:rFonts w:ascii="楷体_GB2312" w:eastAsia="楷体_GB2312" w:hAnsi="楷体_GB2312" w:cs="楷体_GB2312" w:hint="eastAsia"/>
        </w:rPr>
        <w:t>（</w:t>
      </w:r>
      <w:r>
        <w:rPr>
          <w:rFonts w:ascii="楷体_GB2312" w:eastAsia="楷体_GB2312" w:hAnsi="楷体_GB2312" w:cs="楷体_GB2312" w:hint="eastAsia"/>
        </w:rPr>
        <w:t>1996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5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20</w:t>
      </w:r>
      <w:r>
        <w:rPr>
          <w:rFonts w:ascii="楷体_GB2312" w:eastAsia="楷体_GB2312" w:hAnsi="楷体_GB2312" w:cs="楷体_GB2312" w:hint="eastAsia"/>
        </w:rPr>
        <w:t>日河南省第八届人民代表大会常务委</w:t>
      </w:r>
    </w:p>
    <w:p w:rsidR="00000000" w:rsidRDefault="0073355A">
      <w:pPr>
        <w:pStyle w:val="a5"/>
        <w:ind w:firstLine="631"/>
        <w:jc w:val="left"/>
        <w:rPr>
          <w:rFonts w:ascii="楷体_GB2312" w:eastAsia="楷体_GB2312" w:hAnsi="楷体_GB2312" w:cs="楷体_GB2312" w:hint="eastAsia"/>
        </w:rPr>
      </w:pPr>
      <w:r>
        <w:rPr>
          <w:rFonts w:ascii="楷体_GB2312" w:eastAsia="楷体_GB2312" w:hAnsi="楷体_GB2312" w:cs="楷体_GB2312" w:hint="eastAsia"/>
        </w:rPr>
        <w:t>员会第二十次会议通过</w:t>
      </w:r>
      <w:r>
        <w:rPr>
          <w:rFonts w:ascii="楷体_GB2312" w:eastAsia="楷体_GB2312" w:hAnsi="楷体_GB2312" w:cs="楷体_GB2312" w:hint="eastAsia"/>
        </w:rPr>
        <w:t xml:space="preserve">  </w:t>
      </w:r>
      <w:r>
        <w:rPr>
          <w:rFonts w:ascii="楷体_GB2312" w:eastAsia="楷体_GB2312" w:hAnsi="楷体_GB2312" w:cs="楷体_GB2312" w:hint="eastAsia"/>
        </w:rPr>
        <w:t>根据</w:t>
      </w:r>
      <w:r>
        <w:rPr>
          <w:rFonts w:ascii="楷体_GB2312" w:eastAsia="楷体_GB2312" w:hAnsi="楷体_GB2312" w:cs="楷体_GB2312" w:hint="eastAsia"/>
        </w:rPr>
        <w:t>2010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7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30</w:t>
      </w:r>
      <w:r>
        <w:rPr>
          <w:rFonts w:ascii="楷体_GB2312" w:eastAsia="楷体_GB2312" w:hAnsi="楷体_GB2312" w:cs="楷体_GB2312" w:hint="eastAsia"/>
        </w:rPr>
        <w:t>日河南省</w:t>
      </w:r>
    </w:p>
    <w:p w:rsidR="00000000" w:rsidRDefault="0073355A">
      <w:pPr>
        <w:pStyle w:val="a5"/>
        <w:ind w:firstLine="631"/>
        <w:jc w:val="left"/>
        <w:rPr>
          <w:rFonts w:ascii="楷体_GB2312" w:eastAsia="楷体_GB2312" w:hAnsi="楷体_GB2312" w:cs="楷体_GB2312" w:hint="eastAsia"/>
        </w:rPr>
      </w:pPr>
      <w:r>
        <w:rPr>
          <w:rFonts w:ascii="楷体_GB2312" w:eastAsia="楷体_GB2312" w:hAnsi="楷体_GB2312" w:cs="楷体_GB2312" w:hint="eastAsia"/>
        </w:rPr>
        <w:t>第十一届人民代表大会常务委员会第十六次会议《关于</w:t>
      </w:r>
    </w:p>
    <w:p w:rsidR="00000000" w:rsidRDefault="0073355A">
      <w:pPr>
        <w:pStyle w:val="a5"/>
        <w:ind w:firstLine="631"/>
        <w:jc w:val="left"/>
        <w:rPr>
          <w:rFonts w:ascii="楷体_GB2312" w:eastAsia="楷体_GB2312" w:hAnsi="楷体_GB2312" w:cs="楷体_GB2312" w:hint="eastAsia"/>
        </w:rPr>
      </w:pPr>
      <w:r>
        <w:rPr>
          <w:rFonts w:ascii="楷体_GB2312" w:eastAsia="楷体_GB2312" w:hAnsi="楷体_GB2312" w:cs="楷体_GB2312" w:hint="eastAsia"/>
        </w:rPr>
        <w:t>修改部分地方性法规的决定》修正）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</w:p>
    <w:p w:rsidR="00000000" w:rsidRDefault="0073355A">
      <w:pPr>
        <w:pStyle w:val="a5"/>
        <w:jc w:val="center"/>
        <w:rPr>
          <w:rFonts w:ascii="楷体_GB2312" w:eastAsia="楷体_GB2312" w:hAnsi="楷体_GB2312" w:cs="楷体_GB2312" w:hint="eastAsia"/>
        </w:rPr>
      </w:pPr>
      <w:r>
        <w:rPr>
          <w:rFonts w:ascii="楷体_GB2312" w:eastAsia="楷体_GB2312" w:hAnsi="楷体_GB2312" w:cs="楷体_GB2312" w:hint="eastAsia"/>
        </w:rPr>
        <w:t>目</w:t>
      </w:r>
      <w:r>
        <w:rPr>
          <w:rFonts w:ascii="楷体_GB2312" w:eastAsia="楷体_GB2312" w:hAnsi="楷体_GB2312" w:cs="楷体_GB2312" w:hint="eastAsia"/>
        </w:rPr>
        <w:t xml:space="preserve">    </w:t>
      </w:r>
      <w:r>
        <w:rPr>
          <w:rFonts w:ascii="楷体_GB2312" w:eastAsia="楷体_GB2312" w:hAnsi="楷体_GB2312" w:cs="楷体_GB2312" w:hint="eastAsia"/>
        </w:rPr>
        <w:t>录</w:t>
      </w:r>
    </w:p>
    <w:p w:rsidR="00000000" w:rsidRDefault="0073355A">
      <w:pPr>
        <w:pStyle w:val="a5"/>
        <w:rPr>
          <w:rFonts w:ascii="楷体_GB2312" w:eastAsia="楷体_GB2312" w:hAnsi="楷体_GB2312" w:cs="楷体_GB2312" w:hint="eastAsia"/>
        </w:rPr>
      </w:pPr>
      <w:r>
        <w:rPr>
          <w:rFonts w:ascii="楷体_GB2312" w:eastAsia="楷体_GB2312" w:hAnsi="楷体_GB2312" w:cs="楷体_GB2312" w:hint="eastAsia"/>
        </w:rPr>
        <w:t xml:space="preserve">    </w:t>
      </w:r>
      <w:r>
        <w:rPr>
          <w:rFonts w:ascii="楷体_GB2312" w:eastAsia="楷体_GB2312" w:hAnsi="楷体_GB2312" w:cs="楷体_GB2312" w:hint="eastAsia"/>
        </w:rPr>
        <w:t>第一章</w:t>
      </w:r>
      <w:r>
        <w:rPr>
          <w:rFonts w:ascii="楷体_GB2312" w:eastAsia="楷体_GB2312" w:hAnsi="楷体_GB2312" w:cs="楷体_GB2312" w:hint="eastAsia"/>
        </w:rPr>
        <w:t xml:space="preserve">  </w:t>
      </w:r>
      <w:r>
        <w:rPr>
          <w:rFonts w:ascii="楷体_GB2312" w:eastAsia="楷体_GB2312" w:hAnsi="楷体_GB2312" w:cs="楷体_GB2312" w:hint="eastAsia"/>
        </w:rPr>
        <w:t>总则</w:t>
      </w:r>
    </w:p>
    <w:p w:rsidR="00000000" w:rsidRDefault="0073355A">
      <w:pPr>
        <w:pStyle w:val="a5"/>
        <w:rPr>
          <w:rFonts w:ascii="楷体_GB2312" w:eastAsia="楷体_GB2312" w:hAnsi="楷体_GB2312" w:cs="楷体_GB2312" w:hint="eastAsia"/>
        </w:rPr>
      </w:pPr>
      <w:r>
        <w:rPr>
          <w:rFonts w:ascii="楷体_GB2312" w:eastAsia="楷体_GB2312" w:hAnsi="楷体_GB2312" w:cs="楷体_GB2312" w:hint="eastAsia"/>
        </w:rPr>
        <w:t xml:space="preserve">    </w:t>
      </w:r>
      <w:r>
        <w:rPr>
          <w:rFonts w:ascii="楷体_GB2312" w:eastAsia="楷体_GB2312" w:hAnsi="楷体_GB2312" w:cs="楷体_GB2312" w:hint="eastAsia"/>
        </w:rPr>
        <w:t>第二章</w:t>
      </w:r>
      <w:r>
        <w:rPr>
          <w:rFonts w:ascii="楷体_GB2312" w:eastAsia="楷体_GB2312" w:hAnsi="楷体_GB2312" w:cs="楷体_GB2312" w:hint="eastAsia"/>
        </w:rPr>
        <w:t xml:space="preserve">  </w:t>
      </w:r>
      <w:r>
        <w:rPr>
          <w:rFonts w:ascii="楷体_GB2312" w:eastAsia="楷体_GB2312" w:hAnsi="楷体_GB2312" w:cs="楷体_GB2312" w:hint="eastAsia"/>
        </w:rPr>
        <w:t>治安管理</w:t>
      </w:r>
    </w:p>
    <w:p w:rsidR="00000000" w:rsidRDefault="0073355A">
      <w:pPr>
        <w:pStyle w:val="a5"/>
        <w:rPr>
          <w:rFonts w:ascii="楷体_GB2312" w:eastAsia="楷体_GB2312" w:hAnsi="楷体_GB2312" w:cs="楷体_GB2312" w:hint="eastAsia"/>
        </w:rPr>
      </w:pPr>
      <w:r>
        <w:rPr>
          <w:rFonts w:ascii="楷体_GB2312" w:eastAsia="楷体_GB2312" w:hAnsi="楷体_GB2312" w:cs="楷体_GB2312" w:hint="eastAsia"/>
        </w:rPr>
        <w:t xml:space="preserve">    </w:t>
      </w:r>
      <w:r>
        <w:rPr>
          <w:rFonts w:ascii="楷体_GB2312" w:eastAsia="楷体_GB2312" w:hAnsi="楷体_GB2312" w:cs="楷体_GB2312" w:hint="eastAsia"/>
        </w:rPr>
        <w:t>第三章</w:t>
      </w:r>
      <w:r>
        <w:rPr>
          <w:rFonts w:ascii="楷体_GB2312" w:eastAsia="楷体_GB2312" w:hAnsi="楷体_GB2312" w:cs="楷体_GB2312" w:hint="eastAsia"/>
        </w:rPr>
        <w:t xml:space="preserve">  </w:t>
      </w:r>
      <w:r>
        <w:rPr>
          <w:rFonts w:ascii="楷体_GB2312" w:eastAsia="楷体_GB2312" w:hAnsi="楷体_GB2312" w:cs="楷体_GB2312" w:hint="eastAsia"/>
        </w:rPr>
        <w:t>法律责任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楷体_GB2312" w:eastAsia="楷体_GB2312" w:hAnsi="楷体_GB2312" w:cs="楷体_GB2312" w:hint="eastAsia"/>
        </w:rPr>
        <w:t xml:space="preserve">    </w:t>
      </w:r>
      <w:r>
        <w:rPr>
          <w:rFonts w:ascii="楷体_GB2312" w:eastAsia="楷体_GB2312" w:hAnsi="楷体_GB2312" w:cs="楷体_GB2312" w:hint="eastAsia"/>
        </w:rPr>
        <w:t>第四章</w:t>
      </w:r>
      <w:r>
        <w:rPr>
          <w:rFonts w:ascii="楷体_GB2312" w:eastAsia="楷体_GB2312" w:hAnsi="楷体_GB2312" w:cs="楷体_GB2312" w:hint="eastAsia"/>
        </w:rPr>
        <w:t xml:space="preserve">  </w:t>
      </w:r>
      <w:r>
        <w:rPr>
          <w:rFonts w:ascii="楷体_GB2312" w:eastAsia="楷体_GB2312" w:hAnsi="楷体_GB2312" w:cs="楷体_GB2312" w:hint="eastAsia"/>
        </w:rPr>
        <w:t>附则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</w:p>
    <w:p w:rsidR="00000000" w:rsidRDefault="0073355A">
      <w:pPr>
        <w:pStyle w:val="a5"/>
        <w:jc w:val="center"/>
        <w:rPr>
          <w:rFonts w:ascii="仿宋_GB2312" w:eastAsia="仿宋_GB2312" w:hAnsi="仿宋_GB2312" w:cs="仿宋_GB2312" w:hint="eastAsia"/>
        </w:rPr>
      </w:pPr>
      <w:r>
        <w:rPr>
          <w:rFonts w:ascii="黑体" w:eastAsia="黑体" w:hAnsi="黑体" w:cs="黑体" w:hint="eastAsia"/>
        </w:rPr>
        <w:t>第一章</w:t>
      </w:r>
      <w:r>
        <w:rPr>
          <w:rFonts w:ascii="黑体" w:eastAsia="黑体" w:hAnsi="黑体" w:cs="黑体" w:hint="eastAsia"/>
        </w:rPr>
        <w:t xml:space="preserve">  </w:t>
      </w:r>
      <w:r>
        <w:rPr>
          <w:rFonts w:ascii="黑体" w:eastAsia="黑体" w:hAnsi="黑体" w:cs="黑体" w:hint="eastAsia"/>
        </w:rPr>
        <w:t>总则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    </w:t>
      </w:r>
      <w:r>
        <w:rPr>
          <w:rFonts w:ascii="黑体" w:eastAsia="黑体" w:hAnsi="黑体" w:cs="黑体" w:hint="eastAsia"/>
        </w:rPr>
        <w:t>第一条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为了维护公共场所治安秩序，保护公民的合法权益，促进社会主义精神文明建设，根据国家有关法律、法规，结合本省实际，制定本条例。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 </w:t>
      </w:r>
      <w:r>
        <w:rPr>
          <w:rFonts w:ascii="仿宋_GB2312" w:eastAsia="仿宋_GB2312" w:hAnsi="仿宋_GB2312" w:cs="仿宋_GB2312" w:hint="eastAsia"/>
        </w:rPr>
        <w:t xml:space="preserve">   </w:t>
      </w:r>
      <w:r>
        <w:rPr>
          <w:rFonts w:ascii="黑体" w:eastAsia="黑体" w:hAnsi="黑体" w:cs="黑体" w:hint="eastAsia"/>
        </w:rPr>
        <w:t>第二条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本条例适用于本省行政区域内的下列公共场所的治安管理：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lastRenderedPageBreak/>
        <w:t xml:space="preserve">    </w:t>
      </w:r>
      <w:r>
        <w:rPr>
          <w:rFonts w:ascii="仿宋_GB2312" w:eastAsia="仿宋_GB2312" w:hAnsi="仿宋_GB2312" w:cs="仿宋_GB2312" w:hint="eastAsia"/>
        </w:rPr>
        <w:t>（一）文化、娱乐、体育场所；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（二）饮食及其他服务场所；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（三）游览、集贸、劳务场所；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（四）车站、码头、机场和车辆集中停放场所；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（五）临时举办的大型商贸、文化、娱乐、体育、重大节庆等活动场所；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（六）其他依法应当进行治安管理的公共场所。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黑体" w:eastAsia="黑体" w:hAnsi="黑体" w:cs="黑体" w:hint="eastAsia"/>
        </w:rPr>
        <w:t>第三条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各级人民政府应当加强对公共场所治安管理工作的领导，组织协调有关部门落实综合治理措施，维护公共场所秩序。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公安机关是公共场所治安管理的主管机关，负责本辖区公</w:t>
      </w:r>
      <w:r>
        <w:rPr>
          <w:rFonts w:ascii="仿宋_GB2312" w:eastAsia="仿宋_GB2312" w:hAnsi="仿宋_GB2312" w:cs="仿宋_GB2312" w:hint="eastAsia"/>
        </w:rPr>
        <w:t>共场所治安秩序的检查、监督和管理工作，查禁违法活动。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工商行政管理、文化、体育、城建（城管）、铁路、交通、旅游等有关部门，应当按照各自职责协同公安机关加强公共场所治安管理。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黑体" w:eastAsia="黑体" w:hAnsi="黑体" w:cs="黑体" w:hint="eastAsia"/>
        </w:rPr>
        <w:t>第四条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公共场所治安管理，按照谁主办谁负责的原则，实行治安管理责任制。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公共场所的法定代表人或者负责人是该公共场所的治安责任人。治安责任人应当按照本条例的规定，落实各项安全措施，维护治安秩序。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黑体" w:eastAsia="黑体" w:hAnsi="黑体" w:cs="黑体" w:hint="eastAsia"/>
        </w:rPr>
        <w:t>第五条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公民应当遵守和维护公共场所的秩序，对公共场所中的违法行为有权制止、举报。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黑体" w:eastAsia="黑体" w:hAnsi="黑体" w:cs="黑体" w:hint="eastAsia"/>
        </w:rPr>
        <w:t>第六条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对于执行本条例，认真落实安全</w:t>
      </w:r>
      <w:r>
        <w:rPr>
          <w:rFonts w:ascii="仿宋_GB2312" w:eastAsia="仿宋_GB2312" w:hAnsi="仿宋_GB2312" w:cs="仿宋_GB2312" w:hint="eastAsia"/>
        </w:rPr>
        <w:t>防范措施，及时发</w:t>
      </w:r>
      <w:r>
        <w:rPr>
          <w:rFonts w:ascii="仿宋_GB2312" w:eastAsia="仿宋_GB2312" w:hAnsi="仿宋_GB2312" w:cs="仿宋_GB2312" w:hint="eastAsia"/>
        </w:rPr>
        <w:lastRenderedPageBreak/>
        <w:t>现、举报重大违法犯罪活动，见义勇为，做出突出贡献的单位和个人，由所在地人民政府或者公安机关、所在单位给予表彰或者奖励。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</w:p>
    <w:p w:rsidR="00000000" w:rsidRDefault="0073355A">
      <w:pPr>
        <w:pStyle w:val="a5"/>
        <w:jc w:val="center"/>
        <w:rPr>
          <w:rFonts w:ascii="仿宋_GB2312" w:eastAsia="仿宋_GB2312" w:hAnsi="仿宋_GB2312" w:cs="仿宋_GB2312" w:hint="eastAsia"/>
        </w:rPr>
      </w:pPr>
      <w:r>
        <w:rPr>
          <w:rFonts w:ascii="黑体" w:eastAsia="黑体" w:hAnsi="黑体" w:cs="黑体" w:hint="eastAsia"/>
        </w:rPr>
        <w:t>第二章</w:t>
      </w:r>
      <w:r>
        <w:rPr>
          <w:rFonts w:ascii="黑体" w:eastAsia="黑体" w:hAnsi="黑体" w:cs="黑体" w:hint="eastAsia"/>
        </w:rPr>
        <w:t xml:space="preserve">  </w:t>
      </w:r>
      <w:r>
        <w:rPr>
          <w:rFonts w:ascii="黑体" w:eastAsia="黑体" w:hAnsi="黑体" w:cs="黑体" w:hint="eastAsia"/>
        </w:rPr>
        <w:t>治安管理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    </w:t>
      </w:r>
      <w:r>
        <w:rPr>
          <w:rFonts w:ascii="黑体" w:eastAsia="黑体" w:hAnsi="黑体" w:cs="黑体" w:hint="eastAsia"/>
        </w:rPr>
        <w:t>第七条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公共场所应当具有与经营规模相适应的安全保障措施，建筑物及设施符合国家有关安全标准和消防管理规定。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公共场所经营项目和从业人员，应当符合国家和本省治安管理规定。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    </w:t>
      </w:r>
      <w:r>
        <w:rPr>
          <w:rFonts w:ascii="黑体" w:eastAsia="黑体" w:hAnsi="黑体" w:cs="黑体" w:hint="eastAsia"/>
        </w:rPr>
        <w:t>第八条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举办本条例第二条第（五）项大型活动的，主办单位应当于举办日期的十日前，向举办地的县（市、区）公安机关提出书面申请；在城市举办跨区域的大型活动，向举办地的</w:t>
      </w:r>
      <w:r>
        <w:rPr>
          <w:rFonts w:ascii="仿宋_GB2312" w:eastAsia="仿宋_GB2312" w:hAnsi="仿宋_GB2312" w:cs="仿宋_GB2312" w:hint="eastAsia"/>
        </w:rPr>
        <w:t>上一级公安机关提出书面申请。公安机关应当在接到书面申请之日起五日内，将许可或者不许可的决定书面通知主办单位。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公安机关对许可举办的大型活动，应当协助、督促主办单位落实安全措施。在活动过程中发生紧急情况，应当及时采取应急措施。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仿宋_GB2312" w:eastAsia="仿宋_GB2312" w:hAnsi="仿宋_GB2312" w:cs="仿宋_GB2312" w:hint="eastAsia"/>
        </w:rPr>
        <w:t xml:space="preserve"> </w:t>
      </w:r>
      <w:r>
        <w:rPr>
          <w:rFonts w:ascii="黑体" w:eastAsia="黑体" w:hAnsi="黑体" w:cs="黑体" w:hint="eastAsia"/>
        </w:rPr>
        <w:t>第九条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大型传统民间活动，由所在地人民政府组织协调公安机关及其他有关部门维护治安秩序。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仿宋_GB2312" w:eastAsia="仿宋_GB2312" w:hAnsi="仿宋_GB2312" w:cs="仿宋_GB2312" w:hint="eastAsia"/>
        </w:rPr>
        <w:t xml:space="preserve"> </w:t>
      </w:r>
      <w:r>
        <w:rPr>
          <w:rFonts w:ascii="黑体" w:eastAsia="黑体" w:hAnsi="黑体" w:cs="黑体" w:hint="eastAsia"/>
        </w:rPr>
        <w:t>第十条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公共场所的经营活动必须遵守下列要求：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（一）音响器材、灯光的使用和限员场所的经营，不得违反</w:t>
      </w:r>
      <w:r>
        <w:rPr>
          <w:rFonts w:ascii="仿宋_GB2312" w:eastAsia="仿宋_GB2312" w:hAnsi="仿宋_GB2312" w:cs="仿宋_GB2312" w:hint="eastAsia"/>
        </w:rPr>
        <w:lastRenderedPageBreak/>
        <w:t>治安管理规定；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（二）不得在安全疏散通道营业或者放置物品；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（三）不</w:t>
      </w:r>
      <w:r>
        <w:rPr>
          <w:rFonts w:ascii="仿宋_GB2312" w:eastAsia="仿宋_GB2312" w:hAnsi="仿宋_GB2312" w:cs="仿宋_GB2312" w:hint="eastAsia"/>
        </w:rPr>
        <w:t>得赌博或者为赌博提供条件；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（四）不得使用淫亵性名称、广告招牌，张贴淫秽图片，利用色情招徕顾客；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（五）不得设置便利色情淫亵等违法活动的设施；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（六）不得提供淫亵性按摩和色情陪侍服务；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（七）不得欺骗、敲诈、勒索顾客；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（八）不得违反其他法律、法规的规定。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仿宋_GB2312" w:eastAsia="仿宋_GB2312" w:hAnsi="仿宋_GB2312" w:cs="仿宋_GB2312" w:hint="eastAsia"/>
        </w:rPr>
        <w:t xml:space="preserve"> </w:t>
      </w:r>
      <w:r>
        <w:rPr>
          <w:rFonts w:ascii="黑体" w:eastAsia="黑体" w:hAnsi="黑体" w:cs="黑体" w:hint="eastAsia"/>
        </w:rPr>
        <w:t>第十一条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公共场所治安责任人及从业人员，应当履行下列责任：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仿宋_GB2312" w:eastAsia="仿宋_GB2312" w:hAnsi="仿宋_GB2312" w:cs="仿宋_GB2312" w:hint="eastAsia"/>
        </w:rPr>
        <w:t>（一）</w:t>
      </w:r>
      <w:r>
        <w:rPr>
          <w:rFonts w:ascii="仿宋_GB2312" w:eastAsia="仿宋_GB2312" w:hAnsi="仿宋_GB2312" w:cs="仿宋_GB2312" w:hint="eastAsia"/>
        </w:rPr>
        <w:t>组织落实各项安全措施；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仿宋_GB2312" w:eastAsia="仿宋_GB2312" w:hAnsi="仿宋_GB2312" w:cs="仿宋_GB2312" w:hint="eastAsia"/>
        </w:rPr>
        <w:t>（二</w:t>
      </w:r>
      <w:r>
        <w:rPr>
          <w:rFonts w:ascii="仿宋_GB2312" w:eastAsia="仿宋_GB2312" w:hAnsi="仿宋_GB2312" w:cs="仿宋_GB2312" w:hint="eastAsia"/>
        </w:rPr>
        <w:t>）</w:t>
      </w:r>
      <w:r>
        <w:rPr>
          <w:rFonts w:ascii="仿宋_GB2312" w:eastAsia="仿宋_GB2312" w:hAnsi="仿宋_GB2312" w:cs="仿宋_GB2312" w:hint="eastAsia"/>
        </w:rPr>
        <w:t>接受公安机关治安管理，按照要求及时整改治安隐患</w:t>
      </w:r>
      <w:r>
        <w:rPr>
          <w:rFonts w:ascii="仿宋_GB2312" w:eastAsia="仿宋_GB2312" w:hAnsi="仿宋_GB2312" w:cs="仿宋_GB2312" w:hint="eastAsia"/>
        </w:rPr>
        <w:t>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仿宋_GB2312" w:eastAsia="仿宋_GB2312" w:hAnsi="仿宋_GB2312" w:cs="仿宋_GB2312" w:hint="eastAsia"/>
        </w:rPr>
        <w:t>（三）</w:t>
      </w:r>
      <w:r>
        <w:rPr>
          <w:rFonts w:ascii="仿宋_GB2312" w:eastAsia="仿宋_GB2312" w:hAnsi="仿宋_GB2312" w:cs="仿宋_GB2312" w:hint="eastAsia"/>
        </w:rPr>
        <w:t>发现违法人员，立即报告或者扭送公安机关；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仿宋_GB2312" w:eastAsia="仿宋_GB2312" w:hAnsi="仿宋_GB2312" w:cs="仿宋_GB2312" w:hint="eastAsia"/>
        </w:rPr>
        <w:t>（四）</w:t>
      </w:r>
      <w:r>
        <w:rPr>
          <w:rFonts w:ascii="仿宋_GB2312" w:eastAsia="仿宋_GB2312" w:hAnsi="仿宋_GB2312" w:cs="仿宋_GB2312" w:hint="eastAsia"/>
        </w:rPr>
        <w:t>发生治安灾</w:t>
      </w:r>
      <w:r>
        <w:rPr>
          <w:rFonts w:ascii="仿宋_GB2312" w:eastAsia="仿宋_GB2312" w:hAnsi="仿宋_GB2312" w:cs="仿宋_GB2312" w:hint="eastAsia"/>
        </w:rPr>
        <w:t>害事故或者刑事案件时，立即报告公安机关，保护现场，抢救伤员；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（五）对观众、游客、顾客遗失或者群众拾交的财物，详细登记，妥善保管，公告招领或者送交公安机关；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（六）招聘雇佣外地从业人员，按照有关规定向公安机关申报暂住户口；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（七）临时举办大型商贸、文化、娱乐、体育以及重大节庆等活动，履行审批手续，采取相应的安全措施。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lastRenderedPageBreak/>
        <w:t xml:space="preserve">　　</w:t>
      </w:r>
      <w:r>
        <w:rPr>
          <w:rFonts w:ascii="黑体" w:eastAsia="黑体" w:hAnsi="黑体" w:cs="黑体" w:hint="eastAsia"/>
        </w:rPr>
        <w:t>第十二条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公安机关应当履行下列职责：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（一）依照本条例规定，审查大型活动举办申请；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（二）督促公共场所落实各项安全措施，会同主办单位对从业人员进行安全教育；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（三</w:t>
      </w:r>
      <w:r>
        <w:rPr>
          <w:rFonts w:ascii="仿宋_GB2312" w:eastAsia="仿宋_GB2312" w:hAnsi="仿宋_GB2312" w:cs="仿宋_GB2312" w:hint="eastAsia"/>
        </w:rPr>
        <w:t>）对公共场所进行治安检查，督促整改不安全隐患；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（四）依法及时查处刑事、治安案件和其他违法活动，预防、处置突发事件和治安灾害事故。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公安人员在公共场所执行公务时，应当主动出示省公安机关制发的《公共场所治安管理检查证》，文明执勤，依法办事。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黑体" w:eastAsia="黑体" w:hAnsi="黑体" w:cs="黑体" w:hint="eastAsia"/>
        </w:rPr>
        <w:t>第十三条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公安机关的工作人员，不得有下列行为：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（一）参与公共场所营利性的经营活动，或者受雇于业主、经营单位，为其充当保护人；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（二）徇私枉法，包庇、放纵违法犯罪活动；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（三）违反国家和本省有关规定收费、罚款；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（四）索取、收受贿赂；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</w:t>
      </w:r>
      <w:r>
        <w:rPr>
          <w:rFonts w:ascii="仿宋_GB2312" w:eastAsia="仿宋_GB2312" w:hAnsi="仿宋_GB2312" w:cs="仿宋_GB2312" w:hint="eastAsia"/>
        </w:rPr>
        <w:t>五）执行公务时玩忽职守或者刁难经营者；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    </w:t>
      </w:r>
      <w:r>
        <w:rPr>
          <w:rFonts w:ascii="仿宋_GB2312" w:eastAsia="仿宋_GB2312" w:hAnsi="仿宋_GB2312" w:cs="仿宋_GB2312" w:hint="eastAsia"/>
        </w:rPr>
        <w:t>（六）利用职权为本单位和个人谋取利益。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</w:p>
    <w:p w:rsidR="00000000" w:rsidRDefault="0073355A">
      <w:pPr>
        <w:pStyle w:val="a5"/>
        <w:jc w:val="center"/>
        <w:rPr>
          <w:rFonts w:ascii="仿宋_GB2312" w:eastAsia="仿宋_GB2312" w:hAnsi="仿宋_GB2312" w:cs="仿宋_GB2312" w:hint="eastAsia"/>
        </w:rPr>
      </w:pPr>
      <w:r>
        <w:rPr>
          <w:rFonts w:ascii="黑体" w:eastAsia="黑体" w:hAnsi="黑体" w:cs="黑体" w:hint="eastAsia"/>
        </w:rPr>
        <w:t>第三章</w:t>
      </w:r>
      <w:r>
        <w:rPr>
          <w:rFonts w:ascii="黑体" w:eastAsia="黑体" w:hAnsi="黑体" w:cs="黑体" w:hint="eastAsia"/>
        </w:rPr>
        <w:t xml:space="preserve">  </w:t>
      </w:r>
      <w:r>
        <w:rPr>
          <w:rFonts w:ascii="黑体" w:eastAsia="黑体" w:hAnsi="黑体" w:cs="黑体" w:hint="eastAsia"/>
        </w:rPr>
        <w:t>法律责任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    </w:t>
      </w:r>
      <w:r>
        <w:rPr>
          <w:rFonts w:ascii="黑体" w:eastAsia="黑体" w:hAnsi="黑体" w:cs="黑体" w:hint="eastAsia"/>
        </w:rPr>
        <w:t>第十四条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违反本条例第八条第一款规定，其大型活动尚未举办的，由公安机关责令限期补办手续，逾期不补办的，责令停</w:t>
      </w:r>
      <w:r>
        <w:rPr>
          <w:rFonts w:ascii="仿宋_GB2312" w:eastAsia="仿宋_GB2312" w:hAnsi="仿宋_GB2312" w:cs="仿宋_GB2312" w:hint="eastAsia"/>
        </w:rPr>
        <w:lastRenderedPageBreak/>
        <w:t>止举办；未经公安机关批准而擅自举办活动的，责令停止活动，没收违法所得，可并处三千元以上五千元以下罚款。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黑体" w:eastAsia="黑体" w:hAnsi="黑体" w:cs="黑体" w:hint="eastAsia"/>
        </w:rPr>
        <w:t>第十五条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建筑物及其设施不符合国家有关安全标准和消防管理规定、限员的场所严重超员经营出现事故隐患的，由公安机关责令限期改正。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公共场所经营项目违反治安管理规定的，公安机</w:t>
      </w:r>
      <w:r>
        <w:rPr>
          <w:rFonts w:ascii="仿宋_GB2312" w:eastAsia="仿宋_GB2312" w:hAnsi="仿宋_GB2312" w:cs="仿宋_GB2312" w:hint="eastAsia"/>
        </w:rPr>
        <w:t>关责令限期改正，或者责令停业整顿。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公共场所从业人员违反治安管理规定的，由公安机关责令限期改正，或者给予警告。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黑体" w:eastAsia="黑体" w:hAnsi="黑体" w:cs="黑体" w:hint="eastAsia"/>
        </w:rPr>
        <w:t>第十六条</w:t>
      </w:r>
      <w:r>
        <w:rPr>
          <w:rFonts w:ascii="仿宋_GB2312" w:eastAsia="仿宋_GB2312" w:hAnsi="仿宋_GB2312" w:cs="仿宋_GB2312" w:hint="eastAsia"/>
        </w:rPr>
        <w:t xml:space="preserve"> </w:t>
      </w:r>
      <w:r>
        <w:rPr>
          <w:rFonts w:ascii="仿宋_GB2312" w:eastAsia="仿宋_GB2312" w:hAnsi="仿宋_GB2312" w:cs="仿宋_GB2312" w:hint="eastAsia"/>
        </w:rPr>
        <w:t xml:space="preserve"> </w:t>
      </w:r>
      <w:r>
        <w:rPr>
          <w:rFonts w:ascii="仿宋_GB2312" w:eastAsia="仿宋_GB2312" w:hAnsi="仿宋_GB2312" w:cs="仿宋_GB2312" w:hint="eastAsia"/>
        </w:rPr>
        <w:t>公共场所经营单位有下列情形之一的，由公安机关责令停业整顿，没收违法所得，可并处五千元以上一万元以下罚款；对治安责任人依照国家有关法律、法规规定处罚：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（一）为赌博提供条件的；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（二）设置便利色情淫亵活动设施，提供淫亵性按摩和色情陪侍服务，以色情招徕顾客的；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（三）欺骗、敲诈、勒索顾客的；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（四）制作、复制、出售或者传播淫秽、反动物品的；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（五）多次发生刑事、</w:t>
      </w:r>
      <w:r>
        <w:rPr>
          <w:rFonts w:ascii="仿宋_GB2312" w:eastAsia="仿宋_GB2312" w:hAnsi="仿宋_GB2312" w:cs="仿宋_GB2312" w:hint="eastAsia"/>
        </w:rPr>
        <w:t>治安案件或者发生治安灾害事故造成严重后果的。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黑体" w:eastAsia="黑体" w:hAnsi="黑体" w:cs="黑体" w:hint="eastAsia"/>
        </w:rPr>
        <w:t>第十七条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公安机关的工作人员违反本条例第十三条规定，情节轻微的由所在单位给予行政处分；违反治安管理的，按照《中华人民共和国治安管理处罚法》处罚；触犯刑律的，依法追究刑</w:t>
      </w:r>
      <w:r>
        <w:rPr>
          <w:rFonts w:ascii="仿宋_GB2312" w:eastAsia="仿宋_GB2312" w:hAnsi="仿宋_GB2312" w:cs="仿宋_GB2312" w:hint="eastAsia"/>
        </w:rPr>
        <w:lastRenderedPageBreak/>
        <w:t>事责任。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黑体" w:eastAsia="黑体" w:hAnsi="黑体" w:cs="黑体" w:hint="eastAsia"/>
        </w:rPr>
        <w:t>第十八条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公安机关和其他执法机关对当事人的同一个违法行为，不得给予两次以上罚款的行政处罚；不得以罚款代替其他行政处罚和刑事处罚。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　　</w:t>
      </w:r>
      <w:r>
        <w:rPr>
          <w:rFonts w:ascii="黑体" w:eastAsia="黑体" w:hAnsi="黑体" w:cs="黑体" w:hint="eastAsia"/>
        </w:rPr>
        <w:t>第十九条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公共场所经营单位或者治安责任人受罚款处罚的，按照《中华人民共和国行政处罚法》的规定执行。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    </w:t>
      </w:r>
      <w:r>
        <w:rPr>
          <w:rFonts w:ascii="黑体" w:eastAsia="黑体" w:hAnsi="黑体" w:cs="黑体" w:hint="eastAsia"/>
        </w:rPr>
        <w:t>第二十条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被处罚人和被处罚单位对</w:t>
      </w:r>
      <w:r>
        <w:rPr>
          <w:rFonts w:ascii="仿宋_GB2312" w:eastAsia="仿宋_GB2312" w:hAnsi="仿宋_GB2312" w:cs="仿宋_GB2312" w:hint="eastAsia"/>
        </w:rPr>
        <w:t>公安机关的行政处罚或者申请人对不许可事项的决定不服的，可以依照有关法律、法规的规定申请复议、提起诉讼。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</w:p>
    <w:p w:rsidR="00000000" w:rsidRDefault="0073355A">
      <w:pPr>
        <w:pStyle w:val="a5"/>
        <w:jc w:val="center"/>
        <w:rPr>
          <w:rFonts w:ascii="仿宋_GB2312" w:eastAsia="仿宋_GB2312" w:hAnsi="仿宋_GB2312" w:cs="仿宋_GB2312" w:hint="eastAsia"/>
        </w:rPr>
      </w:pPr>
      <w:r>
        <w:rPr>
          <w:rFonts w:ascii="黑体" w:eastAsia="黑体" w:hAnsi="黑体" w:cs="黑体" w:hint="eastAsia"/>
        </w:rPr>
        <w:t>第四章</w:t>
      </w:r>
      <w:r>
        <w:rPr>
          <w:rFonts w:ascii="黑体" w:eastAsia="黑体" w:hAnsi="黑体" w:cs="黑体" w:hint="eastAsia"/>
        </w:rPr>
        <w:t xml:space="preserve">  </w:t>
      </w:r>
      <w:r>
        <w:rPr>
          <w:rFonts w:ascii="黑体" w:eastAsia="黑体" w:hAnsi="黑体" w:cs="黑体" w:hint="eastAsia"/>
        </w:rPr>
        <w:t>附则</w:t>
      </w: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</w:p>
    <w:p w:rsidR="00000000" w:rsidRDefault="0073355A">
      <w:pPr>
        <w:pStyle w:val="a5"/>
        <w:rPr>
          <w:rFonts w:ascii="仿宋_GB2312" w:eastAsia="仿宋_GB2312" w:hAnsi="仿宋_GB2312" w:cs="仿宋_GB2312" w:hint="eastAsia"/>
        </w:rPr>
      </w:pPr>
      <w:r>
        <w:rPr>
          <w:rFonts w:ascii="仿宋_GB2312" w:eastAsia="仿宋_GB2312" w:hAnsi="仿宋_GB2312" w:cs="仿宋_GB2312" w:hint="eastAsia"/>
        </w:rPr>
        <w:t xml:space="preserve">    </w:t>
      </w:r>
      <w:r>
        <w:rPr>
          <w:rFonts w:ascii="黑体" w:eastAsia="黑体" w:hAnsi="黑体" w:cs="黑体" w:hint="eastAsia"/>
        </w:rPr>
        <w:t>第二十一条</w:t>
      </w:r>
      <w:r>
        <w:rPr>
          <w:rFonts w:ascii="仿宋_GB2312" w:eastAsia="仿宋_GB2312" w:hAnsi="仿宋_GB2312" w:cs="仿宋_GB2312" w:hint="eastAsia"/>
        </w:rPr>
        <w:t xml:space="preserve">  </w:t>
      </w:r>
      <w:r>
        <w:rPr>
          <w:rFonts w:ascii="仿宋_GB2312" w:eastAsia="仿宋_GB2312" w:hAnsi="仿宋_GB2312" w:cs="仿宋_GB2312" w:hint="eastAsia"/>
        </w:rPr>
        <w:t>本条例自</w:t>
      </w:r>
      <w:r>
        <w:rPr>
          <w:rFonts w:ascii="仿宋_GB2312" w:eastAsia="仿宋_GB2312" w:hAnsi="仿宋_GB2312" w:cs="仿宋_GB2312" w:hint="eastAsia"/>
        </w:rPr>
        <w:t>1996</w:t>
      </w:r>
      <w:r>
        <w:rPr>
          <w:rFonts w:ascii="仿宋_GB2312" w:eastAsia="仿宋_GB2312" w:hAnsi="仿宋_GB2312" w:cs="仿宋_GB2312" w:hint="eastAsia"/>
        </w:rPr>
        <w:t>年</w:t>
      </w:r>
      <w:r>
        <w:rPr>
          <w:rFonts w:ascii="仿宋_GB2312" w:eastAsia="仿宋_GB2312" w:hAnsi="仿宋_GB2312" w:cs="仿宋_GB2312" w:hint="eastAsia"/>
        </w:rPr>
        <w:t>10</w:t>
      </w:r>
      <w:r>
        <w:rPr>
          <w:rFonts w:ascii="仿宋_GB2312" w:eastAsia="仿宋_GB2312" w:hAnsi="仿宋_GB2312" w:cs="仿宋_GB2312" w:hint="eastAsia"/>
        </w:rPr>
        <w:t>月</w:t>
      </w:r>
      <w:r>
        <w:rPr>
          <w:rFonts w:ascii="仿宋_GB2312" w:eastAsia="仿宋_GB2312" w:hAnsi="仿宋_GB2312" w:cs="仿宋_GB2312" w:hint="eastAsia"/>
        </w:rPr>
        <w:t>1</w:t>
      </w:r>
      <w:r>
        <w:rPr>
          <w:rFonts w:ascii="仿宋_GB2312" w:eastAsia="仿宋_GB2312" w:hAnsi="仿宋_GB2312" w:cs="仿宋_GB2312" w:hint="eastAsia"/>
        </w:rPr>
        <w:t>日起施行。</w:t>
      </w:r>
    </w:p>
    <w:p w:rsidR="0073355A" w:rsidRDefault="0073355A">
      <w:pPr>
        <w:rPr>
          <w:rFonts w:ascii="仿宋_GB2312" w:eastAsia="仿宋_GB2312" w:hAnsi="仿宋_GB2312" w:cs="仿宋_GB2312" w:hint="eastAsia"/>
        </w:rPr>
      </w:pPr>
    </w:p>
    <w:sectPr w:rsidR="0073355A">
      <w:footerReference w:type="default" r:id="rId6"/>
      <w:pgSz w:w="11906" w:h="16838"/>
      <w:pgMar w:top="2098" w:right="1474" w:bottom="1984" w:left="1587" w:header="851" w:footer="992" w:gutter="0"/>
      <w:cols w:space="720"/>
      <w:docGrid w:type="linesAndChars" w:linePitch="579" w:charSpace="-84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55A" w:rsidRDefault="0073355A">
      <w:r>
        <w:separator/>
      </w:r>
    </w:p>
  </w:endnote>
  <w:endnote w:type="continuationSeparator" w:id="0">
    <w:p w:rsidR="0073355A" w:rsidRDefault="00733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Arial Unicode MS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3355A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104pt;margin-top:0;width:2in;height:2in;z-index:251657728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fill o:detectmouseclick="t"/>
          <v:textbox style="mso-fit-shape-to-text:t" inset="0,0,0,0">
            <w:txbxContent>
              <w:p w:rsidR="00000000" w:rsidRDefault="0073355A">
                <w:pPr>
                  <w:snapToGrid w:val="0"/>
                  <w:rPr>
                    <w:rFonts w:ascii="宋体" w:eastAsia="宋体" w:hAnsi="宋体" w:cs="宋体" w:hint="eastAsia"/>
                    <w:sz w:val="28"/>
                    <w:szCs w:val="28"/>
                  </w:rPr>
                </w:pP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>－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separate"/>
                </w:r>
                <w:r w:rsidR="000E2C31">
                  <w:rPr>
                    <w:rFonts w:ascii="宋体" w:eastAsia="宋体" w:hAnsi="宋体" w:cs="宋体"/>
                    <w:noProof/>
                    <w:sz w:val="28"/>
                    <w:szCs w:val="28"/>
                  </w:rPr>
                  <w:t>7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 xml:space="preserve"> </w:t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>－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55A" w:rsidRDefault="0073355A">
      <w:r>
        <w:separator/>
      </w:r>
    </w:p>
  </w:footnote>
  <w:footnote w:type="continuationSeparator" w:id="0">
    <w:p w:rsidR="0073355A" w:rsidRDefault="007335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2DF775E"/>
    <w:rsid w:val="000E2C31"/>
    <w:rsid w:val="0073355A"/>
    <w:rsid w:val="13F50E40"/>
    <w:rsid w:val="1E1968AE"/>
    <w:rsid w:val="22DF775E"/>
    <w:rsid w:val="5AA07498"/>
    <w:rsid w:val="75F87BD4"/>
    <w:rsid w:val="766C2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方正仿宋_GBK"/>
      <w:kern w:val="2"/>
      <w:sz w:val="3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Plain Text"/>
    <w:basedOn w:val="a"/>
    <w:qFormat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434</Words>
  <Characters>2475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</cp:lastModifiedBy>
  <cp:revision>2</cp:revision>
  <dcterms:created xsi:type="dcterms:W3CDTF">2017-01-09T07:55:00Z</dcterms:created>
  <dcterms:modified xsi:type="dcterms:W3CDTF">2017-01-09T07:55:00Z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