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泸州市文化旅游发展促进条例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（2024年9月13日泸州市第九届人民代表大会常务委员会第二十三次会议通过　2024年9月29日四川省第十四届人民代表大会常务委员会第十五次会议批准）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开发培育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为了促进文化旅游深度融合，推动文化旅游高质量发展，建设文化旅游强市，根据有关法律法规，结合泸州市实际，制定本条例。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泸州市行政区域内有关文化旅游发展的规划建设、开发培育、服务保障、监督管理等活动，适用本条例。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化旅游发展应当彰显泸州地域历史文化特色，发挥国家历史文化名城、中国酒城、中国优秀旅游城市、国家森林城市等文化旅游资源优势，遵循社会效益、经济效益和生态效益相统一的原则，坚持以文塑旅、以旅彰文，形成政府引导、社会参与、市场运作、行业自律的发展格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文化旅游发展工作的组织和领导，将文化旅游发展纳入国民经济和社会发展规划及国土空间规划，建立健全综合协调机制，定期研究文化旅游发展中的重要事项，协调文化旅游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乡镇人民政府、街道办事处应当做好辖区内文化旅游发展相关工作。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市、县（区）人民政府文化和旅游主管部门负责文化旅游发展的统筹协调、行业指导、宣传推广和监督管理等工作。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市、县（区）人民政府其他有关部门按照各自职责，做好文化旅游发展促进和相关监督管理工作。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市、县（区）人民政府应当建立多元主体参与的宣传推广机制，多渠道宣传推广本地文化旅游资源，提升本市文化旅游形象和品牌知名度。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鼓励单位和个人通过研究、展示、传承、保护、捐赠、投资、宣传等方式，参与文化旅游发展工作。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鼓励有关行业协（学）会、科研机构、高等院校等开展与文化旅游发展相关的课题研究及其成果转化应用。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按照国民经济和社会发展规划及国土空间规划的要求，组织编制本行政区域文化旅游发展规划；组织有关部门编制酒旅融合、山地康养等特色文化旅游资源开发利用的专项规划，并与其他专项规划有机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文化旅游资源丰富的乡镇（街道）可以根据前款规定的文化旅游发展规划和专项规划，制定实施方案。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完善文化旅游公共服务体系，合理布局公共服务设施，加强旅游集散中心、游客服务中心、停车场、旅游厕所、无障碍设施、应急救援设施等建设，为旅游者提供文化旅游信息、交通换乘、投诉、救援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市、县（区）人民政府应当结合道路交通规划，加强交通枢纽、重要节点与主要文化旅游场所之间的公共交通旅游线路建设，优化完善机场、车站等通往主要景区（点）的道路交通网络。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市、县（区）人民政府应当按照有关规定，统一规划设置通往各景区（点）的路标指示、公共信息图形符号等标志，并根据旅游需求变化情况，及时更新调整。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市、县（区）人民政府应当拓展城市公园、绿地、绿道、特色街区、文化馆、博物馆、图书馆、城市书房等公共活动空间的旅游服务功能。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市、县（区）人民政府应当加强文化资源数字化建设，推进人工智能、大数据、物联网等高新技术在文化创作、文化旅游产品开发、虚拟景区（点）建设、文化遗产数字复建等文化旅游领域的应用。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鼓励文化旅游企业、文博单位等开展数智化技术、场景开发和推广应用。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文化旅游项目、公共文化设施和旅游基础设施，应当符合文化旅游发展规划和生态环境分区管控要求，其建筑规模和风格应当与周围景观相协调，严格遵守历史文化保护、生态文明建设等法律法规的规定，不得破坏历史风貌和生态环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开发培育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太平渡、二郎渡等红军四渡赤水战役重要革命遗址遗迹和纪念设施的保护，挖掘利用重要档案、文献、手稿、声像资料和实物等红色资源，依托长征国家文化公园建设，打造红色旅游经典景区，推广红色旅游精品线路，培育红色旅游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长江文物和文化遗产等资源的系统保护和活化利用，发挥长江国家文化公园的文化教育、公共服务、旅游观光、休闲娱乐、科学研究等功能，推动长江航运、港口、桥梁、奇石文化等和旅游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老窖池、老作坊、储酒空间和酿酒技艺等白酒历史文化遗产的保护和利用，完善白酒文化生态保护区、白酒主题旅游景区、白酒产业园区和白酒文化博物馆及其配套基础设施，开发白酒文化旅游产品，促进白酒文化和旅游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统筹推进康养旅游发展，支持利用山地的海拔、气候和特色中医药材等资源优势，建设区域性健康养生目的地，完善配套基础设施和公共服务设施，开发休闲观光、山地避暑、中医康养、运动康体等旅游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制定促进乡村旅游发展的政策措施，挖掘乡村自然资源和特色民俗文化，因地制宜推动乡村旅游差异化、特色化、品质化发展，开发乡村旅游精品线路，推进乡村旅游与乡村振兴融合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鼓励和支持发展旅游新业态、新模式：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（一）依托红军长征四渡赤水博物馆、况场朱德旧居陈列馆、泸顺起义陈列馆等爱国主义教育基地，分水油纸伞、雨坛彩龙等非遗保护传习基地，美术馆、展览馆、科技馆等文化旅游场所开展研学活动；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（二）利用三线建设工业遗产、白酒产业园区等资源，打造集展示、体验、休闲、娱乐等功能于一体的工业旅游消费新场景；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（三）利用城市夜间景观、夜间消费场景等优势要素，合理布局夜间文化和旅游消费集聚区，发展夜间文化旅游经济；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（四）培育体育旅游产业，开展山地运动、森林穿越等项目，打造具有影响力的体旅融合品牌、赛事和基地；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（五）开展自驾游主题展览、比赛、节庆等活动，推广精品自驾车线路；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（六）其他旅游新业态。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市、县（区）人民政府应当加强文化遗产的保护传承和活化利用，引导将博物馆、考古遗址、历史风貌建筑、传统村落、名人故居故里、非遗体验基地和非遗工坊等纳入旅游线路。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市、县（区）人民政府应当建立完善激励机制，引导旅行社等市场主体创新经营模式和旅游产品，提高服务质量。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市、县（区）人民政府应当制定促进文化旅游消费的措施，鼓励经营者加大优质文旅产品和服务供给，改善消费环境。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国内和国际文化旅游交流合作，依托巴蜀文化旅游走廊建设和中国国际酒业博览会等品牌展会，支持举办具有国际影响力的文化旅游等活动，促进文艺演出、文创产品和旅游商品展示交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市、县（区）人民政府根据产业发展需要和自身财政承受能力，安排资金支持文化旅游发展。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市、县（区）人民政府应当统筹保障文化旅游发展用地。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鼓励和支持社会资本参与文化旅游项目建设运营。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文化旅游从业人员职业技能培训制度，支持有条件的院校开设文化旅游相关专业和课程，培养文化旅游产业发展所需高素质复合型人才；加强公共服务管理、旅游市场营销、文化旅游项目策划、文创产品开发等领域的人才引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利用公共资源建设的景区（点）应当按照有关规定对残疾人、老年人、未成年人、现役军人、消防救援人员、全日制学校在校学生等实行免收门票费用等多种方式优惠；对低收入人群、退役军人、烈士和因公牺牲军人遗属、劳动模范和道德模范等实行门票及相关服务费用减免。优惠的具体范围和措施，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鼓励其他景区（点）对前款规定的特定群体实行门票及相关服务费用减免。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文化旅游经营者应当按照规定配备安全设备设施，定期进行安全检验、监测和评估，对从业人员开展安全防范培训和应急演练，提供符合法定安全标准的产品和服务。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机场、火车站、汽车站、高速公路服务区、景区等场所应当为旅游者提供信息咨询、停车、通信网络、公共厕所、母婴照护、洗手台、医疗救护、行李寄存等公共服务；鼓励设置直饮水、自动体外除颤器等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前款规定的场所应当配备必要的无障碍设备和辅助器具，标注指引无障碍设施，为残疾人、老年人及其他有无障碍需求的人员旅游提供服务。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鼓励有条件的机关、企业事业单位在法定节假日等旅游高峰期，开放停车场所、厕所。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依法将文化旅游应急管理纳入政府应急管理体系，建立健全突发事件应对机制，制定突发事件应急预案并定期组织应急演练；建立完善文化旅游安全生产责任制和安全监管机制，加强安全检查和监督，对安全风险进行监测评估，及时向社会发布安全警示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文化和旅游主管部门应当会同公安、交通运输、市场监管、城市管理等有关部门，建立健全文化旅游联合执法机制，加强对文化旅游市场规范管理和服务质量的监督检查，依法查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市、县（区）人民政府应当加强文化旅游价格监测分析，完善文化旅游市场服务评价体系，发布旅游者满意度调查报告。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文化旅游行业组织应当加强行业自律，发挥宣传、引导、服务、协调和监督作用，依法制定行业经营规范和服务标准，推动行业公平竞争和诚信建设，促进行业健康发展。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市、县（区）人民政府应当建立健全文化旅游投诉举报受理、处理和反馈工作机制，公开投诉、举报方式，依法及时化解文化旅游纠纷，维护旅游者和经营者的合法权益。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市、县（区）人民政府有关主管部门及其工作人员有下列情形之一的，由有权机关责令改正；情节严重的，对直接负责的主管人员和其他直接责任人员，依法给予处分；构成犯罪的，依法追究刑事责任：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（一）不履行监督检查职责或者发现违法行为不予查处的；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（二）未按照规定时限受理和处理文化旅游投诉的；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（三）未按照规定制定、启动文化旅游突发事件应急预案的；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（四）其他滥用职权、徇私舞弊、玩忽职守的行为。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