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济南市制定地方性法规条例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（2001年2月27日济南市第十二届人民代表大会第四次会议通过　2001年4月6日山东省第九届人民代表大会常务委员会第二十次会议批准）</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92"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第一章　总　则</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第二章　市人民代表大会制定地方性法规程序</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第三章　市人民代表大会常务委员会制定地方性法规程序</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第四章　地方性法规的报批与公布</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第五章　地方性法规的解释</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第六章　其他规定</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第七章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第一章　总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第一条</w:t>
      </w:r>
      <w:r>
        <w:rPr>
          <w:rFonts w:hint="eastAsia" w:ascii="宋体" w:hAnsi="宋体" w:eastAsia="仿宋_GB2312" w:cs="仿宋_GB2312"/>
          <w:color w:val="000000"/>
          <w:sz w:val="32"/>
          <w:szCs w:val="32"/>
        </w:rPr>
        <w:t>　为了规范地方立法活动，保证地方性法规质量，根据《中华人民共和国立法法》和《中华人民共和国地方各级人民代表大会和地方各级人民政府组织法》的有关规定，结合本市实际，制定本条例。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第二条</w:t>
      </w:r>
      <w:r>
        <w:rPr>
          <w:rFonts w:hint="eastAsia" w:ascii="宋体" w:hAnsi="宋体" w:eastAsia="仿宋_GB2312" w:cs="仿宋_GB2312"/>
          <w:color w:val="000000"/>
          <w:sz w:val="32"/>
          <w:szCs w:val="32"/>
        </w:rPr>
        <w:t>　市人民代表大会及其常务委员会制定地方性法规，适用本条例。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第三条</w:t>
      </w:r>
      <w:r>
        <w:rPr>
          <w:rFonts w:hint="eastAsia" w:ascii="宋体" w:hAnsi="宋体" w:eastAsia="仿宋_GB2312" w:cs="仿宋_GB2312"/>
          <w:color w:val="000000"/>
          <w:sz w:val="32"/>
          <w:szCs w:val="32"/>
        </w:rPr>
        <w:t>　制定地方性法规应当符合社会发展的客观规律，体现公平、正义和效率。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制定地方性法规应当依照法定的权限和程序，从国家整体利益出发，维护社会主义法制的统一和尊严，不得同宪法、法律、行政法规和本省地方性法规相抵触，符合本市的具体情况和实际需要，具有地方特色。</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第五条</w:t>
      </w:r>
      <w:r>
        <w:rPr>
          <w:rFonts w:hint="eastAsia" w:ascii="宋体" w:hAnsi="宋体" w:eastAsia="仿宋_GB2312" w:cs="仿宋_GB2312"/>
          <w:color w:val="000000"/>
          <w:sz w:val="32"/>
          <w:szCs w:val="32"/>
        </w:rPr>
        <w:t>　制定地方性法规应当避免重复上位法已有的规定。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制定地方性法规应当发扬社会主义民主，保障人民通过多种途径参与地方立法活动。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制定地方性法规应当科学合理地规定公民、法人和其他组织的权利与义务、地方国家机关的权力与责任。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第八条</w:t>
      </w:r>
      <w:r>
        <w:rPr>
          <w:rFonts w:hint="eastAsia" w:ascii="宋体" w:hAnsi="宋体" w:eastAsia="仿宋_GB2312" w:cs="仿宋_GB2312"/>
          <w:color w:val="000000"/>
          <w:sz w:val="32"/>
          <w:szCs w:val="32"/>
        </w:rPr>
        <w:t>　地方性法规可以就下列事项作出规定：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（一）为执行法律、行政法规、省地方性法规需要根据本市的实际情况作出规定的事项；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（二）属于地方性事务需要制定地方性法规的事项。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除《中华人民共和国立法法》第八条规定的立法事项和法律另有规定的外，其他事项国家尚未制定法律或者行政法规的，市人民代表大会及其常务委员会可以根据本市的具体情况和实际需要先行制定地方性法规。在国家制定的法律或者行政法规生效后，地方性法规同法律或者行政法规相抵触的规定无效，市人民代表大会或者市人民代表大会常务委员会应当及时予以修改或者废止。</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第九条</w:t>
      </w:r>
      <w:r>
        <w:rPr>
          <w:rFonts w:hint="eastAsia" w:ascii="宋体" w:hAnsi="宋体" w:eastAsia="仿宋_GB2312" w:cs="仿宋_GB2312"/>
          <w:color w:val="000000"/>
          <w:sz w:val="32"/>
          <w:szCs w:val="32"/>
        </w:rPr>
        <w:t>　规定本市行政区域特别重大事项的地方性法规，应当由市人民代表大会通过。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人民代表大会常务委员会制定和修改除应当由市人民代表大会通过的地方性法规以外的其他地方性法规；在市人民代表大会闭会期间，可以对市人民代表大会制定的地方性法规进行部分补充和修改，但不得同该地方性法规的基本原则相抵触。</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第二章　市人民代表大会制定地方性法规程序</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rPr>
        <w:t>　市人民代表大会主席团可以向市人民代表大会提出地方性法规案，由市人民代表大会审议。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市人民代表大会常务委员会、市人民政府、市人民代表大会各专门委员会可以向市人民代表大会提出地方性法规案，由主席团决定列入会议议程。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第十一条　</w:t>
      </w:r>
      <w:r>
        <w:rPr>
          <w:rFonts w:hint="eastAsia" w:ascii="宋体" w:hAnsi="宋体" w:eastAsia="仿宋_GB2312" w:cs="仿宋_GB2312"/>
          <w:color w:val="000000"/>
          <w:sz w:val="32"/>
          <w:szCs w:val="32"/>
        </w:rPr>
        <w:t>市人民代表大会代表十人以上联名，可以向市人民代表大会提出地方性法规案，由主席团决定是否列入会议议程，或者先交有关的专门委员会审议、提出是否列入会议议程的意见，再决定是否列入会议议程。</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6"/>
          <w:sz w:val="32"/>
          <w:szCs w:val="32"/>
        </w:rPr>
        <w:t>专门委员会审议的时候，可以邀请提案人列席会议，发表意见。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第十二条</w:t>
      </w:r>
      <w:r>
        <w:rPr>
          <w:rFonts w:hint="eastAsia" w:ascii="宋体" w:hAnsi="宋体" w:eastAsia="仿宋_GB2312" w:cs="仿宋_GB2312"/>
          <w:color w:val="000000"/>
          <w:sz w:val="32"/>
          <w:szCs w:val="32"/>
        </w:rPr>
        <w:t>　向市人民代表大会提出的地方性法规案，在市人民代表大会闭会期间，可以先向常务委员会提出，经常务委员会会议依照本条例第三章规定的有关程序审议后，决定提请市人民代表大会审议，由常务委员会向大会全体会议作说明，或者由提案人向大会全体会议作说明。</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第十三条</w:t>
      </w:r>
      <w:r>
        <w:rPr>
          <w:rFonts w:hint="eastAsia" w:ascii="宋体" w:hAnsi="宋体" w:eastAsia="仿宋_GB2312" w:cs="仿宋_GB2312"/>
          <w:color w:val="000000"/>
          <w:sz w:val="32"/>
          <w:szCs w:val="32"/>
        </w:rPr>
        <w:t>　常务委员会决定提请市人民代表大会会议审议的地方性法规案，应当在会议举行的一个月前将地方性法规草案发给代表。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第十四条</w:t>
      </w:r>
      <w:r>
        <w:rPr>
          <w:rFonts w:hint="eastAsia" w:ascii="宋体" w:hAnsi="宋体" w:eastAsia="仿宋_GB2312" w:cs="仿宋_GB2312"/>
          <w:color w:val="000000"/>
          <w:sz w:val="32"/>
          <w:szCs w:val="32"/>
        </w:rPr>
        <w:t>　列入市人民代表大会会议议程的地方性法规案，大会全体会议听取常务委员会或者提案人的说明后，由各代表团进行审议。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各代表团审议地方性法规案时，提案人应当派人听取意见，回答询问。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各代表团审议地方性法规案时，根据代表团的要求，有关机关、组织应当派人介绍情况。</w:t>
      </w:r>
    </w:p>
    <w:p>
      <w:pPr>
        <w:adjustRightInd w:val="0"/>
        <w:snapToGrid w:val="0"/>
        <w:spacing w:line="592" w:lineRule="exact"/>
        <w:rPr>
          <w:rFonts w:hint="eastAsia" w:ascii="宋体" w:hAnsi="宋体" w:eastAsia="仿宋_GB2312" w:cs="仿宋_GB2312"/>
          <w:color w:val="000000"/>
          <w:spacing w:val="-8"/>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第十五条</w:t>
      </w:r>
      <w:r>
        <w:rPr>
          <w:rFonts w:hint="eastAsia" w:ascii="宋体" w:hAnsi="宋体" w:eastAsia="仿宋_GB2312" w:cs="仿宋_GB2312"/>
          <w:color w:val="000000"/>
          <w:sz w:val="32"/>
          <w:szCs w:val="32"/>
        </w:rPr>
        <w:t>　列</w:t>
      </w:r>
      <w:r>
        <w:rPr>
          <w:rFonts w:hint="eastAsia" w:ascii="宋体" w:hAnsi="宋体" w:eastAsia="仿宋_GB2312" w:cs="仿宋_GB2312"/>
          <w:color w:val="000000"/>
          <w:spacing w:val="-8"/>
          <w:sz w:val="32"/>
          <w:szCs w:val="32"/>
        </w:rPr>
        <w:t>入市人民代表大会会议议程的地方性法规案，由有关的专门委员会进行审议，向主席团提出审议意见，并印发会议。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第十六条</w:t>
      </w:r>
      <w:r>
        <w:rPr>
          <w:rFonts w:hint="eastAsia" w:ascii="宋体" w:hAnsi="宋体" w:eastAsia="仿宋_GB2312" w:cs="仿宋_GB2312"/>
          <w:color w:val="000000"/>
          <w:sz w:val="32"/>
          <w:szCs w:val="32"/>
        </w:rPr>
        <w:t>　列入市人民代表大会会议议程的地方性法规案，由法制委员会根据各代表团和有关的专门委员会的审议意见，对地方性法规案进行统一审议，向主席团提出审议结果的报告和地方性法规草案修改稿，对重要的不同意见应当在审议结果报告中予以说明，经主席团会议审议通过后，印发会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第十七条</w:t>
      </w:r>
      <w:r>
        <w:rPr>
          <w:rFonts w:hint="eastAsia" w:ascii="宋体" w:hAnsi="宋体" w:eastAsia="仿宋_GB2312" w:cs="仿宋_GB2312"/>
          <w:color w:val="000000"/>
          <w:sz w:val="32"/>
          <w:szCs w:val="32"/>
        </w:rPr>
        <w:t>　列入市人民代表大会会议议程的地方性法规案，必要时，主席团常务主席可以召开各代表团团长会议，就地方性法规案中的重大问题听取各代表团的意见，进行讨论，并将讨论情况和意见向主席团报告。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主席团常务主席也可以就地方性法规案中的重大的专门性问题，召集代表团推选的代表进行讨论，并将讨论情况和意见向主席团报告。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第十八条</w:t>
      </w:r>
      <w:r>
        <w:rPr>
          <w:rFonts w:hint="eastAsia" w:ascii="宋体" w:hAnsi="宋体" w:eastAsia="仿宋_GB2312" w:cs="仿宋_GB2312"/>
          <w:color w:val="000000"/>
          <w:sz w:val="32"/>
          <w:szCs w:val="32"/>
        </w:rPr>
        <w:t>　列入市人民代表大会会议议程的地方性法规案，在交付表决前，提案人要求撤回的，应当说明理由，经主席团同意，并向大会报告，对该地方性法规案的审议即行终止。</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第十九条</w:t>
      </w:r>
      <w:r>
        <w:rPr>
          <w:rFonts w:hint="eastAsia" w:ascii="宋体" w:hAnsi="宋体" w:eastAsia="仿宋_GB2312" w:cs="仿宋_GB2312"/>
          <w:color w:val="000000"/>
          <w:sz w:val="32"/>
          <w:szCs w:val="32"/>
        </w:rPr>
        <w:t>　地</w:t>
      </w:r>
      <w:r>
        <w:rPr>
          <w:rFonts w:hint="eastAsia" w:ascii="宋体" w:hAnsi="宋体" w:eastAsia="仿宋_GB2312" w:cs="仿宋_GB2312"/>
          <w:color w:val="000000"/>
          <w:spacing w:val="-6"/>
          <w:sz w:val="32"/>
          <w:szCs w:val="32"/>
        </w:rPr>
        <w:t>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w:t>
      </w:r>
      <w:r>
        <w:rPr>
          <w:rFonts w:hint="eastAsia" w:ascii="宋体" w:hAnsi="宋体" w:eastAsia="仿宋_GB2312" w:cs="仿宋_GB2312"/>
          <w:color w:val="000000"/>
          <w:sz w:val="32"/>
          <w:szCs w:val="32"/>
        </w:rPr>
        <w:t>请市人民代表大会下次会议审议决定。</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第二十条</w:t>
      </w:r>
      <w:r>
        <w:rPr>
          <w:rFonts w:hint="eastAsia" w:ascii="宋体" w:hAnsi="宋体" w:eastAsia="仿宋_GB2312" w:cs="仿宋_GB2312"/>
          <w:color w:val="000000"/>
          <w:sz w:val="32"/>
          <w:szCs w:val="32"/>
        </w:rPr>
        <w:t>　地</w:t>
      </w:r>
      <w:r>
        <w:rPr>
          <w:rFonts w:hint="eastAsia" w:ascii="宋体" w:hAnsi="宋体" w:eastAsia="仿宋_GB2312" w:cs="仿宋_GB2312"/>
          <w:color w:val="000000"/>
          <w:spacing w:val="-6"/>
          <w:sz w:val="32"/>
          <w:szCs w:val="32"/>
        </w:rPr>
        <w:t>方性法规草案修改稿经各代表团审议，由法制委员会根据各代表团的审议意见进行修改，提出地方性法规草案表决稿，由主席团提请大会全体会议表决，由全体代表的过半数通过。</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第三章　市人民代表大会常务委员会制定地方性法规程序</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第二十一条</w:t>
      </w:r>
      <w:r>
        <w:rPr>
          <w:rFonts w:hint="eastAsia" w:ascii="宋体" w:hAnsi="宋体" w:eastAsia="仿宋_GB2312" w:cs="仿宋_GB2312"/>
          <w:color w:val="000000"/>
          <w:sz w:val="32"/>
          <w:szCs w:val="32"/>
        </w:rPr>
        <w:t>　主任会议可以向常务委员会提出地方性法规案，由常务委员会会议审议。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市人民政府、市人民代表大会各专门委员会，可以向常务委员会提出地方性法规案，由主任会议决定列入常务委员会会议议程</w:t>
      </w:r>
      <w:r>
        <w:rPr>
          <w:rFonts w:hint="eastAsia" w:ascii="宋体" w:hAnsi="宋体" w:eastAsia="仿宋_GB2312" w:cs="仿宋_GB2312"/>
          <w:color w:val="000000"/>
          <w:spacing w:val="4"/>
          <w:sz w:val="32"/>
          <w:szCs w:val="32"/>
        </w:rPr>
        <w:t>，或者先交有关的专门委员会审议、提出报告，再决定列入常务委员会会议议程。如果主任会议认为地方性法规案有重大问题需要进一步研究，可</w:t>
      </w:r>
      <w:r>
        <w:rPr>
          <w:rFonts w:hint="eastAsia" w:ascii="宋体" w:hAnsi="宋体" w:eastAsia="仿宋_GB2312" w:cs="仿宋_GB2312"/>
          <w:color w:val="000000"/>
          <w:sz w:val="32"/>
          <w:szCs w:val="32"/>
        </w:rPr>
        <w:t>以建议提案人修改完善后再向常务委员会提出。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第二十二条</w:t>
      </w:r>
      <w:r>
        <w:rPr>
          <w:rFonts w:hint="eastAsia" w:ascii="宋体" w:hAnsi="宋体" w:eastAsia="仿宋_GB2312" w:cs="仿宋_GB2312"/>
          <w:color w:val="000000"/>
          <w:sz w:val="32"/>
          <w:szCs w:val="32"/>
        </w:rPr>
        <w:t>　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专</w:t>
      </w:r>
      <w:r>
        <w:rPr>
          <w:rFonts w:hint="eastAsia" w:ascii="宋体" w:hAnsi="宋体" w:eastAsia="仿宋_GB2312" w:cs="仿宋_GB2312"/>
          <w:color w:val="000000"/>
          <w:spacing w:val="6"/>
          <w:sz w:val="32"/>
          <w:szCs w:val="32"/>
        </w:rPr>
        <w:t>门委员会审议的时候，可以邀请提案人列席会议，发表意见。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第二十三条</w:t>
      </w:r>
      <w:r>
        <w:rPr>
          <w:rFonts w:hint="eastAsia" w:ascii="宋体" w:hAnsi="宋体" w:eastAsia="仿宋_GB2312" w:cs="仿宋_GB2312"/>
          <w:color w:val="000000"/>
          <w:sz w:val="32"/>
          <w:szCs w:val="32"/>
        </w:rPr>
        <w:t>　提请常务委员会审议的地方性法规案，提案人应当在会议举行的一个月前，将提请审议的地方性法规案送交常务委员会。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第二十四条</w:t>
      </w:r>
      <w:r>
        <w:rPr>
          <w:rFonts w:hint="eastAsia" w:ascii="宋体" w:hAnsi="宋体" w:eastAsia="仿宋_GB2312" w:cs="仿宋_GB2312"/>
          <w:color w:val="000000"/>
          <w:sz w:val="32"/>
          <w:szCs w:val="32"/>
        </w:rPr>
        <w:t>　市人民政府、常务委员会组成人员五人以上联名提出的地方性法规案，主任会议决定列入常务委员会会议议程的，由有关专门委员会对地方性法规草案进行审议，提出书面审议意见。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第二十五条</w:t>
      </w:r>
      <w:r>
        <w:rPr>
          <w:rFonts w:hint="eastAsia" w:ascii="宋体" w:hAnsi="宋体" w:eastAsia="仿宋_GB2312" w:cs="仿宋_GB2312"/>
          <w:color w:val="000000"/>
          <w:sz w:val="32"/>
          <w:szCs w:val="32"/>
        </w:rPr>
        <w:t>　列入常务委员会会议议程的地方性法规案，除特殊情况外，常务委员会办公厅应当在会议举行的七日前将地方性法规草案发给常务委员会组成人员。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第二十六条　</w:t>
      </w:r>
      <w:r>
        <w:rPr>
          <w:rFonts w:hint="eastAsia" w:ascii="宋体" w:hAnsi="宋体" w:eastAsia="仿宋_GB2312" w:cs="仿宋_GB2312"/>
          <w:color w:val="000000"/>
          <w:sz w:val="32"/>
          <w:szCs w:val="32"/>
        </w:rPr>
        <w:t>列入常务委员会会议议程的地方性法规案，一般应当经两次常务委员会会议审议后再交付表决。</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常务委员会会议第一次审议地方性法规案，在全体会议上听取提案人的说明，印发有关专门委员会的书面审议报告，由分组会议进行初步审议。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常务委员会会议第二次审议地方性法规案，在全体会议上听取法制委员会关于地方性法规草案审议结果的报告，由分组会议对地方性法规草案修改稿进行审议。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常务委员会审议地方性法规案时，根据需要，可以召开联组会议或者全体会议，对地方性法规草案中的主要问题进行讨论。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第二十七条</w:t>
      </w:r>
      <w:r>
        <w:rPr>
          <w:rFonts w:hint="eastAsia" w:ascii="宋体" w:hAnsi="宋体" w:eastAsia="仿宋_GB2312" w:cs="仿宋_GB2312"/>
          <w:color w:val="000000"/>
          <w:sz w:val="32"/>
          <w:szCs w:val="32"/>
        </w:rPr>
        <w:t>　列入常务委员会会议议程的地方性法规案，各方面意见比较一致的，可以经一次常务委员会会议审议即交付表决；部分修改的地方性法规案，各方面意见比较一致的，也可以经一次常务委员会会议审议即交付表决。</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第二十八条</w:t>
      </w:r>
      <w:r>
        <w:rPr>
          <w:rFonts w:hint="eastAsia" w:ascii="宋体" w:hAnsi="宋体" w:eastAsia="仿宋_GB2312" w:cs="仿宋_GB2312"/>
          <w:color w:val="000000"/>
          <w:sz w:val="32"/>
          <w:szCs w:val="32"/>
        </w:rPr>
        <w:t>　常务委员会分组会议审议地方性法规案时，提案人应当派人听取意见，回答询问。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常务委员会分组会议审议地方性法规案时，根据小组的要求，有关机关、组织应当派人介绍情况。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第二十九条</w:t>
      </w:r>
      <w:r>
        <w:rPr>
          <w:rFonts w:hint="eastAsia" w:ascii="宋体" w:hAnsi="宋体" w:eastAsia="仿宋_GB2312" w:cs="仿宋_GB2312"/>
          <w:color w:val="000000"/>
          <w:sz w:val="32"/>
          <w:szCs w:val="32"/>
        </w:rPr>
        <w:t>　列入常务委员会会议议程的地方性法规案，由法制委员会根据常务委员会组成人员、有关的专门委员会的审议意见和各方面提出的意见，对地方性法规案进行统一审议，提出审议结果的报告和地方性法规草案修改稿，对重要的不同意见应当在审议结果的报告中予以说明。对有关的专门委员会的重要审议意见没有采纳的，应当向有关专门委员会反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法制委员会审议地方性法规案时，可以邀请有关专门委员会的成员列席会议，发表意见。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第三十条</w:t>
      </w:r>
      <w:r>
        <w:rPr>
          <w:rFonts w:hint="eastAsia" w:ascii="宋体" w:hAnsi="宋体" w:eastAsia="仿宋_GB2312" w:cs="仿宋_GB2312"/>
          <w:color w:val="000000"/>
          <w:sz w:val="32"/>
          <w:szCs w:val="32"/>
        </w:rPr>
        <w:t>　专门委员会审议地方性法规案时，应当召开全体会议审议，根据需要，可以要求有关机关、组织派有关负责人说明情况。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第三十一条　</w:t>
      </w:r>
      <w:r>
        <w:rPr>
          <w:rFonts w:hint="eastAsia" w:ascii="宋体" w:hAnsi="宋体" w:eastAsia="仿宋_GB2312" w:cs="仿宋_GB2312"/>
          <w:color w:val="000000"/>
          <w:sz w:val="32"/>
          <w:szCs w:val="32"/>
        </w:rPr>
        <w:t>专门委员会之间对地方性法规草案的重要问题意见不一致时，应当向主任会议报告。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第三十二条　</w:t>
      </w:r>
      <w:r>
        <w:rPr>
          <w:rFonts w:hint="eastAsia" w:ascii="宋体" w:hAnsi="宋体" w:eastAsia="仿宋_GB2312" w:cs="仿宋_GB2312"/>
          <w:color w:val="000000"/>
          <w:sz w:val="32"/>
          <w:szCs w:val="32"/>
        </w:rPr>
        <w:t>列入常务委员会会议议程的地方性法规案，法制委员会、有关的专门委员会和常务委员会法制工作机构应当听取各方面的意见。听取意见可以采取座谈会、论证会、听证会等多种形式。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第三十三条</w:t>
      </w:r>
      <w:r>
        <w:rPr>
          <w:rFonts w:hint="eastAsia" w:ascii="宋体" w:hAnsi="宋体" w:eastAsia="仿宋_GB2312" w:cs="仿宋_GB2312"/>
          <w:color w:val="000000"/>
          <w:sz w:val="32"/>
          <w:szCs w:val="32"/>
        </w:rPr>
        <w:t>　列入常务委员会会议议程普遍涉及公民、法人、其他组织权利义务的重要的地方性法规案，经主任会议决定，可以将地方性法规草案公布，征求意见。各机关、组织和公民提出的意见送常务委员会法制工作机构。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第三十四条</w:t>
      </w: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8"/>
          <w:sz w:val="32"/>
          <w:szCs w:val="32"/>
        </w:rPr>
        <w:t>列入常务委员会会议议程的地方性法规案，常务委员会法制工作机构应当收集整理各方面的意见，送法制委员</w:t>
      </w:r>
      <w:r>
        <w:rPr>
          <w:rFonts w:hint="eastAsia" w:ascii="宋体" w:hAnsi="宋体" w:eastAsia="仿宋_GB2312" w:cs="仿宋_GB2312"/>
          <w:color w:val="000000"/>
          <w:sz w:val="32"/>
          <w:szCs w:val="32"/>
        </w:rPr>
        <w:t>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第三十五条</w:t>
      </w:r>
      <w:r>
        <w:rPr>
          <w:rFonts w:hint="eastAsia" w:ascii="宋体" w:hAnsi="宋体" w:eastAsia="仿宋_GB2312" w:cs="仿宋_GB2312"/>
          <w:color w:val="000000"/>
          <w:sz w:val="32"/>
          <w:szCs w:val="32"/>
        </w:rPr>
        <w:t>　列入常务委员会会议议程的地方性法规案，在交付表决前，提案人要求撤回的，应当说明理由，经主任会议同意，并向常务委员会报告，对该地方性法规案的审议即行终止。</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第三十六条</w:t>
      </w:r>
      <w:r>
        <w:rPr>
          <w:rFonts w:hint="eastAsia" w:ascii="宋体" w:hAnsi="宋体" w:eastAsia="仿宋_GB2312" w:cs="仿宋_GB2312"/>
          <w:color w:val="000000"/>
          <w:sz w:val="32"/>
          <w:szCs w:val="32"/>
        </w:rPr>
        <w:t>　地方性法规案经常务委员会两次会议审议后，仍有重大问题需要进一步研究的，由主任会议提出，经联组会议或者全体会议同意，可以暂不付表决，交法制委员会和有关的专门委员会进一步审议。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第三十七条</w:t>
      </w:r>
      <w:r>
        <w:rPr>
          <w:rFonts w:hint="eastAsia" w:ascii="宋体" w:hAnsi="宋体" w:eastAsia="仿宋_GB2312" w:cs="仿宋_GB2312"/>
          <w:color w:val="000000"/>
          <w:sz w:val="32"/>
          <w:szCs w:val="32"/>
        </w:rPr>
        <w:t>　列入常务委员会会议审议的地方性法规案，因各方面对制定该地方性法规的必要性、可行性等重大问题存在较大意见分歧搁置审议满两年的，或者因暂不付表决经过两年没有再次列入常务委员会会议议程的，由主任会议向常务委员会报告，该地方性法规案终止审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第三十八条</w:t>
      </w:r>
      <w:r>
        <w:rPr>
          <w:rFonts w:hint="eastAsia" w:ascii="宋体" w:hAnsi="宋体" w:eastAsia="仿宋_GB2312" w:cs="仿宋_GB2312"/>
          <w:color w:val="000000"/>
          <w:sz w:val="32"/>
          <w:szCs w:val="32"/>
        </w:rPr>
        <w:t>　地方性法规草案修改稿经常务委员会会议审议，由法制委员会根据常务委员会组成人员的审议意见进行修改，提出地方性法规草案表决稿和修改意见的报告，由主任会议提请常务委员会全体会议表决，由常务委员会全体组成人员的过半数通过。</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第四章　地方性法规的报批与公布</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第三十九条</w:t>
      </w:r>
      <w:r>
        <w:rPr>
          <w:rFonts w:hint="eastAsia" w:ascii="宋体" w:hAnsi="宋体" w:eastAsia="仿宋_GB2312" w:cs="仿宋_GB2312"/>
          <w:color w:val="000000"/>
          <w:sz w:val="32"/>
          <w:szCs w:val="32"/>
        </w:rPr>
        <w:t>　市人民代表大会及其常务委员会通过的地方性法规，由市人民代表大会常务委员会报省人民代表大会常务委员会批准。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第四十条</w:t>
      </w:r>
      <w:r>
        <w:rPr>
          <w:rFonts w:hint="eastAsia" w:ascii="宋体" w:hAnsi="宋体" w:eastAsia="仿宋_GB2312" w:cs="仿宋_GB2312"/>
          <w:color w:val="000000"/>
          <w:sz w:val="32"/>
          <w:szCs w:val="32"/>
        </w:rPr>
        <w:t>　市人民代表大会及其常务委员会制定的地方性法规，经省人民代表大会常务委员会批准后，由市人民代表大会常务委员会发布公告予以公布。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第四十一条</w:t>
      </w:r>
      <w:r>
        <w:rPr>
          <w:rFonts w:hint="eastAsia" w:ascii="宋体" w:hAnsi="宋体" w:eastAsia="仿宋_GB2312" w:cs="仿宋_GB2312"/>
          <w:color w:val="000000"/>
          <w:sz w:val="32"/>
          <w:szCs w:val="32"/>
        </w:rPr>
        <w:t>　地方性法规应当自批准之日起五日内在《济南日报》上刊登，并在最近一期的《济南市人民代表大会常务委员会公报》上刊登。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在《济南市人民代表大会常务委员会公报》上刊登的地方性法规文本为标准文本。</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第四十二条</w:t>
      </w:r>
      <w:r>
        <w:rPr>
          <w:rFonts w:hint="eastAsia" w:ascii="宋体" w:hAnsi="宋体" w:eastAsia="仿宋_GB2312" w:cs="仿宋_GB2312"/>
          <w:color w:val="000000"/>
          <w:sz w:val="32"/>
          <w:szCs w:val="32"/>
        </w:rPr>
        <w:t>　地方性法规部分条文被修改或者废止的，必须公布新的地方性法规文本。</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第四十三条　</w:t>
      </w:r>
      <w:r>
        <w:rPr>
          <w:rFonts w:hint="eastAsia" w:ascii="宋体" w:hAnsi="宋体" w:eastAsia="仿宋_GB2312" w:cs="仿宋_GB2312"/>
          <w:color w:val="000000"/>
          <w:sz w:val="32"/>
          <w:szCs w:val="32"/>
        </w:rPr>
        <w:t>地方性法规标题的题注应当载明通过机关、通过日期和批准机关、批准日期。</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第五章　地方性法规的解释</w:t>
      </w:r>
    </w:p>
    <w:p>
      <w:pPr>
        <w:adjustRightInd w:val="0"/>
        <w:snapToGrid w:val="0"/>
        <w:spacing w:line="592" w:lineRule="exact"/>
        <w:rPr>
          <w:rFonts w:hint="eastAsia" w:ascii="宋体" w:hAnsi="宋体" w:eastAsia="黑体" w:cs="黑体"/>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第四十四条</w:t>
      </w:r>
      <w:r>
        <w:rPr>
          <w:rFonts w:hint="eastAsia" w:ascii="宋体" w:hAnsi="宋体" w:eastAsia="仿宋_GB2312" w:cs="仿宋_GB2312"/>
          <w:color w:val="000000"/>
          <w:sz w:val="32"/>
          <w:szCs w:val="32"/>
        </w:rPr>
        <w:t>　市人民代表大会及其常务委员会制定的地方性法规有下列情况之一的，由市人民代表大会常务委员会解释：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（一）地方性法规的规定需要进一步明确具体含义的；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（二）地方性法规制定之后出现新的情况，需要明确适用地方性法规依据的。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第四十五条</w:t>
      </w:r>
      <w:r>
        <w:rPr>
          <w:rFonts w:hint="eastAsia" w:ascii="宋体" w:hAnsi="宋体" w:eastAsia="仿宋_GB2312" w:cs="仿宋_GB2312"/>
          <w:color w:val="000000"/>
          <w:sz w:val="32"/>
          <w:szCs w:val="32"/>
        </w:rPr>
        <w:t>　市人民政府、市中级人民法院、市人民检察院和市人民代表大会各专门委员会以及各县（市、区）人民代表大会常务委员会可以向市人民代表大会常务委员会提出地方性法规解释的要求。</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第四十六条</w:t>
      </w:r>
      <w:r>
        <w:rPr>
          <w:rFonts w:hint="eastAsia" w:ascii="宋体" w:hAnsi="宋体" w:eastAsia="仿宋_GB2312" w:cs="仿宋_GB2312"/>
          <w:color w:val="000000"/>
          <w:sz w:val="32"/>
          <w:szCs w:val="32"/>
        </w:rPr>
        <w:t>　常务委员会法制工作机构研究拟订地方性法规解释草案，由主任会议决定列入常务委员会会议议程。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第四十七条</w:t>
      </w:r>
      <w:r>
        <w:rPr>
          <w:rFonts w:hint="eastAsia" w:ascii="宋体" w:hAnsi="宋体" w:eastAsia="仿宋_GB2312" w:cs="仿宋_GB2312"/>
          <w:color w:val="000000"/>
          <w:sz w:val="32"/>
          <w:szCs w:val="32"/>
        </w:rPr>
        <w:t>　地方性法规解释草案经常务委员会会议审议，由法制委员会根据常务委员会组成人员的审议意见进行审议、修改，提出地方性法规解释草案表决稿，由主任会议提请常务委员会全体会议表决，由常务委员会全体组成人员过半数通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第四十八条</w:t>
      </w:r>
      <w:r>
        <w:rPr>
          <w:rFonts w:hint="eastAsia" w:ascii="宋体" w:hAnsi="宋体" w:eastAsia="仿宋_GB2312" w:cs="仿宋_GB2312"/>
          <w:color w:val="000000"/>
          <w:sz w:val="32"/>
          <w:szCs w:val="32"/>
        </w:rPr>
        <w:t>　市人民代表大会常务委员会通过的地方性法规解释，报省人民代表大会常务委员会批准后，应当予以公布。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第四十九条</w:t>
      </w:r>
      <w:r>
        <w:rPr>
          <w:rFonts w:hint="eastAsia" w:ascii="宋体" w:hAnsi="宋体" w:eastAsia="仿宋_GB2312" w:cs="仿宋_GB2312"/>
          <w:color w:val="000000"/>
          <w:sz w:val="32"/>
          <w:szCs w:val="32"/>
        </w:rPr>
        <w:t>　市人民代表大会常务委员会的地方性法规解释同地方性法规具有同等效力。</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第六章　其他规定</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第五十条　</w:t>
      </w:r>
      <w:r>
        <w:rPr>
          <w:rFonts w:hint="eastAsia" w:ascii="宋体" w:hAnsi="宋体" w:eastAsia="仿宋_GB2312" w:cs="仿宋_GB2312"/>
          <w:color w:val="000000"/>
          <w:sz w:val="32"/>
          <w:szCs w:val="32"/>
        </w:rPr>
        <w:t>市人民代表大会常务委员会主任会议、市人民政府、各专门委员会提出的地方性法规案，必须分别经主任会议、市人民政府常务会议或者全体会议、专门委员会会议讨论通过。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第五十一条</w:t>
      </w:r>
      <w:r>
        <w:rPr>
          <w:rFonts w:hint="eastAsia" w:ascii="宋体" w:hAnsi="宋体" w:eastAsia="仿宋_GB2312" w:cs="仿宋_GB2312"/>
          <w:color w:val="000000"/>
          <w:sz w:val="32"/>
          <w:szCs w:val="32"/>
        </w:rPr>
        <w:t>　向常务委员会提出的地方性法规案应当签署。常务委员会主任会议提出的，由常务委员会主任签署；市人民政府提出的，由市长签署；各专门委员会提出的，由专门委员会主任委员签署；常务委员会组成人员五人以上联名提出的，由联名人共同签署。</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第五十二条</w:t>
      </w:r>
      <w:r>
        <w:rPr>
          <w:rFonts w:hint="eastAsia" w:ascii="宋体" w:hAnsi="宋体" w:eastAsia="仿宋_GB2312" w:cs="仿宋_GB2312"/>
          <w:color w:val="000000"/>
          <w:sz w:val="32"/>
          <w:szCs w:val="32"/>
        </w:rPr>
        <w:t>　提出的地方性法规案，应当同时提出地方性法规草案文本及其说明，并提供必要的资料。地方性法规草案的说明应当包括制定该地方性法规的必要性和主要内容。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第五十三条</w:t>
      </w:r>
      <w:r>
        <w:rPr>
          <w:rFonts w:hint="eastAsia" w:ascii="宋体" w:hAnsi="宋体" w:eastAsia="仿宋_GB2312" w:cs="仿宋_GB2312"/>
          <w:color w:val="000000"/>
          <w:sz w:val="32"/>
          <w:szCs w:val="32"/>
        </w:rPr>
        <w:t>　地方性法规应当明确规定施行日期。</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第五十四条</w:t>
      </w:r>
      <w:r>
        <w:rPr>
          <w:rFonts w:hint="eastAsia" w:ascii="宋体" w:hAnsi="宋体" w:eastAsia="仿宋_GB2312" w:cs="仿宋_GB2312"/>
          <w:color w:val="000000"/>
          <w:sz w:val="32"/>
          <w:szCs w:val="32"/>
        </w:rPr>
        <w:t>　地方性法规的修改和废止程序，适用本条例的有关规定。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第五十五条</w:t>
      </w:r>
      <w:r>
        <w:rPr>
          <w:rFonts w:hint="eastAsia" w:ascii="宋体" w:hAnsi="宋体" w:eastAsia="仿宋_GB2312" w:cs="仿宋_GB2312"/>
          <w:color w:val="000000"/>
          <w:sz w:val="32"/>
          <w:szCs w:val="32"/>
        </w:rPr>
        <w:t>　向市人民代表大会及其常务委员会提出的地方性法规案，在列入会议议程前，提案人有权撤回。</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第五十六条</w:t>
      </w:r>
      <w:r>
        <w:rPr>
          <w:rFonts w:hint="eastAsia" w:ascii="宋体" w:hAnsi="宋体" w:eastAsia="仿宋_GB2312" w:cs="仿宋_GB2312"/>
          <w:color w:val="000000"/>
          <w:sz w:val="32"/>
          <w:szCs w:val="32"/>
        </w:rPr>
        <w:t>　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再提请市人民代表大会审议决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第五十七条</w:t>
      </w:r>
      <w:r>
        <w:rPr>
          <w:rFonts w:hint="eastAsia" w:ascii="宋体" w:hAnsi="宋体" w:eastAsia="仿宋_GB2312" w:cs="仿宋_GB2312"/>
          <w:color w:val="000000"/>
          <w:sz w:val="32"/>
          <w:szCs w:val="32"/>
        </w:rPr>
        <w:t>　市人民代表大会常务委员会法制工作机构可以对有关地方性法规的具体问题的询问进行研究予以答复，并报常务委员会备案。</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第七章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第五十八条</w:t>
      </w:r>
      <w:r>
        <w:rPr>
          <w:rFonts w:hint="eastAsia" w:ascii="宋体" w:hAnsi="宋体" w:eastAsia="仿宋_GB2312" w:cs="仿宋_GB2312"/>
          <w:color w:val="000000"/>
          <w:sz w:val="32"/>
          <w:szCs w:val="32"/>
        </w:rPr>
        <w:t>　本条例自公布之日起施行。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9</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56738"/>
    <w:rsid w:val="000E0148"/>
    <w:rsid w:val="00172C22"/>
    <w:rsid w:val="00251A3B"/>
    <w:rsid w:val="003E3659"/>
    <w:rsid w:val="00656738"/>
    <w:rsid w:val="00746B55"/>
    <w:rsid w:val="007F1C43"/>
    <w:rsid w:val="009A6314"/>
    <w:rsid w:val="00A475DF"/>
    <w:rsid w:val="00C7057A"/>
    <w:rsid w:val="23F30096"/>
    <w:rsid w:val="62FD374F"/>
    <w:rsid w:val="642F4DC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863</Words>
  <Characters>4920</Characters>
  <Lines>41</Lines>
  <Paragraphs>11</Paragraphs>
  <ScaleCrop>false</ScaleCrop>
  <LinksUpToDate>false</LinksUpToDate>
  <CharactersWithSpaces>5772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2016-08-30T07:58:00Z</dcterms:created>
  <dc:creator>Lenovo User</dc:creator>
  <cp:lastModifiedBy>Administrator</cp:lastModifiedBy>
  <dcterms:modified xsi:type="dcterms:W3CDTF">2017-01-22T07:26:00Z</dcterms:modified>
  <dc:title>济南市制定地方性法规条例</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