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560" w:lineRule="exact"/>
        <w:jc w:val="center"/>
        <w:rPr>
          <w:rFonts w:asciiTheme="majorEastAsia" w:hAnsiTheme="majorEastAsia" w:eastAsiaTheme="majorEastAsia"/>
          <w:color w:val="000000"/>
        </w:rPr>
      </w:pPr>
    </w:p>
    <w:p>
      <w:pPr>
        <w:adjustRightInd w:val="0"/>
        <w:snapToGrid w:val="0"/>
        <w:spacing w:line="560" w:lineRule="exact"/>
        <w:jc w:val="center"/>
        <w:rPr>
          <w:rFonts w:asciiTheme="majorEastAsia" w:hAnsiTheme="majorEastAsia" w:eastAsiaTheme="majorEastAsia"/>
          <w:color w:val="000000"/>
        </w:rPr>
      </w:pPr>
    </w:p>
    <w:p>
      <w:pPr>
        <w:keepNext w:val="0"/>
        <w:keepLines w:val="0"/>
        <w:pageBreakBefore w:val="0"/>
        <w:kinsoku/>
        <w:wordWrap/>
        <w:overflowPunct/>
        <w:topLinePunct w:val="0"/>
        <w:autoSpaceDE/>
        <w:autoSpaceDN/>
        <w:bidi w:val="0"/>
        <w:adjustRightInd w:val="0"/>
        <w:snapToGrid w:val="0"/>
        <w:spacing w:line="560" w:lineRule="exact"/>
        <w:jc w:val="center"/>
        <w:textAlignment w:val="auto"/>
        <w:outlineLvl w:val="9"/>
        <w:rPr>
          <w:rFonts w:ascii="宋体" w:hAnsi="宋体" w:eastAsia="宋体"/>
          <w:color w:val="000000"/>
          <w:sz w:val="44"/>
          <w:szCs w:val="44"/>
        </w:rPr>
      </w:pPr>
      <w:r>
        <w:rPr>
          <w:rFonts w:hint="eastAsia" w:ascii="宋体" w:hAnsi="宋体" w:eastAsia="宋体"/>
          <w:color w:val="000000"/>
          <w:sz w:val="44"/>
          <w:szCs w:val="44"/>
        </w:rPr>
        <w:t>济南市户外广告和牌匾标识管理条例</w:t>
      </w:r>
    </w:p>
    <w:p>
      <w:pPr>
        <w:keepNext w:val="0"/>
        <w:keepLines w:val="0"/>
        <w:pageBreakBefore w:val="0"/>
        <w:kinsoku/>
        <w:wordWrap/>
        <w:overflowPunct/>
        <w:topLinePunct w:val="0"/>
        <w:autoSpaceDE/>
        <w:autoSpaceDN/>
        <w:bidi w:val="0"/>
        <w:adjustRightInd w:val="0"/>
        <w:snapToGrid w:val="0"/>
        <w:spacing w:line="560" w:lineRule="exact"/>
        <w:textAlignment w:val="auto"/>
        <w:outlineLvl w:val="9"/>
        <w:rPr>
          <w:rFonts w:ascii="宋体" w:hAnsi="宋体" w:eastAsia="宋体"/>
          <w:color w:val="000000"/>
        </w:rPr>
      </w:pPr>
    </w:p>
    <w:p>
      <w:pPr>
        <w:keepNext w:val="0"/>
        <w:keepLines w:val="0"/>
        <w:pageBreakBefore w:val="0"/>
        <w:kinsoku/>
        <w:wordWrap/>
        <w:overflowPunct/>
        <w:topLinePunct w:val="0"/>
        <w:autoSpaceDE/>
        <w:autoSpaceDN/>
        <w:bidi w:val="0"/>
        <w:adjustRightInd w:val="0"/>
        <w:snapToGrid w:val="0"/>
        <w:spacing w:line="560" w:lineRule="exact"/>
        <w:ind w:firstLine="640" w:firstLineChars="200"/>
        <w:textAlignment w:val="auto"/>
        <w:outlineLvl w:val="9"/>
        <w:rPr>
          <w:rFonts w:ascii="楷体_GB2312" w:hAnsi="宋体" w:eastAsia="楷体_GB2312"/>
          <w:color w:val="000000"/>
        </w:rPr>
      </w:pPr>
      <w:r>
        <w:rPr>
          <w:rFonts w:hint="eastAsia" w:ascii="楷体_GB2312" w:hAnsi="宋体" w:eastAsia="楷体_GB2312"/>
          <w:color w:val="000000"/>
        </w:rPr>
        <w:t>（2019年4月28日济南市第十七届人民代表大会常务</w:t>
      </w:r>
    </w:p>
    <w:p>
      <w:pPr>
        <w:keepNext w:val="0"/>
        <w:keepLines w:val="0"/>
        <w:pageBreakBefore w:val="0"/>
        <w:kinsoku/>
        <w:wordWrap/>
        <w:overflowPunct/>
        <w:topLinePunct w:val="0"/>
        <w:autoSpaceDE/>
        <w:autoSpaceDN/>
        <w:bidi w:val="0"/>
        <w:adjustRightInd w:val="0"/>
        <w:snapToGrid w:val="0"/>
        <w:spacing w:line="560" w:lineRule="exact"/>
        <w:ind w:firstLine="640" w:firstLineChars="200"/>
        <w:textAlignment w:val="auto"/>
        <w:outlineLvl w:val="9"/>
        <w:rPr>
          <w:rFonts w:ascii="楷体_GB2312" w:hAnsi="宋体" w:eastAsia="楷体_GB2312"/>
          <w:color w:val="000000"/>
        </w:rPr>
      </w:pPr>
      <w:r>
        <w:rPr>
          <w:rFonts w:hint="eastAsia" w:ascii="楷体_GB2312" w:hAnsi="宋体" w:eastAsia="楷体_GB2312"/>
          <w:color w:val="000000"/>
        </w:rPr>
        <w:t>委员会第三次会议通过  2019年5月31日山东省第十</w:t>
      </w:r>
    </w:p>
    <w:p>
      <w:pPr>
        <w:keepNext w:val="0"/>
        <w:keepLines w:val="0"/>
        <w:pageBreakBefore w:val="0"/>
        <w:kinsoku/>
        <w:wordWrap/>
        <w:overflowPunct/>
        <w:topLinePunct w:val="0"/>
        <w:autoSpaceDE/>
        <w:autoSpaceDN/>
        <w:bidi w:val="0"/>
        <w:adjustRightInd w:val="0"/>
        <w:snapToGrid w:val="0"/>
        <w:spacing w:line="560" w:lineRule="exact"/>
        <w:ind w:firstLine="640" w:firstLineChars="200"/>
        <w:textAlignment w:val="auto"/>
        <w:outlineLvl w:val="9"/>
        <w:rPr>
          <w:rFonts w:asciiTheme="majorEastAsia" w:hAnsiTheme="majorEastAsia" w:eastAsiaTheme="majorEastAsia"/>
          <w:color w:val="000000"/>
          <w:sz w:val="44"/>
          <w:szCs w:val="44"/>
        </w:rPr>
      </w:pPr>
      <w:r>
        <w:rPr>
          <w:rFonts w:hint="eastAsia" w:ascii="楷体_GB2312" w:hAnsi="宋体" w:eastAsia="楷体_GB2312"/>
          <w:color w:val="000000"/>
        </w:rPr>
        <w:t>三届人民代表大会常务委员会第十二次会议批准）</w:t>
      </w:r>
    </w:p>
    <w:p>
      <w:pPr>
        <w:keepNext w:val="0"/>
        <w:keepLines w:val="0"/>
        <w:pageBreakBefore w:val="0"/>
        <w:kinsoku/>
        <w:wordWrap/>
        <w:overflowPunct/>
        <w:topLinePunct w:val="0"/>
        <w:autoSpaceDE/>
        <w:autoSpaceDN/>
        <w:bidi w:val="0"/>
        <w:adjustRightInd w:val="0"/>
        <w:snapToGrid w:val="0"/>
        <w:spacing w:line="560" w:lineRule="exact"/>
        <w:ind w:firstLine="198" w:firstLineChars="62"/>
        <w:textAlignment w:val="auto"/>
        <w:outlineLvl w:val="9"/>
        <w:rPr>
          <w:rFonts w:cs="宋体" w:asciiTheme="minorEastAsia" w:hAnsiTheme="minorEastAsia" w:eastAsiaTheme="minorEastAsia"/>
          <w:color w:val="000000"/>
        </w:rPr>
      </w:pPr>
    </w:p>
    <w:p>
      <w:pPr>
        <w:keepNext w:val="0"/>
        <w:keepLines w:val="0"/>
        <w:pageBreakBefore w:val="0"/>
        <w:kinsoku/>
        <w:wordWrap/>
        <w:overflowPunct/>
        <w:topLinePunct w:val="0"/>
        <w:autoSpaceDE/>
        <w:autoSpaceDN/>
        <w:bidi w:val="0"/>
        <w:adjustRightInd w:val="0"/>
        <w:snapToGrid w:val="0"/>
        <w:spacing w:line="560" w:lineRule="exact"/>
        <w:ind w:firstLine="198" w:firstLineChars="62"/>
        <w:jc w:val="center"/>
        <w:textAlignment w:val="auto"/>
        <w:outlineLvl w:val="9"/>
        <w:rPr>
          <w:rFonts w:ascii="楷体_GB2312" w:hAnsi="宋体" w:eastAsia="楷体_GB2312" w:cs="宋体"/>
          <w:color w:val="000000"/>
        </w:rPr>
      </w:pPr>
      <w:r>
        <w:rPr>
          <w:rFonts w:hint="eastAsia" w:ascii="楷体_GB2312" w:hAnsi="宋体" w:eastAsia="楷体_GB2312" w:cs="宋体"/>
          <w:color w:val="000000"/>
        </w:rPr>
        <w:t xml:space="preserve">目 </w:t>
      </w:r>
      <w:bookmarkStart w:id="1" w:name="_GoBack"/>
      <w:bookmarkEnd w:id="1"/>
      <w:r>
        <w:rPr>
          <w:rFonts w:hint="eastAsia" w:ascii="楷体_GB2312" w:hAnsi="宋体" w:eastAsia="楷体_GB2312" w:cs="宋体"/>
          <w:color w:val="000000"/>
        </w:rPr>
        <w:t xml:space="preserve"> 录</w:t>
      </w:r>
    </w:p>
    <w:p>
      <w:pPr>
        <w:keepNext w:val="0"/>
        <w:keepLines w:val="0"/>
        <w:pageBreakBefore w:val="0"/>
        <w:kinsoku/>
        <w:wordWrap/>
        <w:overflowPunct/>
        <w:topLinePunct w:val="0"/>
        <w:autoSpaceDE/>
        <w:autoSpaceDN/>
        <w:bidi w:val="0"/>
        <w:adjustRightInd w:val="0"/>
        <w:snapToGrid w:val="0"/>
        <w:spacing w:line="560" w:lineRule="exact"/>
        <w:ind w:firstLine="640" w:firstLineChars="200"/>
        <w:textAlignment w:val="auto"/>
        <w:outlineLvl w:val="9"/>
        <w:rPr>
          <w:rFonts w:ascii="楷体_GB2312" w:hAnsi="宋体" w:eastAsia="楷体_GB2312" w:cs="宋体"/>
          <w:color w:val="000000"/>
        </w:rPr>
      </w:pPr>
      <w:r>
        <w:rPr>
          <w:rFonts w:hint="eastAsia" w:ascii="楷体_GB2312" w:hAnsi="宋体" w:eastAsia="楷体_GB2312" w:cs="宋体"/>
          <w:color w:val="000000"/>
        </w:rPr>
        <w:t>第一章  总则</w:t>
      </w:r>
    </w:p>
    <w:p>
      <w:pPr>
        <w:keepNext w:val="0"/>
        <w:keepLines w:val="0"/>
        <w:pageBreakBefore w:val="0"/>
        <w:kinsoku/>
        <w:wordWrap/>
        <w:overflowPunct/>
        <w:topLinePunct w:val="0"/>
        <w:autoSpaceDE/>
        <w:autoSpaceDN/>
        <w:bidi w:val="0"/>
        <w:adjustRightInd w:val="0"/>
        <w:snapToGrid w:val="0"/>
        <w:spacing w:line="560" w:lineRule="exact"/>
        <w:ind w:firstLine="640" w:firstLineChars="200"/>
        <w:textAlignment w:val="auto"/>
        <w:outlineLvl w:val="9"/>
        <w:rPr>
          <w:rFonts w:ascii="楷体_GB2312" w:hAnsi="宋体" w:eastAsia="楷体_GB2312" w:cs="宋体"/>
          <w:color w:val="000000"/>
        </w:rPr>
      </w:pPr>
      <w:r>
        <w:rPr>
          <w:rFonts w:hint="eastAsia" w:ascii="楷体_GB2312" w:hAnsi="宋体" w:eastAsia="楷体_GB2312" w:cs="宋体"/>
          <w:color w:val="000000"/>
        </w:rPr>
        <w:t>第二章  规划</w:t>
      </w:r>
    </w:p>
    <w:p>
      <w:pPr>
        <w:keepNext w:val="0"/>
        <w:keepLines w:val="0"/>
        <w:pageBreakBefore w:val="0"/>
        <w:kinsoku/>
        <w:wordWrap/>
        <w:overflowPunct/>
        <w:topLinePunct w:val="0"/>
        <w:autoSpaceDE/>
        <w:autoSpaceDN/>
        <w:bidi w:val="0"/>
        <w:adjustRightInd w:val="0"/>
        <w:snapToGrid w:val="0"/>
        <w:spacing w:line="560" w:lineRule="exact"/>
        <w:ind w:firstLine="640" w:firstLineChars="200"/>
        <w:textAlignment w:val="auto"/>
        <w:outlineLvl w:val="9"/>
        <w:rPr>
          <w:rFonts w:ascii="楷体_GB2312" w:hAnsi="宋体" w:eastAsia="楷体_GB2312" w:cs="宋体"/>
          <w:color w:val="000000"/>
        </w:rPr>
      </w:pPr>
      <w:r>
        <w:rPr>
          <w:rFonts w:hint="eastAsia" w:ascii="楷体_GB2312" w:hAnsi="宋体" w:eastAsia="楷体_GB2312" w:cs="宋体"/>
          <w:color w:val="000000"/>
        </w:rPr>
        <w:t>第三章  设置</w:t>
      </w:r>
    </w:p>
    <w:p>
      <w:pPr>
        <w:keepNext w:val="0"/>
        <w:keepLines w:val="0"/>
        <w:pageBreakBefore w:val="0"/>
        <w:kinsoku/>
        <w:wordWrap/>
        <w:overflowPunct/>
        <w:topLinePunct w:val="0"/>
        <w:autoSpaceDE/>
        <w:autoSpaceDN/>
        <w:bidi w:val="0"/>
        <w:adjustRightInd w:val="0"/>
        <w:snapToGrid w:val="0"/>
        <w:spacing w:line="560" w:lineRule="exact"/>
        <w:ind w:firstLine="640" w:firstLineChars="200"/>
        <w:textAlignment w:val="auto"/>
        <w:outlineLvl w:val="9"/>
        <w:rPr>
          <w:rFonts w:ascii="楷体_GB2312" w:hAnsi="宋体" w:eastAsia="楷体_GB2312" w:cs="宋体"/>
          <w:color w:val="000000"/>
        </w:rPr>
      </w:pPr>
      <w:r>
        <w:rPr>
          <w:rFonts w:hint="eastAsia" w:ascii="楷体_GB2312" w:hAnsi="宋体" w:eastAsia="楷体_GB2312" w:cs="宋体"/>
          <w:color w:val="000000"/>
        </w:rPr>
        <w:t>第四章  发布与维护</w:t>
      </w:r>
    </w:p>
    <w:p>
      <w:pPr>
        <w:keepNext w:val="0"/>
        <w:keepLines w:val="0"/>
        <w:pageBreakBefore w:val="0"/>
        <w:kinsoku/>
        <w:wordWrap/>
        <w:overflowPunct/>
        <w:topLinePunct w:val="0"/>
        <w:autoSpaceDE/>
        <w:autoSpaceDN/>
        <w:bidi w:val="0"/>
        <w:adjustRightInd w:val="0"/>
        <w:snapToGrid w:val="0"/>
        <w:spacing w:line="560" w:lineRule="exact"/>
        <w:ind w:firstLine="640" w:firstLineChars="200"/>
        <w:textAlignment w:val="auto"/>
        <w:outlineLvl w:val="9"/>
        <w:rPr>
          <w:rFonts w:ascii="楷体_GB2312" w:hAnsi="宋体" w:eastAsia="楷体_GB2312" w:cs="宋体"/>
          <w:color w:val="000000"/>
        </w:rPr>
      </w:pPr>
      <w:r>
        <w:rPr>
          <w:rFonts w:hint="eastAsia" w:ascii="楷体_GB2312" w:hAnsi="宋体" w:eastAsia="楷体_GB2312" w:cs="宋体"/>
          <w:color w:val="000000"/>
        </w:rPr>
        <w:t>第五章  法律责任</w:t>
      </w:r>
    </w:p>
    <w:p>
      <w:pPr>
        <w:keepNext w:val="0"/>
        <w:keepLines w:val="0"/>
        <w:pageBreakBefore w:val="0"/>
        <w:kinsoku/>
        <w:wordWrap/>
        <w:overflowPunct/>
        <w:topLinePunct w:val="0"/>
        <w:autoSpaceDE/>
        <w:autoSpaceDN/>
        <w:bidi w:val="0"/>
        <w:adjustRightInd w:val="0"/>
        <w:snapToGrid w:val="0"/>
        <w:spacing w:line="560" w:lineRule="exact"/>
        <w:ind w:firstLine="640" w:firstLineChars="200"/>
        <w:textAlignment w:val="auto"/>
        <w:outlineLvl w:val="9"/>
        <w:rPr>
          <w:rFonts w:ascii="楷体_GB2312" w:hAnsi="宋体" w:eastAsia="楷体_GB2312" w:cs="宋体"/>
          <w:color w:val="000000"/>
        </w:rPr>
      </w:pPr>
      <w:r>
        <w:rPr>
          <w:rFonts w:hint="eastAsia" w:ascii="楷体_GB2312" w:hAnsi="宋体" w:eastAsia="楷体_GB2312" w:cs="宋体"/>
          <w:color w:val="000000"/>
        </w:rPr>
        <w:t>第六章  附则</w:t>
      </w:r>
    </w:p>
    <w:p>
      <w:pPr>
        <w:keepNext w:val="0"/>
        <w:keepLines w:val="0"/>
        <w:pageBreakBefore w:val="0"/>
        <w:kinsoku/>
        <w:wordWrap/>
        <w:overflowPunct/>
        <w:topLinePunct w:val="0"/>
        <w:autoSpaceDE/>
        <w:autoSpaceDN/>
        <w:bidi w:val="0"/>
        <w:adjustRightInd w:val="0"/>
        <w:snapToGrid w:val="0"/>
        <w:spacing w:line="560" w:lineRule="exact"/>
        <w:ind w:firstLine="640" w:firstLineChars="200"/>
        <w:textAlignment w:val="auto"/>
        <w:outlineLvl w:val="9"/>
        <w:rPr>
          <w:rFonts w:ascii="楷体_GB2312" w:hAnsi="宋体" w:eastAsia="楷体_GB2312" w:cs="宋体"/>
          <w:color w:val="000000"/>
        </w:rPr>
      </w:pPr>
    </w:p>
    <w:p>
      <w:pPr>
        <w:keepNext w:val="0"/>
        <w:keepLines w:val="0"/>
        <w:pageBreakBefore w:val="0"/>
        <w:kinsoku/>
        <w:wordWrap/>
        <w:overflowPunct/>
        <w:topLinePunct w:val="0"/>
        <w:autoSpaceDE/>
        <w:autoSpaceDN/>
        <w:bidi w:val="0"/>
        <w:adjustRightInd w:val="0"/>
        <w:snapToGrid w:val="0"/>
        <w:spacing w:line="560" w:lineRule="exact"/>
        <w:ind w:left="0" w:leftChars="0" w:firstLine="0" w:firstLineChars="0"/>
        <w:jc w:val="center"/>
        <w:textAlignment w:val="auto"/>
        <w:outlineLvl w:val="9"/>
        <w:rPr>
          <w:rFonts w:ascii="楷体_GB2312" w:hAnsi="宋体" w:eastAsia="楷体_GB2312" w:cs="宋体"/>
          <w:color w:val="000000"/>
        </w:rPr>
      </w:pPr>
      <w:r>
        <w:rPr>
          <w:rFonts w:hint="eastAsia" w:ascii="宋体" w:hAnsi="宋体" w:eastAsia="黑体" w:cs="宋体"/>
          <w:color w:val="000000"/>
        </w:rPr>
        <w:t>第一章  总则</w:t>
      </w:r>
    </w:p>
    <w:p>
      <w:pPr>
        <w:keepNext w:val="0"/>
        <w:keepLines w:val="0"/>
        <w:pageBreakBefore w:val="0"/>
        <w:kinsoku/>
        <w:wordWrap/>
        <w:overflowPunct/>
        <w:topLinePunct w:val="0"/>
        <w:autoSpaceDE/>
        <w:autoSpaceDN/>
        <w:bidi w:val="0"/>
        <w:adjustRightInd w:val="0"/>
        <w:snapToGrid w:val="0"/>
        <w:spacing w:line="560" w:lineRule="exact"/>
        <w:ind w:firstLine="640" w:firstLineChars="200"/>
        <w:textAlignment w:val="auto"/>
        <w:outlineLvl w:val="9"/>
        <w:rPr>
          <w:rFonts w:ascii="宋体" w:hAnsi="宋体" w:eastAsia="黑体" w:cs="宋体"/>
          <w:color w:val="000000"/>
        </w:rPr>
      </w:pPr>
    </w:p>
    <w:p>
      <w:pPr>
        <w:keepNext w:val="0"/>
        <w:keepLines w:val="0"/>
        <w:pageBreakBefore w:val="0"/>
        <w:kinsoku/>
        <w:wordWrap/>
        <w:overflowPunct/>
        <w:topLinePunct w:val="0"/>
        <w:autoSpaceDE/>
        <w:autoSpaceDN/>
        <w:bidi w:val="0"/>
        <w:adjustRightInd w:val="0"/>
        <w:snapToGrid w:val="0"/>
        <w:spacing w:line="560" w:lineRule="exact"/>
        <w:ind w:firstLine="640" w:firstLineChars="200"/>
        <w:textAlignment w:val="auto"/>
        <w:outlineLvl w:val="9"/>
        <w:rPr>
          <w:rFonts w:ascii="宋体" w:hAnsi="宋体" w:cs="宋体"/>
          <w:color w:val="000000"/>
        </w:rPr>
      </w:pPr>
      <w:r>
        <w:rPr>
          <w:rFonts w:hint="eastAsia" w:ascii="宋体" w:hAnsi="宋体" w:eastAsia="黑体" w:cs="宋体"/>
          <w:color w:val="000000"/>
        </w:rPr>
        <w:t xml:space="preserve">第一条  </w:t>
      </w:r>
      <w:r>
        <w:rPr>
          <w:rFonts w:hint="eastAsia" w:ascii="宋体" w:hAnsi="宋体" w:cs="宋体"/>
          <w:color w:val="000000"/>
          <w:spacing w:val="-6"/>
        </w:rPr>
        <w:t>为规范户外广告和牌匾标识的管理，保护城市景观风貌，提升城市品质，维护公共利益和公共安全，根据《中华人民共和国广告法》《中华人民共和国城乡规划法》《城市市容和环境卫生管理条例》等法律、法规规定，结合本市实际，制定本条例。</w:t>
      </w:r>
    </w:p>
    <w:p>
      <w:pPr>
        <w:keepNext w:val="0"/>
        <w:keepLines w:val="0"/>
        <w:pageBreakBefore w:val="0"/>
        <w:kinsoku/>
        <w:wordWrap/>
        <w:overflowPunct/>
        <w:topLinePunct w:val="0"/>
        <w:autoSpaceDE/>
        <w:autoSpaceDN/>
        <w:bidi w:val="0"/>
        <w:adjustRightInd w:val="0"/>
        <w:snapToGrid w:val="0"/>
        <w:spacing w:line="560" w:lineRule="exact"/>
        <w:ind w:firstLine="640" w:firstLineChars="200"/>
        <w:textAlignment w:val="auto"/>
        <w:outlineLvl w:val="9"/>
        <w:rPr>
          <w:rFonts w:ascii="宋体" w:hAnsi="宋体" w:cs="宋体"/>
          <w:color w:val="000000"/>
        </w:rPr>
      </w:pPr>
      <w:r>
        <w:rPr>
          <w:rFonts w:hint="eastAsia" w:ascii="宋体" w:hAnsi="宋体" w:eastAsia="黑体" w:cs="宋体"/>
          <w:color w:val="000000"/>
        </w:rPr>
        <w:t xml:space="preserve">第二条  </w:t>
      </w:r>
      <w:r>
        <w:rPr>
          <w:rFonts w:hint="eastAsia" w:ascii="宋体" w:hAnsi="宋体" w:cs="宋体"/>
          <w:color w:val="000000"/>
        </w:rPr>
        <w:t>本市行政区域内户外广告和牌匾标识的规划、设置、发布、维护及其相关管理活动适用本条例。</w:t>
      </w:r>
    </w:p>
    <w:p>
      <w:pPr>
        <w:keepNext w:val="0"/>
        <w:keepLines w:val="0"/>
        <w:pageBreakBefore w:val="0"/>
        <w:kinsoku/>
        <w:wordWrap/>
        <w:overflowPunct/>
        <w:topLinePunct w:val="0"/>
        <w:autoSpaceDE/>
        <w:autoSpaceDN/>
        <w:bidi w:val="0"/>
        <w:adjustRightInd w:val="0"/>
        <w:snapToGrid w:val="0"/>
        <w:spacing w:line="560" w:lineRule="exact"/>
        <w:ind w:firstLine="640" w:firstLineChars="200"/>
        <w:textAlignment w:val="auto"/>
        <w:outlineLvl w:val="9"/>
        <w:rPr>
          <w:rFonts w:ascii="宋体" w:hAnsi="宋体" w:cs="宋体"/>
        </w:rPr>
      </w:pPr>
      <w:r>
        <w:rPr>
          <w:rFonts w:hint="eastAsia" w:ascii="宋体" w:hAnsi="宋体" w:eastAsia="黑体" w:cs="宋体"/>
          <w:color w:val="000000"/>
        </w:rPr>
        <w:t xml:space="preserve">第三条  </w:t>
      </w:r>
      <w:r>
        <w:rPr>
          <w:rFonts w:hint="eastAsia" w:ascii="宋体" w:hAnsi="宋体" w:cs="仿宋_GB2312"/>
          <w:color w:val="000000"/>
          <w:spacing w:val="-4"/>
        </w:rPr>
        <w:t>本条例所</w:t>
      </w:r>
      <w:r>
        <w:rPr>
          <w:rFonts w:hint="eastAsia" w:ascii="宋体" w:hAnsi="宋体" w:cs="仿宋_GB2312"/>
          <w:spacing w:val="-4"/>
        </w:rPr>
        <w:t>称</w:t>
      </w:r>
      <w:r>
        <w:rPr>
          <w:rFonts w:hint="eastAsia" w:ascii="宋体" w:hAnsi="宋体" w:cs="宋体"/>
          <w:spacing w:val="-4"/>
        </w:rPr>
        <w:t>户外广告，</w:t>
      </w:r>
      <w:r>
        <w:rPr>
          <w:rFonts w:hint="eastAsia" w:ascii="宋体" w:hAnsi="宋体" w:cs="仿宋_GB2312"/>
          <w:spacing w:val="-4"/>
        </w:rPr>
        <w:t>是指</w:t>
      </w:r>
      <w:r>
        <w:rPr>
          <w:rFonts w:hint="eastAsia" w:ascii="宋体" w:hAnsi="宋体" w:cs="宋体"/>
          <w:spacing w:val="-4"/>
        </w:rPr>
        <w:t>在城市建（构）筑物、交通工具等载体的外部公共空间，城市道路及各类公共场地，以及城市之间的交通干道边发布的各种形式的商业广告、公益广告。</w:t>
      </w:r>
    </w:p>
    <w:p>
      <w:pPr>
        <w:keepNext w:val="0"/>
        <w:keepLines w:val="0"/>
        <w:pageBreakBefore w:val="0"/>
        <w:kinsoku/>
        <w:wordWrap/>
        <w:overflowPunct/>
        <w:topLinePunct w:val="0"/>
        <w:autoSpaceDE/>
        <w:autoSpaceDN/>
        <w:bidi w:val="0"/>
        <w:adjustRightInd w:val="0"/>
        <w:snapToGrid w:val="0"/>
        <w:spacing w:line="560" w:lineRule="exact"/>
        <w:ind w:firstLine="640" w:firstLineChars="200"/>
        <w:textAlignment w:val="auto"/>
        <w:outlineLvl w:val="9"/>
        <w:rPr>
          <w:rFonts w:ascii="宋体" w:hAnsi="宋体" w:cs="仿宋_GB2312"/>
          <w:color w:val="000000"/>
        </w:rPr>
      </w:pPr>
      <w:r>
        <w:rPr>
          <w:rFonts w:hint="eastAsia" w:ascii="宋体" w:hAnsi="宋体" w:cs="宋体"/>
          <w:color w:val="000000"/>
        </w:rPr>
        <w:t>本条例所称牌匾标识，是指机关、团体、院校、各企事业单位和营业性店铺在其办公、经营场所或者建筑物控制范围内，设置与其注册登记名称相符的、带有名称、字号、标志等内容的各类标识、匾额、标牌等，包括楼宇标识和店招牌匾。</w:t>
      </w:r>
    </w:p>
    <w:p>
      <w:pPr>
        <w:keepNext w:val="0"/>
        <w:keepLines w:val="0"/>
        <w:pageBreakBefore w:val="0"/>
        <w:kinsoku/>
        <w:wordWrap/>
        <w:overflowPunct/>
        <w:topLinePunct w:val="0"/>
        <w:autoSpaceDE/>
        <w:autoSpaceDN/>
        <w:bidi w:val="0"/>
        <w:adjustRightInd w:val="0"/>
        <w:snapToGrid w:val="0"/>
        <w:spacing w:line="560" w:lineRule="exact"/>
        <w:ind w:firstLine="640" w:firstLineChars="200"/>
        <w:textAlignment w:val="auto"/>
        <w:outlineLvl w:val="9"/>
        <w:rPr>
          <w:rFonts w:ascii="宋体" w:hAnsi="宋体"/>
          <w:color w:val="000000"/>
        </w:rPr>
      </w:pPr>
      <w:r>
        <w:rPr>
          <w:rFonts w:hint="eastAsia" w:ascii="宋体" w:hAnsi="宋体" w:eastAsia="黑体" w:cs="宋体"/>
          <w:color w:val="000000"/>
        </w:rPr>
        <w:t xml:space="preserve">第四条  </w:t>
      </w:r>
      <w:r>
        <w:rPr>
          <w:rFonts w:hint="eastAsia" w:ascii="宋体" w:hAnsi="宋体" w:cs="宋体"/>
          <w:color w:val="000000"/>
        </w:rPr>
        <w:t>户外广告设置应当与区域规划功能相适应，与建（构）筑物风格和周边环境相协调，统一规划、分区控制、美观大方、确保安全、信息公开，广告用语用字应当准确规范。</w:t>
      </w:r>
    </w:p>
    <w:p>
      <w:pPr>
        <w:keepNext w:val="0"/>
        <w:keepLines w:val="0"/>
        <w:pageBreakBefore w:val="0"/>
        <w:kinsoku/>
        <w:wordWrap/>
        <w:overflowPunct/>
        <w:topLinePunct w:val="0"/>
        <w:autoSpaceDE/>
        <w:autoSpaceDN/>
        <w:bidi w:val="0"/>
        <w:adjustRightInd w:val="0"/>
        <w:snapToGrid w:val="0"/>
        <w:spacing w:line="560" w:lineRule="exact"/>
        <w:ind w:firstLine="640" w:firstLineChars="200"/>
        <w:textAlignment w:val="auto"/>
        <w:outlineLvl w:val="9"/>
        <w:rPr>
          <w:rFonts w:ascii="宋体" w:hAnsi="宋体" w:cs="宋体"/>
          <w:color w:val="000000"/>
        </w:rPr>
      </w:pPr>
      <w:r>
        <w:rPr>
          <w:rFonts w:hint="eastAsia" w:ascii="宋体" w:hAnsi="宋体" w:eastAsia="黑体" w:cs="宋体"/>
          <w:color w:val="000000"/>
        </w:rPr>
        <w:t xml:space="preserve">第五条  </w:t>
      </w:r>
      <w:r>
        <w:rPr>
          <w:rFonts w:hint="eastAsia" w:ascii="宋体" w:hAnsi="宋体" w:cs="宋体"/>
          <w:color w:val="000000"/>
        </w:rPr>
        <w:t>市、区（县）人民政府应当加强对户外广告和牌匾标识管理工作的领导。</w:t>
      </w:r>
    </w:p>
    <w:p>
      <w:pPr>
        <w:keepNext w:val="0"/>
        <w:keepLines w:val="0"/>
        <w:pageBreakBefore w:val="0"/>
        <w:kinsoku/>
        <w:wordWrap/>
        <w:overflowPunct/>
        <w:topLinePunct w:val="0"/>
        <w:autoSpaceDE/>
        <w:autoSpaceDN/>
        <w:bidi w:val="0"/>
        <w:adjustRightInd w:val="0"/>
        <w:snapToGrid w:val="0"/>
        <w:spacing w:line="560" w:lineRule="exact"/>
        <w:ind w:firstLine="640" w:firstLineChars="200"/>
        <w:textAlignment w:val="auto"/>
        <w:outlineLvl w:val="9"/>
        <w:rPr>
          <w:rFonts w:ascii="宋体" w:hAnsi="宋体" w:cs="宋体"/>
          <w:color w:val="000000"/>
        </w:rPr>
      </w:pPr>
      <w:r>
        <w:rPr>
          <w:rFonts w:hint="eastAsia" w:ascii="宋体" w:hAnsi="宋体" w:cs="宋体"/>
          <w:color w:val="000000"/>
        </w:rPr>
        <w:t>市城市管理部门负责全市户外广告和牌匾标识的管理工作。区（县）城市管理部门依照职权划分，负责本辖区内户外广告和牌匾标识的管理工作。</w:t>
      </w:r>
    </w:p>
    <w:p>
      <w:pPr>
        <w:keepNext w:val="0"/>
        <w:keepLines w:val="0"/>
        <w:pageBreakBefore w:val="0"/>
        <w:kinsoku/>
        <w:wordWrap/>
        <w:overflowPunct/>
        <w:topLinePunct w:val="0"/>
        <w:autoSpaceDE/>
        <w:autoSpaceDN/>
        <w:bidi w:val="0"/>
        <w:adjustRightInd w:val="0"/>
        <w:snapToGrid w:val="0"/>
        <w:spacing w:line="560" w:lineRule="exact"/>
        <w:ind w:firstLine="640" w:firstLineChars="200"/>
        <w:textAlignment w:val="auto"/>
        <w:outlineLvl w:val="9"/>
        <w:rPr>
          <w:rFonts w:ascii="宋体" w:hAnsi="宋体" w:cs="宋体"/>
          <w:color w:val="000000"/>
        </w:rPr>
      </w:pPr>
      <w:r>
        <w:rPr>
          <w:rFonts w:hint="eastAsia" w:ascii="宋体" w:hAnsi="宋体" w:cs="宋体"/>
          <w:color w:val="000000"/>
        </w:rPr>
        <w:t>市及相关区（县）行政审批服务部门负责户外广告设置的审批工作。</w:t>
      </w:r>
    </w:p>
    <w:p>
      <w:pPr>
        <w:keepNext w:val="0"/>
        <w:keepLines w:val="0"/>
        <w:pageBreakBefore w:val="0"/>
        <w:kinsoku/>
        <w:wordWrap/>
        <w:overflowPunct/>
        <w:topLinePunct w:val="0"/>
        <w:autoSpaceDE/>
        <w:autoSpaceDN/>
        <w:bidi w:val="0"/>
        <w:adjustRightInd w:val="0"/>
        <w:snapToGrid w:val="0"/>
        <w:spacing w:line="560" w:lineRule="exact"/>
        <w:ind w:firstLine="640" w:firstLineChars="200"/>
        <w:textAlignment w:val="auto"/>
        <w:outlineLvl w:val="9"/>
        <w:rPr>
          <w:rFonts w:ascii="宋体" w:hAnsi="宋体" w:cs="宋体"/>
          <w:color w:val="000000"/>
        </w:rPr>
      </w:pPr>
      <w:r>
        <w:rPr>
          <w:rFonts w:hint="eastAsia" w:ascii="宋体" w:hAnsi="宋体" w:cs="宋体"/>
          <w:color w:val="000000"/>
        </w:rPr>
        <w:t>自然资源和规划、市场监管、城乡交通运输、住房和城乡建设、卫生健康、农业农村、公安、财政、发展和改革、国资监管、应急管理、商务、文化和旅游、城乡水务、综合行政执法等相关部门和公益广告管理部门应当按照各自职责，做好户外广告和牌匾标识的监督管理工作。</w:t>
      </w:r>
    </w:p>
    <w:p>
      <w:pPr>
        <w:keepNext w:val="0"/>
        <w:keepLines w:val="0"/>
        <w:pageBreakBefore w:val="0"/>
        <w:kinsoku/>
        <w:wordWrap/>
        <w:overflowPunct/>
        <w:topLinePunct w:val="0"/>
        <w:autoSpaceDE/>
        <w:autoSpaceDN/>
        <w:bidi w:val="0"/>
        <w:adjustRightInd w:val="0"/>
        <w:snapToGrid w:val="0"/>
        <w:spacing w:line="560" w:lineRule="exact"/>
        <w:ind w:firstLine="640" w:firstLineChars="200"/>
        <w:textAlignment w:val="auto"/>
        <w:outlineLvl w:val="9"/>
        <w:rPr>
          <w:rFonts w:ascii="宋体" w:hAnsi="宋体" w:cs="宋体"/>
          <w:color w:val="000000"/>
        </w:rPr>
      </w:pPr>
      <w:r>
        <w:rPr>
          <w:rFonts w:hint="eastAsia" w:ascii="宋体" w:hAnsi="宋体" w:cs="宋体"/>
          <w:color w:val="000000"/>
        </w:rPr>
        <w:t>相关协会、商会等社会组织应当加强行业自律，引导会员依法从事广告活动，提高户外广告和牌匾标识设计和设置水平。</w:t>
      </w:r>
    </w:p>
    <w:p>
      <w:pPr>
        <w:keepNext w:val="0"/>
        <w:keepLines w:val="0"/>
        <w:pageBreakBefore w:val="0"/>
        <w:kinsoku/>
        <w:wordWrap/>
        <w:overflowPunct/>
        <w:topLinePunct w:val="0"/>
        <w:autoSpaceDE/>
        <w:autoSpaceDN/>
        <w:bidi w:val="0"/>
        <w:adjustRightInd w:val="0"/>
        <w:snapToGrid w:val="0"/>
        <w:spacing w:line="560" w:lineRule="exact"/>
        <w:ind w:firstLine="640" w:firstLineChars="200"/>
        <w:textAlignment w:val="auto"/>
        <w:outlineLvl w:val="9"/>
        <w:rPr>
          <w:rFonts w:ascii="宋体" w:hAnsi="宋体" w:cs="Arial"/>
          <w:color w:val="000000"/>
        </w:rPr>
      </w:pPr>
      <w:r>
        <w:rPr>
          <w:rFonts w:hint="eastAsia" w:ascii="宋体" w:hAnsi="宋体" w:eastAsia="黑体" w:cs="宋体"/>
          <w:color w:val="000000"/>
        </w:rPr>
        <w:t xml:space="preserve">第六条  </w:t>
      </w:r>
      <w:r>
        <w:rPr>
          <w:rFonts w:hint="eastAsia" w:ascii="宋体" w:hAnsi="宋体" w:cs="宋体"/>
          <w:color w:val="000000"/>
        </w:rPr>
        <w:t>市城市管理部门应当建立户外广告和牌匾标识管理信息系统并向社会开放，将</w:t>
      </w:r>
      <w:r>
        <w:rPr>
          <w:rFonts w:hint="eastAsia" w:ascii="宋体" w:hAnsi="宋体" w:cs="宋体"/>
        </w:rPr>
        <w:t>户外广告和牌匾标识专项规划以及户外广告设置方案、</w:t>
      </w:r>
      <w:r>
        <w:rPr>
          <w:rFonts w:hint="eastAsia" w:ascii="宋体" w:hAnsi="宋体" w:cs="宋体"/>
          <w:color w:val="000000"/>
        </w:rPr>
        <w:t>设置人、设置申请和批准等有关信息纳入该系统，方便设置人、利害关系人、社会公众和有关管理部门查询和监督。</w:t>
      </w:r>
    </w:p>
    <w:p>
      <w:pPr>
        <w:keepNext w:val="0"/>
        <w:keepLines w:val="0"/>
        <w:pageBreakBefore w:val="0"/>
        <w:kinsoku/>
        <w:wordWrap/>
        <w:overflowPunct/>
        <w:topLinePunct w:val="0"/>
        <w:autoSpaceDE/>
        <w:autoSpaceDN/>
        <w:bidi w:val="0"/>
        <w:adjustRightInd w:val="0"/>
        <w:snapToGrid w:val="0"/>
        <w:spacing w:line="560" w:lineRule="exact"/>
        <w:ind w:firstLine="640" w:firstLineChars="200"/>
        <w:textAlignment w:val="auto"/>
        <w:outlineLvl w:val="9"/>
        <w:rPr>
          <w:rFonts w:ascii="宋体" w:hAnsi="宋体" w:cs="Arial"/>
          <w:color w:val="000000"/>
        </w:rPr>
      </w:pPr>
    </w:p>
    <w:p>
      <w:pPr>
        <w:keepNext w:val="0"/>
        <w:keepLines w:val="0"/>
        <w:pageBreakBefore w:val="0"/>
        <w:kinsoku/>
        <w:wordWrap/>
        <w:overflowPunct/>
        <w:topLinePunct w:val="0"/>
        <w:autoSpaceDE/>
        <w:autoSpaceDN/>
        <w:bidi w:val="0"/>
        <w:adjustRightInd w:val="0"/>
        <w:snapToGrid w:val="0"/>
        <w:spacing w:line="560" w:lineRule="exact"/>
        <w:ind w:left="0" w:leftChars="0" w:firstLine="0" w:firstLineChars="0"/>
        <w:jc w:val="center"/>
        <w:textAlignment w:val="auto"/>
        <w:outlineLvl w:val="9"/>
        <w:rPr>
          <w:rFonts w:ascii="宋体" w:hAnsi="宋体" w:cs="Arial"/>
          <w:color w:val="000000"/>
        </w:rPr>
      </w:pPr>
      <w:r>
        <w:rPr>
          <w:rFonts w:hint="eastAsia" w:ascii="宋体" w:hAnsi="宋体" w:eastAsia="黑体" w:cs="宋体"/>
          <w:color w:val="000000"/>
        </w:rPr>
        <w:t>第二章  规划</w:t>
      </w:r>
    </w:p>
    <w:p>
      <w:pPr>
        <w:keepNext w:val="0"/>
        <w:keepLines w:val="0"/>
        <w:pageBreakBefore w:val="0"/>
        <w:kinsoku/>
        <w:wordWrap/>
        <w:overflowPunct/>
        <w:topLinePunct w:val="0"/>
        <w:autoSpaceDE/>
        <w:autoSpaceDN/>
        <w:bidi w:val="0"/>
        <w:adjustRightInd w:val="0"/>
        <w:snapToGrid w:val="0"/>
        <w:spacing w:line="560" w:lineRule="exact"/>
        <w:ind w:firstLine="640" w:firstLineChars="200"/>
        <w:textAlignment w:val="auto"/>
        <w:outlineLvl w:val="9"/>
        <w:rPr>
          <w:rFonts w:ascii="宋体" w:hAnsi="宋体" w:eastAsia="黑体" w:cs="宋体"/>
          <w:color w:val="000000"/>
        </w:rPr>
      </w:pPr>
    </w:p>
    <w:p>
      <w:pPr>
        <w:keepNext w:val="0"/>
        <w:keepLines w:val="0"/>
        <w:pageBreakBefore w:val="0"/>
        <w:kinsoku/>
        <w:wordWrap/>
        <w:overflowPunct/>
        <w:topLinePunct w:val="0"/>
        <w:autoSpaceDE/>
        <w:autoSpaceDN/>
        <w:bidi w:val="0"/>
        <w:adjustRightInd w:val="0"/>
        <w:snapToGrid w:val="0"/>
        <w:spacing w:line="560" w:lineRule="exact"/>
        <w:ind w:firstLine="640" w:firstLineChars="200"/>
        <w:textAlignment w:val="auto"/>
        <w:outlineLvl w:val="9"/>
        <w:rPr>
          <w:rFonts w:ascii="宋体" w:hAnsi="宋体" w:eastAsia="黑体" w:cs="宋体"/>
          <w:color w:val="000000"/>
        </w:rPr>
      </w:pPr>
      <w:r>
        <w:rPr>
          <w:rFonts w:hint="eastAsia" w:ascii="宋体" w:hAnsi="宋体" w:eastAsia="黑体" w:cs="宋体"/>
          <w:color w:val="000000"/>
        </w:rPr>
        <w:t xml:space="preserve">第七条  </w:t>
      </w:r>
      <w:r>
        <w:rPr>
          <w:rFonts w:hint="eastAsia" w:ascii="宋体" w:hAnsi="宋体" w:cs="宋体"/>
        </w:rPr>
        <w:t>市、县城市管理部门会同</w:t>
      </w:r>
      <w:r>
        <w:rPr>
          <w:rFonts w:hint="eastAsia" w:ascii="宋体" w:hAnsi="宋体" w:cs="宋体"/>
          <w:color w:val="000000"/>
        </w:rPr>
        <w:t>自然资源和</w:t>
      </w:r>
      <w:r>
        <w:rPr>
          <w:rFonts w:hint="eastAsia" w:ascii="宋体" w:hAnsi="宋体" w:cs="宋体"/>
        </w:rPr>
        <w:t>规划部门组织编制</w:t>
      </w:r>
      <w:r>
        <w:rPr>
          <w:rFonts w:hint="eastAsia" w:ascii="宋体" w:hAnsi="宋体" w:cs="宋体"/>
          <w:color w:val="000000"/>
        </w:rPr>
        <w:t>本行政区域</w:t>
      </w:r>
      <w:r>
        <w:rPr>
          <w:rFonts w:hint="eastAsia" w:ascii="宋体" w:hAnsi="宋体" w:cs="宋体"/>
        </w:rPr>
        <w:t>范围内户外广告和牌匾标识专项规划</w:t>
      </w:r>
      <w:r>
        <w:rPr>
          <w:rFonts w:hint="eastAsia" w:ascii="宋体" w:hAnsi="宋体" w:cs="宋体"/>
          <w:color w:val="000000"/>
        </w:rPr>
        <w:t>（以下简称专项规划）</w:t>
      </w:r>
      <w:r>
        <w:rPr>
          <w:rFonts w:hint="eastAsia" w:ascii="宋体" w:hAnsi="宋体" w:cs="宋体"/>
        </w:rPr>
        <w:t>，并根据城市建设和发展需要适时进行修改和完善，报同级人民政府批准后公布实施。</w:t>
      </w:r>
    </w:p>
    <w:p>
      <w:pPr>
        <w:keepNext w:val="0"/>
        <w:keepLines w:val="0"/>
        <w:pageBreakBefore w:val="0"/>
        <w:kinsoku/>
        <w:wordWrap/>
        <w:overflowPunct/>
        <w:topLinePunct w:val="0"/>
        <w:autoSpaceDE/>
        <w:autoSpaceDN/>
        <w:bidi w:val="0"/>
        <w:adjustRightInd w:val="0"/>
        <w:snapToGrid w:val="0"/>
        <w:spacing w:line="560" w:lineRule="exact"/>
        <w:ind w:firstLine="640" w:firstLineChars="200"/>
        <w:textAlignment w:val="auto"/>
        <w:outlineLvl w:val="9"/>
        <w:rPr>
          <w:rFonts w:ascii="宋体" w:hAnsi="宋体" w:cs="宋体"/>
        </w:rPr>
      </w:pPr>
      <w:r>
        <w:rPr>
          <w:rFonts w:hint="eastAsia" w:ascii="宋体" w:hAnsi="宋体" w:eastAsia="黑体" w:cs="宋体"/>
          <w:color w:val="000000"/>
        </w:rPr>
        <w:t xml:space="preserve">第八条  </w:t>
      </w:r>
      <w:r>
        <w:rPr>
          <w:rFonts w:hint="eastAsia" w:ascii="宋体" w:hAnsi="宋体" w:cs="宋体"/>
        </w:rPr>
        <w:t>专项规划应当明确户外广告的禁设区和限设区，并分别提出控制要求。</w:t>
      </w:r>
    </w:p>
    <w:p>
      <w:pPr>
        <w:keepNext w:val="0"/>
        <w:keepLines w:val="0"/>
        <w:pageBreakBefore w:val="0"/>
        <w:kinsoku/>
        <w:wordWrap/>
        <w:overflowPunct/>
        <w:topLinePunct w:val="0"/>
        <w:autoSpaceDE/>
        <w:autoSpaceDN/>
        <w:bidi w:val="0"/>
        <w:adjustRightInd w:val="0"/>
        <w:snapToGrid w:val="0"/>
        <w:spacing w:line="560" w:lineRule="exact"/>
        <w:ind w:firstLine="640" w:firstLineChars="200"/>
        <w:textAlignment w:val="auto"/>
        <w:outlineLvl w:val="9"/>
        <w:rPr>
          <w:rFonts w:ascii="宋体" w:hAnsi="宋体" w:cs="宋体"/>
        </w:rPr>
      </w:pPr>
      <w:r>
        <w:rPr>
          <w:rFonts w:hint="eastAsia" w:ascii="宋体" w:hAnsi="宋体" w:cs="宋体"/>
        </w:rPr>
        <w:t>专项规划应当提出户外广告分类要求，明确禁止类、控制类、鼓励类的户外广告类型，并分类对户外广告的布局、数量、规格等作出要求。</w:t>
      </w:r>
    </w:p>
    <w:p>
      <w:pPr>
        <w:keepNext w:val="0"/>
        <w:keepLines w:val="0"/>
        <w:pageBreakBefore w:val="0"/>
        <w:kinsoku/>
        <w:wordWrap/>
        <w:overflowPunct/>
        <w:topLinePunct w:val="0"/>
        <w:autoSpaceDE/>
        <w:autoSpaceDN/>
        <w:bidi w:val="0"/>
        <w:adjustRightInd w:val="0"/>
        <w:snapToGrid w:val="0"/>
        <w:spacing w:line="560" w:lineRule="exact"/>
        <w:ind w:firstLine="640" w:firstLineChars="200"/>
        <w:textAlignment w:val="auto"/>
        <w:outlineLvl w:val="9"/>
        <w:rPr>
          <w:rFonts w:ascii="宋体" w:hAnsi="宋体" w:cs="宋体"/>
        </w:rPr>
      </w:pPr>
      <w:r>
        <w:rPr>
          <w:rFonts w:hint="eastAsia" w:ascii="宋体" w:hAnsi="宋体" w:cs="宋体"/>
        </w:rPr>
        <w:t>专项规划应当对户外广告安全、照明、材料、色彩等方面作出明确规定。</w:t>
      </w:r>
    </w:p>
    <w:p>
      <w:pPr>
        <w:keepNext w:val="0"/>
        <w:keepLines w:val="0"/>
        <w:pageBreakBefore w:val="0"/>
        <w:kinsoku/>
        <w:wordWrap/>
        <w:overflowPunct/>
        <w:topLinePunct w:val="0"/>
        <w:autoSpaceDE/>
        <w:autoSpaceDN/>
        <w:bidi w:val="0"/>
        <w:adjustRightInd w:val="0"/>
        <w:snapToGrid w:val="0"/>
        <w:spacing w:line="560" w:lineRule="exact"/>
        <w:ind w:firstLine="640" w:firstLineChars="200"/>
        <w:textAlignment w:val="auto"/>
        <w:outlineLvl w:val="9"/>
        <w:rPr>
          <w:rFonts w:ascii="宋体" w:hAnsi="宋体" w:cs="宋体"/>
          <w:color w:val="000000"/>
        </w:rPr>
      </w:pPr>
      <w:r>
        <w:rPr>
          <w:rFonts w:hint="eastAsia" w:ascii="宋体" w:hAnsi="宋体" w:eastAsia="黑体" w:cs="宋体"/>
          <w:color w:val="000000"/>
        </w:rPr>
        <w:t xml:space="preserve">第九条  </w:t>
      </w:r>
      <w:r>
        <w:rPr>
          <w:rFonts w:hint="eastAsia" w:ascii="宋体" w:hAnsi="宋体" w:cs="宋体"/>
          <w:color w:val="000000"/>
        </w:rPr>
        <w:t>各区（县）城市管理部门应当会同规划部门或者负责规划工作的有关部门，根据专项规划</w:t>
      </w:r>
      <w:r>
        <w:rPr>
          <w:rFonts w:hint="eastAsia" w:ascii="宋体" w:hAnsi="宋体" w:cs="宋体"/>
        </w:rPr>
        <w:t>编制户外广告设置详细规划方案（以下简称设置方案），经</w:t>
      </w:r>
      <w:r>
        <w:rPr>
          <w:rFonts w:hint="eastAsia" w:ascii="宋体" w:hAnsi="宋体" w:cs="宋体"/>
          <w:color w:val="000000"/>
        </w:rPr>
        <w:t>区（县）人民政府同意，报市城市管理部门征求市自然资源和规划部门意见后批准实施。</w:t>
      </w:r>
    </w:p>
    <w:p>
      <w:pPr>
        <w:keepNext w:val="0"/>
        <w:keepLines w:val="0"/>
        <w:pageBreakBefore w:val="0"/>
        <w:kinsoku/>
        <w:wordWrap/>
        <w:overflowPunct/>
        <w:topLinePunct w:val="0"/>
        <w:autoSpaceDE/>
        <w:autoSpaceDN/>
        <w:bidi w:val="0"/>
        <w:adjustRightInd w:val="0"/>
        <w:snapToGrid w:val="0"/>
        <w:spacing w:line="560" w:lineRule="exact"/>
        <w:ind w:firstLine="640" w:firstLineChars="200"/>
        <w:textAlignment w:val="auto"/>
        <w:outlineLvl w:val="9"/>
        <w:rPr>
          <w:rFonts w:ascii="宋体" w:hAnsi="宋体" w:cs="宋体"/>
          <w:color w:val="000000"/>
        </w:rPr>
      </w:pPr>
      <w:r>
        <w:rPr>
          <w:rFonts w:hint="eastAsia" w:ascii="宋体" w:hAnsi="宋体" w:cs="宋体"/>
          <w:color w:val="000000"/>
        </w:rPr>
        <w:t>专项规划划定的城市主中心、副中心、次中心以及市人民政府确定的户外广告重点管理区域内的设置方案，由市城市管理部门会同市自然资源和规划部门组织编制，经市规划委员会审议后报市人民政府批准。</w:t>
      </w:r>
    </w:p>
    <w:p>
      <w:pPr>
        <w:keepNext w:val="0"/>
        <w:keepLines w:val="0"/>
        <w:pageBreakBefore w:val="0"/>
        <w:kinsoku/>
        <w:wordWrap/>
        <w:overflowPunct/>
        <w:topLinePunct w:val="0"/>
        <w:autoSpaceDE/>
        <w:autoSpaceDN/>
        <w:bidi w:val="0"/>
        <w:adjustRightInd w:val="0"/>
        <w:snapToGrid w:val="0"/>
        <w:spacing w:line="560" w:lineRule="exact"/>
        <w:ind w:firstLine="640" w:firstLineChars="200"/>
        <w:textAlignment w:val="auto"/>
        <w:outlineLvl w:val="9"/>
        <w:rPr>
          <w:rFonts w:ascii="宋体" w:hAnsi="宋体" w:cs="宋体"/>
          <w:color w:val="000000"/>
        </w:rPr>
      </w:pPr>
      <w:r>
        <w:rPr>
          <w:rFonts w:hint="eastAsia" w:ascii="宋体" w:hAnsi="宋体" w:eastAsia="黑体" w:cs="宋体"/>
          <w:color w:val="000000"/>
        </w:rPr>
        <w:t xml:space="preserve">第十条  </w:t>
      </w:r>
      <w:r>
        <w:rPr>
          <w:rFonts w:hint="eastAsia" w:ascii="宋体" w:hAnsi="宋体" w:cs="宋体"/>
        </w:rPr>
        <w:t>设置方案应当明确户外广告的点位数量、载体部位、详细尺寸、结构形式、广告性质等。</w:t>
      </w:r>
    </w:p>
    <w:p>
      <w:pPr>
        <w:keepNext w:val="0"/>
        <w:keepLines w:val="0"/>
        <w:pageBreakBefore w:val="0"/>
        <w:kinsoku/>
        <w:wordWrap/>
        <w:overflowPunct/>
        <w:topLinePunct w:val="0"/>
        <w:autoSpaceDE/>
        <w:autoSpaceDN/>
        <w:bidi w:val="0"/>
        <w:adjustRightInd w:val="0"/>
        <w:snapToGrid w:val="0"/>
        <w:spacing w:line="560" w:lineRule="exact"/>
        <w:ind w:firstLine="640" w:firstLineChars="200"/>
        <w:textAlignment w:val="auto"/>
        <w:outlineLvl w:val="9"/>
        <w:rPr>
          <w:rFonts w:ascii="宋体" w:hAnsi="宋体" w:cs="宋体"/>
          <w:color w:val="000000"/>
        </w:rPr>
      </w:pPr>
      <w:r>
        <w:rPr>
          <w:rFonts w:hint="eastAsia" w:ascii="宋体" w:hAnsi="宋体" w:eastAsia="黑体" w:cs="宋体"/>
          <w:color w:val="000000"/>
        </w:rPr>
        <w:t xml:space="preserve">第十一条  </w:t>
      </w:r>
      <w:r>
        <w:rPr>
          <w:rFonts w:hint="eastAsia" w:ascii="宋体" w:hAnsi="宋体" w:cs="宋体"/>
          <w:color w:val="000000"/>
        </w:rPr>
        <w:t>编制专项规划、设置方案应当采取论证会、座谈会等方式广泛征求企业、行业协会等社会各方面意见，并将专项规划、设置方案草案在户外广告和牌匾标识管理信息系统及市、区（县）人民政府相关网站上公示，公示时间不得少于三十日。</w:t>
      </w:r>
    </w:p>
    <w:p>
      <w:pPr>
        <w:keepNext w:val="0"/>
        <w:keepLines w:val="0"/>
        <w:pageBreakBefore w:val="0"/>
        <w:kinsoku/>
        <w:wordWrap/>
        <w:overflowPunct/>
        <w:topLinePunct w:val="0"/>
        <w:autoSpaceDE/>
        <w:autoSpaceDN/>
        <w:bidi w:val="0"/>
        <w:adjustRightInd w:val="0"/>
        <w:snapToGrid w:val="0"/>
        <w:spacing w:line="560" w:lineRule="exact"/>
        <w:ind w:firstLine="640" w:firstLineChars="200"/>
        <w:textAlignment w:val="auto"/>
        <w:outlineLvl w:val="9"/>
        <w:rPr>
          <w:rFonts w:ascii="宋体" w:hAnsi="宋体" w:eastAsia="黑体"/>
          <w:color w:val="000000"/>
        </w:rPr>
      </w:pPr>
      <w:r>
        <w:rPr>
          <w:rFonts w:hint="eastAsia" w:ascii="宋体" w:hAnsi="宋体" w:cs="宋体"/>
          <w:color w:val="000000"/>
        </w:rPr>
        <w:t>编制专项规划、设置方案，应当充分考虑社会各方面意见；报送时应当附具意见采纳情况及理由。</w:t>
      </w:r>
    </w:p>
    <w:p>
      <w:pPr>
        <w:keepNext w:val="0"/>
        <w:keepLines w:val="0"/>
        <w:pageBreakBefore w:val="0"/>
        <w:kinsoku/>
        <w:wordWrap/>
        <w:overflowPunct/>
        <w:topLinePunct w:val="0"/>
        <w:autoSpaceDE/>
        <w:autoSpaceDN/>
        <w:bidi w:val="0"/>
        <w:adjustRightInd w:val="0"/>
        <w:snapToGrid w:val="0"/>
        <w:spacing w:line="560" w:lineRule="exact"/>
        <w:ind w:firstLine="640" w:firstLineChars="200"/>
        <w:textAlignment w:val="auto"/>
        <w:outlineLvl w:val="9"/>
        <w:rPr>
          <w:rFonts w:ascii="宋体" w:hAnsi="宋体" w:cs="宋体"/>
          <w:color w:val="000000"/>
        </w:rPr>
      </w:pPr>
      <w:r>
        <w:rPr>
          <w:rFonts w:hint="eastAsia" w:ascii="宋体" w:hAnsi="宋体" w:eastAsia="黑体" w:cs="宋体"/>
          <w:color w:val="000000"/>
        </w:rPr>
        <w:t xml:space="preserve">第十二条  </w:t>
      </w:r>
      <w:r>
        <w:rPr>
          <w:rFonts w:hint="eastAsia" w:ascii="宋体" w:hAnsi="宋体" w:cs="宋体"/>
          <w:color w:val="000000"/>
        </w:rPr>
        <w:t>经依法批准的专项规划、设置方案，未经法定程序，任何单位和个人不得擅自变更；确需变更的，应当按照本条例的规定修改、公布。</w:t>
      </w:r>
    </w:p>
    <w:p>
      <w:pPr>
        <w:keepNext w:val="0"/>
        <w:keepLines w:val="0"/>
        <w:pageBreakBefore w:val="0"/>
        <w:kinsoku/>
        <w:wordWrap/>
        <w:overflowPunct/>
        <w:topLinePunct w:val="0"/>
        <w:autoSpaceDE/>
        <w:autoSpaceDN/>
        <w:bidi w:val="0"/>
        <w:adjustRightInd w:val="0"/>
        <w:snapToGrid w:val="0"/>
        <w:spacing w:line="560" w:lineRule="exact"/>
        <w:ind w:firstLine="640" w:firstLineChars="200"/>
        <w:textAlignment w:val="auto"/>
        <w:outlineLvl w:val="9"/>
        <w:rPr>
          <w:rFonts w:ascii="宋体" w:hAnsi="宋体" w:cs="宋体"/>
        </w:rPr>
      </w:pPr>
      <w:r>
        <w:rPr>
          <w:rFonts w:hint="eastAsia" w:ascii="宋体" w:hAnsi="宋体" w:eastAsia="黑体" w:cs="宋体"/>
        </w:rPr>
        <w:t xml:space="preserve">第十三条  </w:t>
      </w:r>
      <w:r>
        <w:rPr>
          <w:rFonts w:hint="eastAsia" w:ascii="宋体" w:hAnsi="宋体" w:cs="宋体"/>
        </w:rPr>
        <w:t>有下列情形之一的，不得设置户外广告：</w:t>
      </w:r>
    </w:p>
    <w:p>
      <w:pPr>
        <w:keepNext w:val="0"/>
        <w:keepLines w:val="0"/>
        <w:pageBreakBefore w:val="0"/>
        <w:kinsoku/>
        <w:wordWrap/>
        <w:overflowPunct/>
        <w:topLinePunct w:val="0"/>
        <w:autoSpaceDE/>
        <w:autoSpaceDN/>
        <w:bidi w:val="0"/>
        <w:adjustRightInd w:val="0"/>
        <w:snapToGrid w:val="0"/>
        <w:spacing w:line="560" w:lineRule="exact"/>
        <w:ind w:firstLine="640" w:firstLineChars="200"/>
        <w:textAlignment w:val="auto"/>
        <w:outlineLvl w:val="9"/>
        <w:rPr>
          <w:rFonts w:ascii="宋体" w:hAnsi="宋体" w:cs="宋体"/>
        </w:rPr>
      </w:pPr>
      <w:r>
        <w:rPr>
          <w:rFonts w:hint="eastAsia" w:ascii="宋体" w:hAnsi="宋体" w:cs="宋体"/>
        </w:rPr>
        <w:t>（一）利用交通安全设施、交通标志、</w:t>
      </w:r>
      <w:r>
        <w:rPr>
          <w:rFonts w:hint="eastAsia" w:ascii="宋体" w:hAnsi="宋体" w:cs="黑体"/>
          <w:color w:val="000000"/>
        </w:rPr>
        <w:t>电力设施、通信设施、燃气设施</w:t>
      </w:r>
      <w:r>
        <w:rPr>
          <w:rFonts w:hint="eastAsia" w:ascii="宋体" w:hAnsi="宋体" w:cs="宋体"/>
        </w:rPr>
        <w:t>的；</w:t>
      </w:r>
    </w:p>
    <w:p>
      <w:pPr>
        <w:keepNext w:val="0"/>
        <w:keepLines w:val="0"/>
        <w:pageBreakBefore w:val="0"/>
        <w:kinsoku/>
        <w:wordWrap/>
        <w:overflowPunct/>
        <w:topLinePunct w:val="0"/>
        <w:autoSpaceDE/>
        <w:autoSpaceDN/>
        <w:bidi w:val="0"/>
        <w:adjustRightInd w:val="0"/>
        <w:snapToGrid w:val="0"/>
        <w:spacing w:line="560" w:lineRule="exact"/>
        <w:ind w:firstLine="640" w:firstLineChars="200"/>
        <w:textAlignment w:val="auto"/>
        <w:outlineLvl w:val="9"/>
        <w:rPr>
          <w:rFonts w:ascii="宋体" w:hAnsi="宋体" w:cs="宋体"/>
        </w:rPr>
      </w:pPr>
      <w:r>
        <w:rPr>
          <w:rFonts w:hint="eastAsia" w:ascii="宋体" w:hAnsi="宋体" w:cs="宋体"/>
        </w:rPr>
        <w:t>（二）利用行道树或者损毁绿地的；</w:t>
      </w:r>
    </w:p>
    <w:p>
      <w:pPr>
        <w:keepNext w:val="0"/>
        <w:keepLines w:val="0"/>
        <w:pageBreakBefore w:val="0"/>
        <w:kinsoku/>
        <w:wordWrap/>
        <w:overflowPunct/>
        <w:topLinePunct w:val="0"/>
        <w:autoSpaceDE/>
        <w:autoSpaceDN/>
        <w:bidi w:val="0"/>
        <w:adjustRightInd w:val="0"/>
        <w:snapToGrid w:val="0"/>
        <w:spacing w:line="560" w:lineRule="exact"/>
        <w:ind w:firstLine="640" w:firstLineChars="200"/>
        <w:textAlignment w:val="auto"/>
        <w:outlineLvl w:val="9"/>
        <w:rPr>
          <w:rFonts w:ascii="宋体" w:hAnsi="宋体" w:cs="宋体"/>
        </w:rPr>
      </w:pPr>
      <w:r>
        <w:rPr>
          <w:rFonts w:hint="eastAsia" w:ascii="宋体" w:hAnsi="宋体" w:cs="宋体"/>
        </w:rPr>
        <w:t>（三）利用危险建（构）筑物及其他危险设施的；</w:t>
      </w:r>
    </w:p>
    <w:p>
      <w:pPr>
        <w:keepNext w:val="0"/>
        <w:keepLines w:val="0"/>
        <w:pageBreakBefore w:val="0"/>
        <w:kinsoku/>
        <w:wordWrap/>
        <w:overflowPunct/>
        <w:topLinePunct w:val="0"/>
        <w:autoSpaceDE/>
        <w:autoSpaceDN/>
        <w:bidi w:val="0"/>
        <w:adjustRightInd w:val="0"/>
        <w:snapToGrid w:val="0"/>
        <w:spacing w:line="560" w:lineRule="exact"/>
        <w:ind w:firstLine="640" w:firstLineChars="200"/>
        <w:textAlignment w:val="auto"/>
        <w:outlineLvl w:val="9"/>
        <w:rPr>
          <w:rFonts w:ascii="宋体" w:hAnsi="宋体" w:cs="宋体"/>
        </w:rPr>
      </w:pPr>
      <w:r>
        <w:rPr>
          <w:rFonts w:hint="eastAsia" w:ascii="宋体" w:hAnsi="宋体" w:cs="宋体"/>
        </w:rPr>
        <w:t>（四）</w:t>
      </w:r>
      <w:r>
        <w:rPr>
          <w:rFonts w:hint="eastAsia" w:ascii="宋体" w:hAnsi="宋体" w:cs="宋体"/>
          <w:spacing w:val="-6"/>
        </w:rPr>
        <w:t>妨碍居民正常生活，损害城市容貌或者建筑物形象的</w:t>
      </w:r>
      <w:r>
        <w:rPr>
          <w:rFonts w:hint="eastAsia" w:ascii="宋体" w:hAnsi="宋体" w:cs="宋体"/>
        </w:rPr>
        <w:t>；</w:t>
      </w:r>
    </w:p>
    <w:p>
      <w:pPr>
        <w:keepNext w:val="0"/>
        <w:keepLines w:val="0"/>
        <w:pageBreakBefore w:val="0"/>
        <w:kinsoku/>
        <w:wordWrap/>
        <w:overflowPunct/>
        <w:topLinePunct w:val="0"/>
        <w:autoSpaceDE/>
        <w:autoSpaceDN/>
        <w:bidi w:val="0"/>
        <w:adjustRightInd w:val="0"/>
        <w:snapToGrid w:val="0"/>
        <w:spacing w:line="560" w:lineRule="exact"/>
        <w:ind w:firstLine="640" w:firstLineChars="200"/>
        <w:textAlignment w:val="auto"/>
        <w:outlineLvl w:val="9"/>
        <w:rPr>
          <w:rFonts w:ascii="宋体" w:hAnsi="宋体" w:cs="宋体"/>
        </w:rPr>
      </w:pPr>
      <w:r>
        <w:rPr>
          <w:rFonts w:hint="eastAsia" w:ascii="宋体" w:hAnsi="宋体" w:cs="宋体"/>
        </w:rPr>
        <w:t>（五）影响市政设施、交通安全设施、交通标志使用的；</w:t>
      </w:r>
    </w:p>
    <w:p>
      <w:pPr>
        <w:keepNext w:val="0"/>
        <w:keepLines w:val="0"/>
        <w:pageBreakBefore w:val="0"/>
        <w:kinsoku/>
        <w:wordWrap/>
        <w:overflowPunct/>
        <w:topLinePunct w:val="0"/>
        <w:autoSpaceDE/>
        <w:autoSpaceDN/>
        <w:bidi w:val="0"/>
        <w:adjustRightInd w:val="0"/>
        <w:snapToGrid w:val="0"/>
        <w:spacing w:line="560" w:lineRule="exact"/>
        <w:ind w:firstLine="640" w:firstLineChars="200"/>
        <w:textAlignment w:val="auto"/>
        <w:outlineLvl w:val="9"/>
        <w:rPr>
          <w:rFonts w:ascii="宋体" w:hAnsi="宋体" w:cs="宋体"/>
        </w:rPr>
      </w:pPr>
      <w:r>
        <w:rPr>
          <w:rFonts w:hint="eastAsia" w:ascii="宋体" w:hAnsi="宋体" w:cs="宋体"/>
        </w:rPr>
        <w:t>（六）法律、法规</w:t>
      </w:r>
      <w:r>
        <w:rPr>
          <w:rFonts w:hint="eastAsia" w:ascii="宋体" w:hAnsi="宋体" w:cs="宋体"/>
          <w:bCs/>
          <w:color w:val="000000"/>
        </w:rPr>
        <w:t>、规章</w:t>
      </w:r>
      <w:r>
        <w:rPr>
          <w:rFonts w:hint="eastAsia" w:ascii="宋体" w:hAnsi="宋体" w:cs="宋体"/>
        </w:rPr>
        <w:t>规定的其他情形。</w:t>
      </w:r>
    </w:p>
    <w:p>
      <w:pPr>
        <w:keepNext w:val="0"/>
        <w:keepLines w:val="0"/>
        <w:pageBreakBefore w:val="0"/>
        <w:kinsoku/>
        <w:wordWrap/>
        <w:overflowPunct/>
        <w:topLinePunct w:val="0"/>
        <w:autoSpaceDE/>
        <w:autoSpaceDN/>
        <w:bidi w:val="0"/>
        <w:adjustRightInd w:val="0"/>
        <w:snapToGrid w:val="0"/>
        <w:spacing w:line="560" w:lineRule="exact"/>
        <w:ind w:firstLine="640" w:firstLineChars="200"/>
        <w:textAlignment w:val="auto"/>
        <w:outlineLvl w:val="9"/>
        <w:rPr>
          <w:rFonts w:ascii="宋体" w:hAnsi="宋体" w:cs="宋体"/>
        </w:rPr>
      </w:pPr>
      <w:r>
        <w:rPr>
          <w:rFonts w:hint="eastAsia" w:ascii="宋体" w:hAnsi="宋体" w:eastAsia="黑体" w:cs="宋体"/>
        </w:rPr>
        <w:t xml:space="preserve">第十四条  </w:t>
      </w:r>
      <w:r>
        <w:rPr>
          <w:rFonts w:hint="eastAsia" w:ascii="宋体" w:hAnsi="宋体" w:cs="宋体"/>
        </w:rPr>
        <w:t>在下列区域和载体上，禁止设置户外广告：</w:t>
      </w:r>
    </w:p>
    <w:p>
      <w:pPr>
        <w:keepNext w:val="0"/>
        <w:keepLines w:val="0"/>
        <w:pageBreakBefore w:val="0"/>
        <w:widowControl/>
        <w:kinsoku/>
        <w:wordWrap/>
        <w:overflowPunct/>
        <w:topLinePunct w:val="0"/>
        <w:autoSpaceDE/>
        <w:autoSpaceDN/>
        <w:bidi w:val="0"/>
        <w:adjustRightInd w:val="0"/>
        <w:snapToGrid w:val="0"/>
        <w:spacing w:line="560" w:lineRule="exact"/>
        <w:ind w:firstLine="640" w:firstLineChars="200"/>
        <w:textAlignment w:val="auto"/>
        <w:outlineLvl w:val="9"/>
        <w:rPr>
          <w:rFonts w:ascii="宋体" w:hAnsi="宋体" w:cs="黑体"/>
          <w:color w:val="000000"/>
        </w:rPr>
      </w:pPr>
      <w:r>
        <w:rPr>
          <w:rFonts w:hint="eastAsia" w:ascii="宋体" w:hAnsi="宋体" w:cs="黑体"/>
          <w:color w:val="000000"/>
        </w:rPr>
        <w:t>（一）国家机关、教育科研、医疗卫生、居住等特定功能区范围内和博物馆、图书馆、美术馆等文化建筑上；</w:t>
      </w:r>
    </w:p>
    <w:p>
      <w:pPr>
        <w:keepNext w:val="0"/>
        <w:keepLines w:val="0"/>
        <w:pageBreakBefore w:val="0"/>
        <w:widowControl/>
        <w:kinsoku/>
        <w:wordWrap/>
        <w:overflowPunct/>
        <w:topLinePunct w:val="0"/>
        <w:autoSpaceDE/>
        <w:autoSpaceDN/>
        <w:bidi w:val="0"/>
        <w:adjustRightInd w:val="0"/>
        <w:snapToGrid w:val="0"/>
        <w:spacing w:line="560" w:lineRule="exact"/>
        <w:ind w:firstLine="640" w:firstLineChars="200"/>
        <w:textAlignment w:val="auto"/>
        <w:outlineLvl w:val="9"/>
        <w:rPr>
          <w:rFonts w:ascii="宋体" w:hAnsi="宋体" w:cs="黑体"/>
          <w:color w:val="000000"/>
        </w:rPr>
      </w:pPr>
      <w:r>
        <w:rPr>
          <w:rFonts w:hint="eastAsia" w:ascii="宋体" w:hAnsi="宋体" w:cs="黑体"/>
          <w:color w:val="000000"/>
        </w:rPr>
        <w:t>（二）历史文化街区、文物保护单位范围内和历史建筑上；</w:t>
      </w:r>
    </w:p>
    <w:p>
      <w:pPr>
        <w:keepNext w:val="0"/>
        <w:keepLines w:val="0"/>
        <w:pageBreakBefore w:val="0"/>
        <w:widowControl/>
        <w:kinsoku/>
        <w:wordWrap/>
        <w:overflowPunct/>
        <w:topLinePunct w:val="0"/>
        <w:autoSpaceDE/>
        <w:autoSpaceDN/>
        <w:bidi w:val="0"/>
        <w:adjustRightInd w:val="0"/>
        <w:snapToGrid w:val="0"/>
        <w:spacing w:line="560" w:lineRule="exact"/>
        <w:ind w:firstLine="640" w:firstLineChars="200"/>
        <w:textAlignment w:val="auto"/>
        <w:outlineLvl w:val="9"/>
        <w:rPr>
          <w:rFonts w:ascii="宋体" w:hAnsi="宋体"/>
        </w:rPr>
      </w:pPr>
      <w:r>
        <w:rPr>
          <w:rFonts w:hint="eastAsia" w:ascii="宋体" w:hAnsi="宋体" w:cs="黑体"/>
          <w:color w:val="000000"/>
        </w:rPr>
        <w:t>（三）</w:t>
      </w:r>
      <w:r>
        <w:rPr>
          <w:rFonts w:hint="eastAsia" w:ascii="宋体" w:hAnsi="宋体" w:cs="宋体"/>
        </w:rPr>
        <w:t>公路用地范围以及公路两侧的建筑控制区范围内；</w:t>
      </w:r>
    </w:p>
    <w:p>
      <w:pPr>
        <w:keepNext w:val="0"/>
        <w:keepLines w:val="0"/>
        <w:pageBreakBefore w:val="0"/>
        <w:kinsoku/>
        <w:wordWrap/>
        <w:overflowPunct/>
        <w:topLinePunct w:val="0"/>
        <w:autoSpaceDE/>
        <w:autoSpaceDN/>
        <w:bidi w:val="0"/>
        <w:adjustRightInd w:val="0"/>
        <w:snapToGrid w:val="0"/>
        <w:spacing w:line="560" w:lineRule="exact"/>
        <w:ind w:firstLine="640" w:firstLineChars="200"/>
        <w:textAlignment w:val="auto"/>
        <w:outlineLvl w:val="9"/>
        <w:rPr>
          <w:rFonts w:ascii="宋体" w:hAnsi="宋体" w:cs="黑体"/>
        </w:rPr>
      </w:pPr>
      <w:r>
        <w:rPr>
          <w:rFonts w:hint="eastAsia" w:ascii="宋体" w:hAnsi="宋体" w:cs="黑体"/>
          <w:color w:val="000000"/>
        </w:rPr>
        <w:t>（四）</w:t>
      </w:r>
      <w:r>
        <w:rPr>
          <w:rFonts w:hint="eastAsia" w:ascii="宋体" w:hAnsi="宋体" w:cs="黑体"/>
          <w:color w:val="000000"/>
          <w:spacing w:val="2"/>
        </w:rPr>
        <w:t>道路规划</w:t>
      </w:r>
      <w:r>
        <w:rPr>
          <w:rFonts w:hint="eastAsia" w:ascii="宋体" w:hAnsi="宋体" w:cs="黑体"/>
          <w:spacing w:val="2"/>
        </w:rPr>
        <w:t>红线内，但道路规划红线内的公交候车亭除外；</w:t>
      </w:r>
    </w:p>
    <w:p>
      <w:pPr>
        <w:keepNext w:val="0"/>
        <w:keepLines w:val="0"/>
        <w:pageBreakBefore w:val="0"/>
        <w:kinsoku/>
        <w:wordWrap/>
        <w:overflowPunct/>
        <w:topLinePunct w:val="0"/>
        <w:autoSpaceDE/>
        <w:autoSpaceDN/>
        <w:bidi w:val="0"/>
        <w:adjustRightInd w:val="0"/>
        <w:snapToGrid w:val="0"/>
        <w:spacing w:line="560" w:lineRule="exact"/>
        <w:ind w:firstLine="640" w:firstLineChars="200"/>
        <w:textAlignment w:val="auto"/>
        <w:outlineLvl w:val="9"/>
        <w:rPr>
          <w:rFonts w:ascii="宋体" w:hAnsi="宋体" w:cs="黑体"/>
        </w:rPr>
      </w:pPr>
      <w:r>
        <w:rPr>
          <w:rFonts w:hint="eastAsia" w:ascii="宋体" w:hAnsi="宋体" w:cs="黑体"/>
        </w:rPr>
        <w:t>（五）护城河沿岸管理区域，泉水公园、</w:t>
      </w:r>
      <w:r>
        <w:rPr>
          <w:rFonts w:hint="eastAsia" w:ascii="宋体" w:hAnsi="宋体" w:cs="宋体"/>
        </w:rPr>
        <w:t>名胜风景所属范围内，但公益广告除外；</w:t>
      </w:r>
    </w:p>
    <w:p>
      <w:pPr>
        <w:keepNext w:val="0"/>
        <w:keepLines w:val="0"/>
        <w:pageBreakBefore w:val="0"/>
        <w:kinsoku/>
        <w:wordWrap/>
        <w:overflowPunct/>
        <w:topLinePunct w:val="0"/>
        <w:autoSpaceDE/>
        <w:autoSpaceDN/>
        <w:bidi w:val="0"/>
        <w:adjustRightInd w:val="0"/>
        <w:snapToGrid w:val="0"/>
        <w:spacing w:line="560" w:lineRule="exact"/>
        <w:ind w:firstLine="640" w:firstLineChars="200"/>
        <w:textAlignment w:val="auto"/>
        <w:outlineLvl w:val="9"/>
        <w:rPr>
          <w:rFonts w:ascii="宋体" w:hAnsi="宋体" w:cs="黑体"/>
        </w:rPr>
      </w:pPr>
      <w:r>
        <w:rPr>
          <w:rFonts w:hint="eastAsia" w:ascii="宋体" w:hAnsi="宋体" w:cs="黑体"/>
        </w:rPr>
        <w:t>（六）观光电梯、</w:t>
      </w:r>
      <w:r>
        <w:rPr>
          <w:rFonts w:hint="eastAsia" w:ascii="宋体" w:hAnsi="宋体" w:cs="宋体"/>
          <w:bCs/>
        </w:rPr>
        <w:t>危房</w:t>
      </w:r>
      <w:r>
        <w:rPr>
          <w:rFonts w:hint="eastAsia" w:ascii="宋体" w:hAnsi="宋体" w:cs="黑体"/>
        </w:rPr>
        <w:t>和雕塑、纪念碑、景观构筑物、地下出入口等各类建（构）筑物上；</w:t>
      </w:r>
    </w:p>
    <w:p>
      <w:pPr>
        <w:keepNext w:val="0"/>
        <w:keepLines w:val="0"/>
        <w:pageBreakBefore w:val="0"/>
        <w:kinsoku/>
        <w:wordWrap/>
        <w:overflowPunct/>
        <w:topLinePunct w:val="0"/>
        <w:autoSpaceDE/>
        <w:autoSpaceDN/>
        <w:bidi w:val="0"/>
        <w:adjustRightInd w:val="0"/>
        <w:snapToGrid w:val="0"/>
        <w:spacing w:line="560" w:lineRule="exact"/>
        <w:ind w:firstLine="640" w:firstLineChars="200"/>
        <w:textAlignment w:val="auto"/>
        <w:outlineLvl w:val="9"/>
        <w:rPr>
          <w:rFonts w:ascii="宋体" w:hAnsi="宋体" w:cs="黑体"/>
        </w:rPr>
      </w:pPr>
      <w:r>
        <w:rPr>
          <w:rFonts w:hint="eastAsia" w:ascii="宋体" w:hAnsi="宋体" w:cs="黑体"/>
        </w:rPr>
        <w:t>（七）阅报栏、路名牌、公共座椅等城市</w:t>
      </w:r>
      <w:r>
        <w:rPr>
          <w:rFonts w:hint="eastAsia" w:ascii="宋体" w:hAnsi="宋体" w:cs="宋体"/>
        </w:rPr>
        <w:t>公共设施上</w:t>
      </w:r>
      <w:r>
        <w:rPr>
          <w:rFonts w:hint="eastAsia" w:ascii="宋体" w:hAnsi="宋体" w:cs="黑体"/>
        </w:rPr>
        <w:t>；</w:t>
      </w:r>
    </w:p>
    <w:p>
      <w:pPr>
        <w:keepNext w:val="0"/>
        <w:keepLines w:val="0"/>
        <w:pageBreakBefore w:val="0"/>
        <w:kinsoku/>
        <w:wordWrap/>
        <w:overflowPunct/>
        <w:topLinePunct w:val="0"/>
        <w:autoSpaceDE/>
        <w:autoSpaceDN/>
        <w:bidi w:val="0"/>
        <w:adjustRightInd w:val="0"/>
        <w:snapToGrid w:val="0"/>
        <w:spacing w:line="560" w:lineRule="exact"/>
        <w:ind w:firstLine="640" w:firstLineChars="200"/>
        <w:textAlignment w:val="auto"/>
        <w:outlineLvl w:val="9"/>
        <w:rPr>
          <w:rFonts w:ascii="宋体" w:hAnsi="宋体" w:cs="宋体"/>
          <w:bCs/>
          <w:color w:val="000000"/>
        </w:rPr>
      </w:pPr>
      <w:r>
        <w:rPr>
          <w:rFonts w:hint="eastAsia" w:ascii="宋体" w:hAnsi="宋体" w:cs="黑体"/>
          <w:color w:val="000000"/>
        </w:rPr>
        <w:t>（八）</w:t>
      </w:r>
      <w:r>
        <w:rPr>
          <w:rFonts w:hint="eastAsia" w:ascii="宋体" w:hAnsi="宋体" w:cs="宋体"/>
          <w:bCs/>
          <w:color w:val="000000"/>
        </w:rPr>
        <w:t>法律、法规、规章禁止的其他</w:t>
      </w:r>
      <w:r>
        <w:rPr>
          <w:rFonts w:hint="eastAsia" w:ascii="宋体" w:hAnsi="宋体" w:cs="宋体"/>
          <w:color w:val="000000"/>
        </w:rPr>
        <w:t>区域或者载体</w:t>
      </w:r>
      <w:r>
        <w:rPr>
          <w:rFonts w:hint="eastAsia" w:ascii="宋体" w:hAnsi="宋体" w:cs="宋体"/>
          <w:bCs/>
          <w:color w:val="000000"/>
        </w:rPr>
        <w:t>。</w:t>
      </w:r>
    </w:p>
    <w:p>
      <w:pPr>
        <w:keepNext w:val="0"/>
        <w:keepLines w:val="0"/>
        <w:pageBreakBefore w:val="0"/>
        <w:kinsoku/>
        <w:wordWrap/>
        <w:overflowPunct/>
        <w:topLinePunct w:val="0"/>
        <w:autoSpaceDE/>
        <w:autoSpaceDN/>
        <w:bidi w:val="0"/>
        <w:adjustRightInd w:val="0"/>
        <w:snapToGrid w:val="0"/>
        <w:spacing w:line="560" w:lineRule="exact"/>
        <w:ind w:firstLine="640" w:firstLineChars="200"/>
        <w:textAlignment w:val="auto"/>
        <w:outlineLvl w:val="9"/>
        <w:rPr>
          <w:rFonts w:ascii="宋体" w:hAnsi="宋体"/>
          <w:color w:val="000000"/>
        </w:rPr>
      </w:pPr>
      <w:r>
        <w:rPr>
          <w:rFonts w:hint="eastAsia" w:ascii="宋体" w:hAnsi="宋体" w:eastAsia="黑体" w:cs="宋体"/>
          <w:color w:val="000000"/>
        </w:rPr>
        <w:t xml:space="preserve">第十五条  </w:t>
      </w:r>
      <w:r>
        <w:rPr>
          <w:rFonts w:hint="eastAsia" w:ascii="宋体" w:hAnsi="宋体" w:cs="宋体"/>
          <w:color w:val="000000"/>
        </w:rPr>
        <w:t>在专项规划划定的禁设区范围内，禁止设置户外广告，但下列情况除外：</w:t>
      </w:r>
    </w:p>
    <w:p>
      <w:pPr>
        <w:keepNext w:val="0"/>
        <w:keepLines w:val="0"/>
        <w:pageBreakBefore w:val="0"/>
        <w:kinsoku/>
        <w:wordWrap/>
        <w:overflowPunct/>
        <w:topLinePunct w:val="0"/>
        <w:autoSpaceDE/>
        <w:autoSpaceDN/>
        <w:bidi w:val="0"/>
        <w:adjustRightInd w:val="0"/>
        <w:snapToGrid w:val="0"/>
        <w:spacing w:line="560" w:lineRule="exact"/>
        <w:ind w:firstLine="640" w:firstLineChars="200"/>
        <w:textAlignment w:val="auto"/>
        <w:outlineLvl w:val="9"/>
        <w:rPr>
          <w:rFonts w:ascii="宋体" w:hAnsi="宋体" w:cs="宋体"/>
          <w:color w:val="000000"/>
        </w:rPr>
      </w:pPr>
      <w:r>
        <w:rPr>
          <w:rFonts w:hint="eastAsia" w:ascii="宋体" w:hAnsi="宋体" w:cs="宋体"/>
          <w:color w:val="000000"/>
        </w:rPr>
        <w:t>（一）绿地、公园结合园林景观适度设置的小品、雕塑式公益广告；</w:t>
      </w:r>
    </w:p>
    <w:p>
      <w:pPr>
        <w:keepNext w:val="0"/>
        <w:keepLines w:val="0"/>
        <w:pageBreakBefore w:val="0"/>
        <w:kinsoku/>
        <w:wordWrap/>
        <w:overflowPunct/>
        <w:topLinePunct w:val="0"/>
        <w:autoSpaceDE/>
        <w:autoSpaceDN/>
        <w:bidi w:val="0"/>
        <w:adjustRightInd w:val="0"/>
        <w:snapToGrid w:val="0"/>
        <w:spacing w:line="560" w:lineRule="exact"/>
        <w:ind w:firstLine="640" w:firstLineChars="200"/>
        <w:textAlignment w:val="auto"/>
        <w:outlineLvl w:val="9"/>
        <w:rPr>
          <w:rFonts w:ascii="宋体" w:hAnsi="宋体" w:cs="等线"/>
          <w:color w:val="000000"/>
        </w:rPr>
      </w:pPr>
      <w:r>
        <w:rPr>
          <w:rFonts w:hint="eastAsia" w:ascii="宋体" w:hAnsi="宋体" w:cs="宋体"/>
          <w:color w:val="000000"/>
        </w:rPr>
        <w:t>（二）商业、商务办公、居住建筑的附属商业（底商）设置的橱窗广告；</w:t>
      </w:r>
    </w:p>
    <w:p>
      <w:pPr>
        <w:keepNext w:val="0"/>
        <w:keepLines w:val="0"/>
        <w:pageBreakBefore w:val="0"/>
        <w:kinsoku/>
        <w:wordWrap/>
        <w:overflowPunct/>
        <w:topLinePunct w:val="0"/>
        <w:autoSpaceDE/>
        <w:autoSpaceDN/>
        <w:bidi w:val="0"/>
        <w:adjustRightInd w:val="0"/>
        <w:snapToGrid w:val="0"/>
        <w:spacing w:line="560" w:lineRule="exact"/>
        <w:ind w:firstLine="640" w:firstLineChars="200"/>
        <w:textAlignment w:val="auto"/>
        <w:outlineLvl w:val="9"/>
        <w:rPr>
          <w:rFonts w:ascii="宋体" w:hAnsi="宋体"/>
          <w:color w:val="000000"/>
        </w:rPr>
      </w:pPr>
      <w:r>
        <w:rPr>
          <w:rFonts w:hint="eastAsia" w:ascii="宋体" w:hAnsi="宋体" w:cs="等线"/>
          <w:color w:val="000000"/>
        </w:rPr>
        <w:t>（三）自然资源和规划部门批准的</w:t>
      </w:r>
      <w:r>
        <w:rPr>
          <w:rFonts w:hint="eastAsia" w:ascii="宋体" w:hAnsi="宋体" w:cs="宋体"/>
          <w:color w:val="000000"/>
        </w:rPr>
        <w:t>商业综合体建筑设计方案预留的广告位并按照工程规划许可要求设置的广告；</w:t>
      </w:r>
    </w:p>
    <w:p>
      <w:pPr>
        <w:keepNext w:val="0"/>
        <w:keepLines w:val="0"/>
        <w:pageBreakBefore w:val="0"/>
        <w:kinsoku/>
        <w:wordWrap/>
        <w:overflowPunct/>
        <w:topLinePunct w:val="0"/>
        <w:autoSpaceDE/>
        <w:autoSpaceDN/>
        <w:bidi w:val="0"/>
        <w:adjustRightInd w:val="0"/>
        <w:snapToGrid w:val="0"/>
        <w:spacing w:line="560" w:lineRule="exact"/>
        <w:ind w:firstLine="640" w:firstLineChars="200"/>
        <w:textAlignment w:val="auto"/>
        <w:outlineLvl w:val="9"/>
        <w:rPr>
          <w:rFonts w:ascii="宋体" w:hAnsi="宋体" w:cs="宋体"/>
          <w:color w:val="000000"/>
        </w:rPr>
      </w:pPr>
      <w:r>
        <w:rPr>
          <w:rFonts w:hint="eastAsia" w:ascii="宋体" w:hAnsi="宋体" w:cs="宋体"/>
          <w:color w:val="000000"/>
        </w:rPr>
        <w:t>（四）道路规划红线内设置的公交候车亭广告；</w:t>
      </w:r>
    </w:p>
    <w:p>
      <w:pPr>
        <w:keepNext w:val="0"/>
        <w:keepLines w:val="0"/>
        <w:pageBreakBefore w:val="0"/>
        <w:widowControl/>
        <w:kinsoku/>
        <w:wordWrap/>
        <w:overflowPunct/>
        <w:topLinePunct w:val="0"/>
        <w:autoSpaceDE/>
        <w:autoSpaceDN/>
        <w:bidi w:val="0"/>
        <w:adjustRightInd w:val="0"/>
        <w:snapToGrid w:val="0"/>
        <w:spacing w:line="560" w:lineRule="exact"/>
        <w:ind w:firstLine="640" w:firstLineChars="200"/>
        <w:textAlignment w:val="auto"/>
        <w:outlineLvl w:val="9"/>
        <w:rPr>
          <w:rFonts w:ascii="宋体" w:hAnsi="宋体" w:cs="宋体"/>
          <w:color w:val="000000"/>
        </w:rPr>
      </w:pPr>
      <w:r>
        <w:rPr>
          <w:rFonts w:hint="eastAsia" w:ascii="宋体" w:hAnsi="宋体" w:cs="宋体"/>
          <w:color w:val="000000"/>
        </w:rPr>
        <w:t>（五）市人民政府根据公共利益需要特别批准设置的广告。</w:t>
      </w:r>
    </w:p>
    <w:p>
      <w:pPr>
        <w:keepNext w:val="0"/>
        <w:keepLines w:val="0"/>
        <w:pageBreakBefore w:val="0"/>
        <w:widowControl/>
        <w:kinsoku/>
        <w:wordWrap/>
        <w:overflowPunct/>
        <w:topLinePunct w:val="0"/>
        <w:autoSpaceDE/>
        <w:autoSpaceDN/>
        <w:bidi w:val="0"/>
        <w:adjustRightInd w:val="0"/>
        <w:snapToGrid w:val="0"/>
        <w:spacing w:line="560" w:lineRule="exact"/>
        <w:ind w:firstLine="640" w:firstLineChars="200"/>
        <w:textAlignment w:val="auto"/>
        <w:outlineLvl w:val="9"/>
        <w:rPr>
          <w:rFonts w:ascii="宋体" w:hAnsi="宋体" w:cs="宋体"/>
          <w:bCs/>
          <w:color w:val="000000"/>
        </w:rPr>
      </w:pPr>
      <w:r>
        <w:rPr>
          <w:rFonts w:hint="eastAsia" w:ascii="宋体" w:hAnsi="宋体" w:eastAsia="黑体" w:cs="宋体"/>
          <w:color w:val="000000"/>
        </w:rPr>
        <w:t xml:space="preserve">第十六条  </w:t>
      </w:r>
      <w:r>
        <w:rPr>
          <w:rFonts w:hint="eastAsia" w:ascii="宋体" w:hAnsi="宋体" w:cs="黑体"/>
          <w:color w:val="000000"/>
        </w:rPr>
        <w:t>禁止设置屋（楼）顶广告、桥体广告、高立柱大型</w:t>
      </w:r>
      <w:r>
        <w:rPr>
          <w:rFonts w:hint="eastAsia" w:ascii="宋体" w:hAnsi="宋体" w:cs="宋体"/>
          <w:bCs/>
          <w:color w:val="000000"/>
        </w:rPr>
        <w:t>广告</w:t>
      </w:r>
      <w:r>
        <w:rPr>
          <w:rFonts w:hint="eastAsia" w:ascii="宋体" w:hAnsi="宋体" w:cs="黑体"/>
          <w:color w:val="000000"/>
        </w:rPr>
        <w:t>以及</w:t>
      </w:r>
      <w:r>
        <w:rPr>
          <w:rFonts w:hint="eastAsia" w:ascii="宋体" w:hAnsi="宋体" w:cs="宋体"/>
          <w:bCs/>
          <w:color w:val="000000"/>
        </w:rPr>
        <w:t>可能危及建（构）筑物和设施安全的广告。</w:t>
      </w:r>
    </w:p>
    <w:p>
      <w:pPr>
        <w:keepNext w:val="0"/>
        <w:keepLines w:val="0"/>
        <w:pageBreakBefore w:val="0"/>
        <w:kinsoku/>
        <w:wordWrap/>
        <w:overflowPunct/>
        <w:topLinePunct w:val="0"/>
        <w:autoSpaceDE/>
        <w:autoSpaceDN/>
        <w:bidi w:val="0"/>
        <w:adjustRightInd w:val="0"/>
        <w:snapToGrid w:val="0"/>
        <w:spacing w:line="560" w:lineRule="exact"/>
        <w:ind w:firstLine="640" w:firstLineChars="200"/>
        <w:textAlignment w:val="auto"/>
        <w:outlineLvl w:val="9"/>
        <w:rPr>
          <w:rFonts w:ascii="宋体" w:hAnsi="宋体" w:cs="仿宋_GB2312"/>
          <w:color w:val="000000"/>
        </w:rPr>
      </w:pPr>
      <w:r>
        <w:rPr>
          <w:rFonts w:hint="eastAsia" w:ascii="宋体" w:hAnsi="宋体" w:eastAsia="黑体" w:cs="宋体"/>
          <w:color w:val="000000"/>
        </w:rPr>
        <w:t xml:space="preserve">第十七条  </w:t>
      </w:r>
      <w:r>
        <w:rPr>
          <w:rFonts w:hint="eastAsia" w:ascii="宋体" w:hAnsi="宋体" w:cs="宋体"/>
          <w:color w:val="000000"/>
        </w:rPr>
        <w:t>本条例第七条规定的</w:t>
      </w:r>
      <w:r>
        <w:rPr>
          <w:rFonts w:hint="eastAsia" w:ascii="宋体" w:hAnsi="宋体" w:cs="宋体"/>
        </w:rPr>
        <w:t>专项规划编制实施前，市人民政府已经公布实施的《济南市户外广告和牌匾标识专项规划》，继续适用于该专项规划范围内户外广告和牌匾标识设置活动。</w:t>
      </w:r>
    </w:p>
    <w:p>
      <w:pPr>
        <w:keepNext w:val="0"/>
        <w:keepLines w:val="0"/>
        <w:pageBreakBefore w:val="0"/>
        <w:kinsoku/>
        <w:wordWrap/>
        <w:overflowPunct/>
        <w:topLinePunct w:val="0"/>
        <w:autoSpaceDE/>
        <w:autoSpaceDN/>
        <w:bidi w:val="0"/>
        <w:adjustRightInd w:val="0"/>
        <w:snapToGrid w:val="0"/>
        <w:spacing w:line="560" w:lineRule="exact"/>
        <w:jc w:val="center"/>
        <w:textAlignment w:val="auto"/>
        <w:outlineLvl w:val="9"/>
        <w:rPr>
          <w:rFonts w:hint="eastAsia" w:ascii="宋体" w:hAnsi="宋体" w:eastAsia="黑体" w:cs="宋体"/>
          <w:color w:val="000000"/>
        </w:rPr>
      </w:pPr>
    </w:p>
    <w:p>
      <w:pPr>
        <w:keepNext w:val="0"/>
        <w:keepLines w:val="0"/>
        <w:pageBreakBefore w:val="0"/>
        <w:numPr>
          <w:ilvl w:val="0"/>
          <w:numId w:val="1"/>
        </w:numPr>
        <w:kinsoku/>
        <w:wordWrap/>
        <w:overflowPunct/>
        <w:topLinePunct w:val="0"/>
        <w:autoSpaceDE/>
        <w:autoSpaceDN/>
        <w:bidi w:val="0"/>
        <w:adjustRightInd w:val="0"/>
        <w:snapToGrid w:val="0"/>
        <w:spacing w:line="560" w:lineRule="exact"/>
        <w:jc w:val="center"/>
        <w:textAlignment w:val="auto"/>
        <w:outlineLvl w:val="9"/>
        <w:rPr>
          <w:rFonts w:hint="eastAsia" w:ascii="宋体" w:hAnsi="宋体" w:eastAsia="黑体" w:cs="宋体"/>
          <w:color w:val="000000"/>
        </w:rPr>
      </w:pPr>
      <w:r>
        <w:rPr>
          <w:rFonts w:hint="eastAsia" w:ascii="宋体" w:hAnsi="宋体" w:eastAsia="黑体" w:cs="宋体"/>
          <w:color w:val="000000"/>
        </w:rPr>
        <w:t xml:space="preserve"> 设置</w:t>
      </w:r>
    </w:p>
    <w:p>
      <w:pPr>
        <w:keepNext w:val="0"/>
        <w:keepLines w:val="0"/>
        <w:pageBreakBefore w:val="0"/>
        <w:numPr>
          <w:ilvl w:val="0"/>
          <w:numId w:val="0"/>
        </w:numPr>
        <w:kinsoku/>
        <w:wordWrap/>
        <w:overflowPunct/>
        <w:topLinePunct w:val="0"/>
        <w:autoSpaceDE/>
        <w:autoSpaceDN/>
        <w:bidi w:val="0"/>
        <w:adjustRightInd w:val="0"/>
        <w:snapToGrid w:val="0"/>
        <w:spacing w:line="560" w:lineRule="exact"/>
        <w:jc w:val="both"/>
        <w:textAlignment w:val="auto"/>
        <w:outlineLvl w:val="9"/>
        <w:rPr>
          <w:rFonts w:hint="eastAsia" w:ascii="宋体" w:hAnsi="宋体" w:eastAsia="黑体" w:cs="宋体"/>
          <w:color w:val="000000"/>
        </w:rPr>
      </w:pPr>
    </w:p>
    <w:p>
      <w:pPr>
        <w:keepNext w:val="0"/>
        <w:keepLines w:val="0"/>
        <w:pageBreakBefore w:val="0"/>
        <w:kinsoku/>
        <w:wordWrap/>
        <w:overflowPunct/>
        <w:topLinePunct w:val="0"/>
        <w:autoSpaceDE/>
        <w:autoSpaceDN/>
        <w:bidi w:val="0"/>
        <w:adjustRightInd w:val="0"/>
        <w:snapToGrid w:val="0"/>
        <w:spacing w:line="560" w:lineRule="exact"/>
        <w:ind w:firstLine="640" w:firstLineChars="200"/>
        <w:textAlignment w:val="auto"/>
        <w:outlineLvl w:val="9"/>
        <w:rPr>
          <w:rFonts w:ascii="宋体" w:hAnsi="宋体" w:cs="宋体"/>
          <w:color w:val="000000"/>
        </w:rPr>
      </w:pPr>
      <w:r>
        <w:rPr>
          <w:rFonts w:hint="eastAsia" w:ascii="宋体" w:hAnsi="宋体" w:eastAsia="黑体" w:cs="宋体"/>
          <w:color w:val="000000"/>
        </w:rPr>
        <w:t xml:space="preserve">第十八条  </w:t>
      </w:r>
      <w:r>
        <w:rPr>
          <w:rFonts w:hint="eastAsia" w:ascii="宋体" w:hAnsi="宋体" w:cs="宋体"/>
          <w:color w:val="000000"/>
        </w:rPr>
        <w:t>设置大型户外广告应当依法申请行政许可，未经许可，任何单位和个人不得设置。</w:t>
      </w:r>
    </w:p>
    <w:p>
      <w:pPr>
        <w:keepNext w:val="0"/>
        <w:keepLines w:val="0"/>
        <w:pageBreakBefore w:val="0"/>
        <w:kinsoku/>
        <w:wordWrap/>
        <w:overflowPunct/>
        <w:topLinePunct w:val="0"/>
        <w:autoSpaceDE/>
        <w:autoSpaceDN/>
        <w:bidi w:val="0"/>
        <w:adjustRightInd w:val="0"/>
        <w:snapToGrid w:val="0"/>
        <w:spacing w:line="560" w:lineRule="exact"/>
        <w:ind w:firstLine="640" w:firstLineChars="200"/>
        <w:textAlignment w:val="auto"/>
        <w:outlineLvl w:val="9"/>
        <w:rPr>
          <w:rFonts w:ascii="宋体" w:hAnsi="宋体" w:cs="仿宋_GB2312"/>
          <w:color w:val="000000"/>
        </w:rPr>
      </w:pPr>
      <w:r>
        <w:rPr>
          <w:rFonts w:hint="eastAsia" w:ascii="宋体" w:hAnsi="宋体" w:cs="仿宋_GB2312"/>
          <w:color w:val="000000"/>
        </w:rPr>
        <w:t>设置非大型户外广告的，</w:t>
      </w:r>
      <w:r>
        <w:rPr>
          <w:rFonts w:hint="eastAsia" w:ascii="宋体" w:hAnsi="宋体" w:cs="宋体"/>
          <w:color w:val="000000"/>
        </w:rPr>
        <w:t>设置人应当</w:t>
      </w:r>
      <w:r>
        <w:rPr>
          <w:rFonts w:hint="eastAsia" w:ascii="宋体" w:hAnsi="宋体" w:cs="仿宋_GB2312"/>
          <w:color w:val="000000"/>
        </w:rPr>
        <w:t>依照专项规划、设置方案和有关法律、法规进行设置，并应当自设置之日起十日内</w:t>
      </w:r>
      <w:r>
        <w:rPr>
          <w:rFonts w:hint="eastAsia" w:ascii="宋体" w:hAnsi="宋体" w:cs="宋体"/>
          <w:color w:val="000000"/>
        </w:rPr>
        <w:t>向户外广告和牌匾标识管理信息系统明示设置信息，</w:t>
      </w:r>
      <w:r>
        <w:rPr>
          <w:rFonts w:hint="eastAsia" w:ascii="宋体" w:hAnsi="宋体" w:cs="仿宋_GB2312"/>
          <w:color w:val="000000"/>
        </w:rPr>
        <w:t>城市管理部门应当依法进行事中事后监督管理。</w:t>
      </w:r>
    </w:p>
    <w:p>
      <w:pPr>
        <w:keepNext w:val="0"/>
        <w:keepLines w:val="0"/>
        <w:pageBreakBefore w:val="0"/>
        <w:kinsoku/>
        <w:wordWrap/>
        <w:overflowPunct/>
        <w:topLinePunct w:val="0"/>
        <w:autoSpaceDE/>
        <w:autoSpaceDN/>
        <w:bidi w:val="0"/>
        <w:adjustRightInd w:val="0"/>
        <w:snapToGrid w:val="0"/>
        <w:spacing w:line="560" w:lineRule="exact"/>
        <w:ind w:firstLine="640" w:firstLineChars="200"/>
        <w:textAlignment w:val="auto"/>
        <w:outlineLvl w:val="9"/>
        <w:rPr>
          <w:rFonts w:ascii="宋体" w:hAnsi="宋体" w:cs="仿宋_GB2312"/>
          <w:color w:val="000000"/>
        </w:rPr>
      </w:pPr>
      <w:r>
        <w:rPr>
          <w:rFonts w:hint="eastAsia" w:ascii="宋体" w:hAnsi="宋体" w:cs="宋体"/>
          <w:color w:val="000000"/>
        </w:rPr>
        <w:t>自然资源和规划部门批准的建筑设计方案预留广告位的，设置户外广告</w:t>
      </w:r>
      <w:r>
        <w:rPr>
          <w:rFonts w:hint="eastAsia" w:ascii="宋体" w:hAnsi="宋体" w:cs="仿宋_GB2312"/>
          <w:color w:val="000000"/>
        </w:rPr>
        <w:t>可以直接申领户外广告设置许可证。</w:t>
      </w:r>
    </w:p>
    <w:p>
      <w:pPr>
        <w:keepNext w:val="0"/>
        <w:keepLines w:val="0"/>
        <w:pageBreakBefore w:val="0"/>
        <w:kinsoku/>
        <w:wordWrap/>
        <w:overflowPunct/>
        <w:topLinePunct w:val="0"/>
        <w:autoSpaceDE/>
        <w:autoSpaceDN/>
        <w:bidi w:val="0"/>
        <w:adjustRightInd w:val="0"/>
        <w:snapToGrid w:val="0"/>
        <w:spacing w:line="560" w:lineRule="exact"/>
        <w:ind w:firstLine="640" w:firstLineChars="200"/>
        <w:textAlignment w:val="auto"/>
        <w:outlineLvl w:val="9"/>
        <w:rPr>
          <w:rFonts w:ascii="宋体" w:hAnsi="宋体" w:eastAsia="黑体"/>
        </w:rPr>
      </w:pPr>
      <w:r>
        <w:rPr>
          <w:rFonts w:hint="eastAsia" w:ascii="宋体" w:hAnsi="宋体" w:eastAsia="黑体" w:cs="宋体"/>
        </w:rPr>
        <w:t xml:space="preserve">第十九条  </w:t>
      </w:r>
      <w:r>
        <w:rPr>
          <w:rFonts w:hint="eastAsia" w:ascii="宋体" w:hAnsi="宋体" w:cs="宋体"/>
        </w:rPr>
        <w:t>申请设置户外广告许可，按以下规定办理：</w:t>
      </w:r>
    </w:p>
    <w:p>
      <w:pPr>
        <w:keepNext w:val="0"/>
        <w:keepLines w:val="0"/>
        <w:pageBreakBefore w:val="0"/>
        <w:kinsoku/>
        <w:wordWrap/>
        <w:overflowPunct/>
        <w:topLinePunct w:val="0"/>
        <w:autoSpaceDE/>
        <w:autoSpaceDN/>
        <w:bidi w:val="0"/>
        <w:adjustRightInd w:val="0"/>
        <w:snapToGrid w:val="0"/>
        <w:spacing w:line="560" w:lineRule="exact"/>
        <w:ind w:firstLine="640" w:firstLineChars="200"/>
        <w:textAlignment w:val="auto"/>
        <w:outlineLvl w:val="9"/>
        <w:rPr>
          <w:rFonts w:ascii="宋体" w:hAnsi="宋体" w:cs="宋体"/>
        </w:rPr>
      </w:pPr>
      <w:r>
        <w:rPr>
          <w:rFonts w:hint="eastAsia" w:ascii="宋体" w:hAnsi="宋体" w:cs="宋体"/>
        </w:rPr>
        <w:t>在历下区、市中区、槐荫区、天桥区、历城区设置户外广告的，向市行政审批服务部门申请许可；其他区（县）设置户外广告的，向所在区（县）行政审批服务部门申请许可。</w:t>
      </w:r>
    </w:p>
    <w:p>
      <w:pPr>
        <w:keepNext w:val="0"/>
        <w:keepLines w:val="0"/>
        <w:pageBreakBefore w:val="0"/>
        <w:kinsoku/>
        <w:wordWrap/>
        <w:overflowPunct/>
        <w:topLinePunct w:val="0"/>
        <w:autoSpaceDE/>
        <w:autoSpaceDN/>
        <w:bidi w:val="0"/>
        <w:adjustRightInd w:val="0"/>
        <w:snapToGrid w:val="0"/>
        <w:spacing w:line="560" w:lineRule="exact"/>
        <w:ind w:firstLine="640" w:firstLineChars="200"/>
        <w:textAlignment w:val="auto"/>
        <w:outlineLvl w:val="9"/>
        <w:rPr>
          <w:rFonts w:ascii="宋体" w:hAnsi="宋体" w:cs="宋体"/>
          <w:color w:val="000000"/>
        </w:rPr>
      </w:pPr>
      <w:r>
        <w:rPr>
          <w:rFonts w:hint="eastAsia" w:ascii="宋体" w:hAnsi="宋体" w:eastAsia="黑体" w:cs="宋体"/>
          <w:color w:val="000000"/>
        </w:rPr>
        <w:t xml:space="preserve">第二十条  </w:t>
      </w:r>
      <w:r>
        <w:rPr>
          <w:rFonts w:hint="eastAsia" w:ascii="宋体" w:hAnsi="宋体" w:cs="宋体"/>
          <w:color w:val="000000"/>
        </w:rPr>
        <w:t>申请设置户外广告许可前，应当依法取得公共载体或者非公共载体的使用权。</w:t>
      </w:r>
    </w:p>
    <w:p>
      <w:pPr>
        <w:keepNext w:val="0"/>
        <w:keepLines w:val="0"/>
        <w:pageBreakBefore w:val="0"/>
        <w:kinsoku/>
        <w:wordWrap/>
        <w:overflowPunct/>
        <w:topLinePunct w:val="0"/>
        <w:autoSpaceDE/>
        <w:autoSpaceDN/>
        <w:bidi w:val="0"/>
        <w:adjustRightInd w:val="0"/>
        <w:snapToGrid w:val="0"/>
        <w:spacing w:line="560" w:lineRule="exact"/>
        <w:ind w:firstLine="640" w:firstLineChars="200"/>
        <w:textAlignment w:val="auto"/>
        <w:outlineLvl w:val="9"/>
        <w:rPr>
          <w:rFonts w:ascii="宋体" w:hAnsi="宋体" w:cs="宋体"/>
          <w:color w:val="000000"/>
        </w:rPr>
      </w:pPr>
      <w:r>
        <w:rPr>
          <w:rFonts w:hint="eastAsia" w:ascii="宋体" w:hAnsi="宋体" w:cs="宋体"/>
          <w:color w:val="000000"/>
        </w:rPr>
        <w:t>设置商业广告的，其公共载体使用权应当通过招标、拍卖方式取得；非公共载体使用权应当与载体产权人协议取得。</w:t>
      </w:r>
    </w:p>
    <w:p>
      <w:pPr>
        <w:keepNext w:val="0"/>
        <w:keepLines w:val="0"/>
        <w:pageBreakBefore w:val="0"/>
        <w:kinsoku/>
        <w:wordWrap/>
        <w:overflowPunct/>
        <w:topLinePunct w:val="0"/>
        <w:autoSpaceDE/>
        <w:autoSpaceDN/>
        <w:bidi w:val="0"/>
        <w:adjustRightInd w:val="0"/>
        <w:snapToGrid w:val="0"/>
        <w:spacing w:line="560" w:lineRule="exact"/>
        <w:ind w:firstLine="640" w:firstLineChars="200"/>
        <w:textAlignment w:val="auto"/>
        <w:outlineLvl w:val="9"/>
        <w:rPr>
          <w:rFonts w:ascii="宋体" w:hAnsi="宋体" w:cs="宋体"/>
          <w:color w:val="000000"/>
        </w:rPr>
      </w:pPr>
      <w:r>
        <w:rPr>
          <w:rFonts w:hint="eastAsia" w:ascii="宋体" w:hAnsi="宋体" w:cs="宋体"/>
          <w:color w:val="000000"/>
        </w:rPr>
        <w:t>商业广告公共载体使用权的</w:t>
      </w:r>
      <w:r>
        <w:rPr>
          <w:rFonts w:hint="eastAsia" w:ascii="宋体" w:hAnsi="宋体" w:cs="Arial"/>
          <w:color w:val="000000"/>
        </w:rPr>
        <w:t>招标、拍卖活动，由市、县城市管理部门会同相关部门依法组织实施；</w:t>
      </w:r>
      <w:r>
        <w:rPr>
          <w:rFonts w:hint="eastAsia" w:ascii="宋体" w:hAnsi="宋体" w:cs="宋体"/>
          <w:color w:val="000000"/>
        </w:rPr>
        <w:t>公共载体使用权的出让期限由合同约定，每次最长不得超过五年，出让期限届满后重新组织招标、拍卖。招标、拍卖所得收入按照有关法律、法规规定上缴公共财政。</w:t>
      </w:r>
    </w:p>
    <w:p>
      <w:pPr>
        <w:keepNext w:val="0"/>
        <w:keepLines w:val="0"/>
        <w:pageBreakBefore w:val="0"/>
        <w:kinsoku/>
        <w:wordWrap/>
        <w:overflowPunct/>
        <w:topLinePunct w:val="0"/>
        <w:autoSpaceDE/>
        <w:autoSpaceDN/>
        <w:bidi w:val="0"/>
        <w:adjustRightInd w:val="0"/>
        <w:snapToGrid w:val="0"/>
        <w:spacing w:line="560" w:lineRule="exact"/>
        <w:ind w:firstLine="640" w:firstLineChars="200"/>
        <w:textAlignment w:val="auto"/>
        <w:outlineLvl w:val="9"/>
        <w:rPr>
          <w:rFonts w:ascii="宋体" w:hAnsi="宋体" w:cs="宋体"/>
          <w:color w:val="000000"/>
        </w:rPr>
      </w:pPr>
      <w:r>
        <w:rPr>
          <w:rFonts w:hint="eastAsia" w:ascii="宋体" w:hAnsi="宋体" w:cs="宋体"/>
          <w:color w:val="000000"/>
        </w:rPr>
        <w:t>设置公益广告的，应当与载体产权人、产权管理单位或者使用单位协议取得公共载体或者非公共载体使用权。</w:t>
      </w:r>
    </w:p>
    <w:p>
      <w:pPr>
        <w:keepNext w:val="0"/>
        <w:keepLines w:val="0"/>
        <w:pageBreakBefore w:val="0"/>
        <w:kinsoku/>
        <w:wordWrap/>
        <w:overflowPunct/>
        <w:topLinePunct w:val="0"/>
        <w:autoSpaceDE/>
        <w:autoSpaceDN/>
        <w:bidi w:val="0"/>
        <w:adjustRightInd w:val="0"/>
        <w:snapToGrid w:val="0"/>
        <w:spacing w:line="560" w:lineRule="exact"/>
        <w:ind w:firstLine="640" w:firstLineChars="200"/>
        <w:textAlignment w:val="auto"/>
        <w:outlineLvl w:val="9"/>
        <w:rPr>
          <w:rFonts w:ascii="宋体" w:hAnsi="宋体" w:cs="宋体"/>
          <w:color w:val="000000"/>
        </w:rPr>
      </w:pPr>
      <w:r>
        <w:rPr>
          <w:rFonts w:hint="eastAsia" w:ascii="宋体" w:hAnsi="宋体" w:eastAsia="黑体" w:cs="Arial"/>
          <w:color w:val="000000"/>
        </w:rPr>
        <w:t xml:space="preserve">第二十一条  </w:t>
      </w:r>
      <w:r>
        <w:rPr>
          <w:rFonts w:hint="eastAsia" w:ascii="宋体" w:hAnsi="宋体" w:cs="宋体"/>
          <w:color w:val="000000"/>
        </w:rPr>
        <w:t>申请设置户外广告许可的，应当向相关行政审批服务部门提交下列材料:</w:t>
      </w:r>
    </w:p>
    <w:p>
      <w:pPr>
        <w:keepNext w:val="0"/>
        <w:keepLines w:val="0"/>
        <w:pageBreakBefore w:val="0"/>
        <w:kinsoku/>
        <w:wordWrap/>
        <w:overflowPunct/>
        <w:topLinePunct w:val="0"/>
        <w:autoSpaceDE/>
        <w:autoSpaceDN/>
        <w:bidi w:val="0"/>
        <w:adjustRightInd w:val="0"/>
        <w:snapToGrid w:val="0"/>
        <w:spacing w:line="560" w:lineRule="exact"/>
        <w:ind w:firstLine="640" w:firstLineChars="200"/>
        <w:textAlignment w:val="auto"/>
        <w:outlineLvl w:val="9"/>
        <w:rPr>
          <w:rFonts w:ascii="宋体" w:hAnsi="宋体" w:cs="宋体"/>
          <w:color w:val="000000"/>
        </w:rPr>
      </w:pPr>
      <w:r>
        <w:rPr>
          <w:rFonts w:hint="eastAsia" w:ascii="宋体" w:hAnsi="宋体" w:cs="宋体"/>
          <w:color w:val="000000"/>
        </w:rPr>
        <w:t>（一）广告载体权属或者取得使用权的证明；</w:t>
      </w:r>
    </w:p>
    <w:p>
      <w:pPr>
        <w:keepNext w:val="0"/>
        <w:keepLines w:val="0"/>
        <w:pageBreakBefore w:val="0"/>
        <w:kinsoku/>
        <w:wordWrap/>
        <w:overflowPunct/>
        <w:topLinePunct w:val="0"/>
        <w:autoSpaceDE/>
        <w:autoSpaceDN/>
        <w:bidi w:val="0"/>
        <w:adjustRightInd w:val="0"/>
        <w:snapToGrid w:val="0"/>
        <w:spacing w:line="560" w:lineRule="exact"/>
        <w:ind w:firstLine="640" w:firstLineChars="200"/>
        <w:textAlignment w:val="auto"/>
        <w:outlineLvl w:val="9"/>
        <w:rPr>
          <w:rFonts w:ascii="宋体" w:hAnsi="宋体" w:cs="宋体"/>
          <w:color w:val="000000"/>
        </w:rPr>
      </w:pPr>
      <w:r>
        <w:rPr>
          <w:rFonts w:hint="eastAsia" w:ascii="宋体" w:hAnsi="宋体" w:cs="宋体"/>
          <w:color w:val="000000"/>
        </w:rPr>
        <w:t>（二）户外广告设置申请表。内容包括:设置地点、数量、性质、设施形式、规格尺寸、期限，载体位置示意图，设施设计图及效果图；</w:t>
      </w:r>
    </w:p>
    <w:p>
      <w:pPr>
        <w:keepNext w:val="0"/>
        <w:keepLines w:val="0"/>
        <w:pageBreakBefore w:val="0"/>
        <w:kinsoku/>
        <w:wordWrap/>
        <w:overflowPunct/>
        <w:topLinePunct w:val="0"/>
        <w:autoSpaceDE/>
        <w:autoSpaceDN/>
        <w:bidi w:val="0"/>
        <w:adjustRightInd w:val="0"/>
        <w:snapToGrid w:val="0"/>
        <w:spacing w:line="560" w:lineRule="exact"/>
        <w:ind w:firstLine="640" w:firstLineChars="200"/>
        <w:textAlignment w:val="auto"/>
        <w:outlineLvl w:val="9"/>
        <w:rPr>
          <w:rFonts w:ascii="宋体" w:hAnsi="宋体" w:cs="宋体"/>
          <w:color w:val="000000"/>
        </w:rPr>
      </w:pPr>
      <w:r>
        <w:rPr>
          <w:rFonts w:hint="eastAsia" w:ascii="宋体" w:hAnsi="宋体" w:cs="宋体"/>
          <w:color w:val="000000"/>
        </w:rPr>
        <w:t>（三）营业执照或者其他证明主体资格合法有效的文件；</w:t>
      </w:r>
    </w:p>
    <w:p>
      <w:pPr>
        <w:keepNext w:val="0"/>
        <w:keepLines w:val="0"/>
        <w:pageBreakBefore w:val="0"/>
        <w:tabs>
          <w:tab w:val="center" w:pos="4473"/>
        </w:tabs>
        <w:kinsoku/>
        <w:wordWrap/>
        <w:overflowPunct/>
        <w:topLinePunct w:val="0"/>
        <w:autoSpaceDE/>
        <w:autoSpaceDN/>
        <w:bidi w:val="0"/>
        <w:adjustRightInd w:val="0"/>
        <w:snapToGrid w:val="0"/>
        <w:spacing w:line="560" w:lineRule="exact"/>
        <w:ind w:firstLine="640" w:firstLineChars="200"/>
        <w:textAlignment w:val="auto"/>
        <w:outlineLvl w:val="9"/>
        <w:rPr>
          <w:rFonts w:ascii="宋体" w:hAnsi="宋体" w:cs="宋体"/>
          <w:color w:val="000000"/>
        </w:rPr>
      </w:pPr>
      <w:r>
        <w:rPr>
          <w:rFonts w:hint="eastAsia" w:ascii="宋体" w:hAnsi="宋体" w:cs="宋体"/>
          <w:color w:val="000000"/>
        </w:rPr>
        <w:t>（四）具备相应资质的专业设计机构出具的结构设计图、施工说明书和施工结构图等户外广告设施制作说明及定期安全维护措施。</w:t>
      </w:r>
    </w:p>
    <w:p>
      <w:pPr>
        <w:keepNext w:val="0"/>
        <w:keepLines w:val="0"/>
        <w:pageBreakBefore w:val="0"/>
        <w:kinsoku/>
        <w:wordWrap/>
        <w:overflowPunct/>
        <w:topLinePunct w:val="0"/>
        <w:autoSpaceDE/>
        <w:autoSpaceDN/>
        <w:bidi w:val="0"/>
        <w:adjustRightInd w:val="0"/>
        <w:snapToGrid w:val="0"/>
        <w:spacing w:line="560" w:lineRule="exact"/>
        <w:ind w:firstLine="616" w:firstLineChars="200"/>
        <w:textAlignment w:val="auto"/>
        <w:outlineLvl w:val="9"/>
        <w:rPr>
          <w:rFonts w:ascii="宋体" w:hAnsi="宋体" w:cs="宋体"/>
          <w:color w:val="000000"/>
        </w:rPr>
      </w:pPr>
      <w:r>
        <w:rPr>
          <w:rFonts w:hint="eastAsia" w:ascii="宋体" w:hAnsi="宋体" w:cs="宋体"/>
          <w:color w:val="000000"/>
          <w:spacing w:val="-6"/>
        </w:rPr>
        <w:t>因大型公益活动或者商业展销活动需要设置临时户外广告的，还应当在活动举办日的十个工作日前提交举办活动的批准文件</w:t>
      </w:r>
      <w:r>
        <w:rPr>
          <w:rFonts w:hint="eastAsia" w:ascii="宋体" w:hAnsi="宋体" w:cs="宋体"/>
          <w:color w:val="000000"/>
        </w:rPr>
        <w:t>。</w:t>
      </w:r>
    </w:p>
    <w:p>
      <w:pPr>
        <w:keepNext w:val="0"/>
        <w:keepLines w:val="0"/>
        <w:pageBreakBefore w:val="0"/>
        <w:kinsoku/>
        <w:wordWrap/>
        <w:overflowPunct/>
        <w:topLinePunct w:val="0"/>
        <w:autoSpaceDE/>
        <w:autoSpaceDN/>
        <w:bidi w:val="0"/>
        <w:adjustRightInd w:val="0"/>
        <w:snapToGrid w:val="0"/>
        <w:spacing w:line="560" w:lineRule="exact"/>
        <w:ind w:firstLine="640" w:firstLineChars="200"/>
        <w:textAlignment w:val="auto"/>
        <w:outlineLvl w:val="9"/>
        <w:rPr>
          <w:rFonts w:ascii="宋体" w:hAnsi="宋体" w:cs="宋体"/>
          <w:color w:val="000000"/>
        </w:rPr>
      </w:pPr>
      <w:r>
        <w:rPr>
          <w:rFonts w:hint="eastAsia" w:ascii="宋体" w:hAnsi="宋体" w:cs="宋体"/>
          <w:color w:val="000000"/>
        </w:rPr>
        <w:t>涉及到利害关系人的，需提供利害关系人的书面意见。</w:t>
      </w:r>
    </w:p>
    <w:p>
      <w:pPr>
        <w:keepNext w:val="0"/>
        <w:keepLines w:val="0"/>
        <w:pageBreakBefore w:val="0"/>
        <w:kinsoku/>
        <w:wordWrap/>
        <w:overflowPunct/>
        <w:topLinePunct w:val="0"/>
        <w:autoSpaceDE/>
        <w:autoSpaceDN/>
        <w:bidi w:val="0"/>
        <w:adjustRightInd w:val="0"/>
        <w:snapToGrid w:val="0"/>
        <w:spacing w:line="560" w:lineRule="exact"/>
        <w:ind w:firstLine="640" w:firstLineChars="200"/>
        <w:textAlignment w:val="auto"/>
        <w:outlineLvl w:val="9"/>
        <w:rPr>
          <w:rFonts w:ascii="宋体" w:hAnsi="宋体" w:cs="宋体"/>
          <w:color w:val="000000"/>
        </w:rPr>
      </w:pPr>
      <w:r>
        <w:rPr>
          <w:rFonts w:hint="eastAsia" w:ascii="宋体" w:hAnsi="宋体" w:eastAsia="黑体" w:cs="宋体"/>
          <w:color w:val="000000"/>
        </w:rPr>
        <w:t xml:space="preserve">第二十二条  </w:t>
      </w:r>
      <w:r>
        <w:rPr>
          <w:rFonts w:hint="eastAsia" w:ascii="宋体" w:hAnsi="宋体" w:cs="宋体"/>
          <w:color w:val="000000"/>
        </w:rPr>
        <w:t>行政审批服务部门收到申请材料后，对符合专项规划、设置方案和本条例规定条件的，自受理之日起十个工作日内核发户外广告设置许可证；对申请设置临时户外广告符合条件的，自受理之日起五个工作日内核发临时户外广告设置许可证。对不符合条件的不予许可，并自受理之日起五个工作日内向申请人作出书面说明。</w:t>
      </w:r>
    </w:p>
    <w:p>
      <w:pPr>
        <w:keepNext w:val="0"/>
        <w:keepLines w:val="0"/>
        <w:pageBreakBefore w:val="0"/>
        <w:kinsoku/>
        <w:wordWrap/>
        <w:overflowPunct/>
        <w:topLinePunct w:val="0"/>
        <w:autoSpaceDE/>
        <w:autoSpaceDN/>
        <w:bidi w:val="0"/>
        <w:adjustRightInd w:val="0"/>
        <w:snapToGrid w:val="0"/>
        <w:spacing w:line="560" w:lineRule="exact"/>
        <w:ind w:firstLine="640" w:firstLineChars="200"/>
        <w:textAlignment w:val="auto"/>
        <w:outlineLvl w:val="9"/>
        <w:rPr>
          <w:rFonts w:ascii="宋体" w:hAnsi="宋体" w:cs="宋体"/>
          <w:color w:val="000000"/>
        </w:rPr>
      </w:pPr>
      <w:r>
        <w:rPr>
          <w:rFonts w:hint="eastAsia" w:ascii="宋体" w:hAnsi="宋体" w:cs="宋体"/>
          <w:color w:val="000000"/>
        </w:rPr>
        <w:t>行政审批服务部门应当将审批信息自批准之日起两日内传送至户外广告和牌匾标识管理信息系统。</w:t>
      </w:r>
    </w:p>
    <w:p>
      <w:pPr>
        <w:keepNext w:val="0"/>
        <w:keepLines w:val="0"/>
        <w:pageBreakBefore w:val="0"/>
        <w:kinsoku/>
        <w:wordWrap/>
        <w:overflowPunct/>
        <w:topLinePunct w:val="0"/>
        <w:autoSpaceDE/>
        <w:autoSpaceDN/>
        <w:bidi w:val="0"/>
        <w:adjustRightInd w:val="0"/>
        <w:snapToGrid w:val="0"/>
        <w:spacing w:line="560" w:lineRule="exact"/>
        <w:ind w:firstLine="640" w:firstLineChars="200"/>
        <w:textAlignment w:val="auto"/>
        <w:outlineLvl w:val="9"/>
        <w:rPr>
          <w:rFonts w:ascii="宋体" w:hAnsi="宋体" w:eastAsia="黑体" w:cs="宋体"/>
          <w:color w:val="000000"/>
        </w:rPr>
      </w:pPr>
      <w:r>
        <w:rPr>
          <w:rFonts w:hint="eastAsia" w:ascii="宋体" w:hAnsi="宋体" w:eastAsia="黑体" w:cs="宋体"/>
          <w:color w:val="000000"/>
        </w:rPr>
        <w:t xml:space="preserve">第二十三条  </w:t>
      </w:r>
      <w:r>
        <w:rPr>
          <w:rFonts w:hint="eastAsia" w:ascii="宋体" w:hAnsi="宋体" w:cs="宋体"/>
          <w:color w:val="000000"/>
          <w:spacing w:val="-4"/>
        </w:rPr>
        <w:t>户外广告许可期限不得超过五年；临时户外广告许可期限应当与批准的活动期限相一致，最长不得超过二十日。</w:t>
      </w:r>
    </w:p>
    <w:p>
      <w:pPr>
        <w:keepNext w:val="0"/>
        <w:keepLines w:val="0"/>
        <w:pageBreakBefore w:val="0"/>
        <w:kinsoku/>
        <w:wordWrap/>
        <w:overflowPunct/>
        <w:topLinePunct w:val="0"/>
        <w:autoSpaceDE/>
        <w:autoSpaceDN/>
        <w:bidi w:val="0"/>
        <w:adjustRightInd w:val="0"/>
        <w:snapToGrid w:val="0"/>
        <w:spacing w:line="560" w:lineRule="exact"/>
        <w:ind w:firstLine="640" w:firstLineChars="200"/>
        <w:textAlignment w:val="auto"/>
        <w:outlineLvl w:val="9"/>
        <w:rPr>
          <w:rFonts w:ascii="宋体" w:hAnsi="宋体" w:cs="宋体"/>
          <w:color w:val="000000"/>
        </w:rPr>
      </w:pPr>
      <w:r>
        <w:rPr>
          <w:rFonts w:hint="eastAsia" w:ascii="宋体" w:hAnsi="宋体" w:eastAsia="黑体" w:cs="宋体"/>
          <w:color w:val="000000"/>
        </w:rPr>
        <w:t xml:space="preserve">第二十四条  </w:t>
      </w:r>
      <w:r>
        <w:rPr>
          <w:rFonts w:hint="eastAsia" w:ascii="宋体" w:hAnsi="宋体" w:cs="宋体"/>
          <w:color w:val="000000"/>
        </w:rPr>
        <w:t>户外广告许可期限届满，需要继续设置的，应当于期限届满三十日前向原审批机关申请延续，审批机关应当在期限届满前作出是否准予延续的决定，逾期未作出决定的，视为准予延续；期满后不再设置或者申请延续未获得批准的，应当于许可期限届满之日起七个工作日内自行拆除户外广告相关设施。</w:t>
      </w:r>
    </w:p>
    <w:p>
      <w:pPr>
        <w:keepNext w:val="0"/>
        <w:keepLines w:val="0"/>
        <w:pageBreakBefore w:val="0"/>
        <w:kinsoku/>
        <w:wordWrap/>
        <w:overflowPunct/>
        <w:topLinePunct w:val="0"/>
        <w:autoSpaceDE/>
        <w:autoSpaceDN/>
        <w:bidi w:val="0"/>
        <w:adjustRightInd w:val="0"/>
        <w:snapToGrid w:val="0"/>
        <w:spacing w:line="560" w:lineRule="exact"/>
        <w:ind w:firstLine="640" w:firstLineChars="200"/>
        <w:textAlignment w:val="auto"/>
        <w:outlineLvl w:val="9"/>
        <w:rPr>
          <w:rFonts w:ascii="宋体" w:hAnsi="宋体" w:cs="宋体"/>
          <w:color w:val="000000"/>
        </w:rPr>
      </w:pPr>
      <w:r>
        <w:rPr>
          <w:rFonts w:hint="eastAsia" w:ascii="宋体" w:hAnsi="宋体" w:cs="宋体"/>
          <w:color w:val="000000"/>
        </w:rPr>
        <w:t>转让户外广告设置许可的，转让双方应当持转让申请、户外广告设置许可证、转让协议、主体资格证明等资料，向行政审批服务部门办理变更登记手续，未经许可不得擅自转让。</w:t>
      </w:r>
    </w:p>
    <w:p>
      <w:pPr>
        <w:keepNext w:val="0"/>
        <w:keepLines w:val="0"/>
        <w:pageBreakBefore w:val="0"/>
        <w:kinsoku/>
        <w:wordWrap/>
        <w:overflowPunct/>
        <w:topLinePunct w:val="0"/>
        <w:autoSpaceDE/>
        <w:autoSpaceDN/>
        <w:bidi w:val="0"/>
        <w:adjustRightInd w:val="0"/>
        <w:snapToGrid w:val="0"/>
        <w:spacing w:line="560" w:lineRule="exact"/>
        <w:ind w:firstLine="640" w:firstLineChars="200"/>
        <w:textAlignment w:val="auto"/>
        <w:outlineLvl w:val="9"/>
        <w:rPr>
          <w:rFonts w:ascii="宋体" w:hAnsi="宋体" w:cs="Arial"/>
          <w:color w:val="000000"/>
        </w:rPr>
      </w:pPr>
      <w:r>
        <w:rPr>
          <w:rFonts w:hint="eastAsia" w:ascii="宋体" w:hAnsi="宋体" w:eastAsia="黑体" w:cs="Arial"/>
          <w:color w:val="000000"/>
        </w:rPr>
        <w:t>第</w:t>
      </w:r>
      <w:r>
        <w:rPr>
          <w:rFonts w:hint="eastAsia" w:ascii="宋体" w:hAnsi="宋体" w:eastAsia="黑体" w:cs="宋体"/>
          <w:color w:val="000000"/>
        </w:rPr>
        <w:t>二十五</w:t>
      </w:r>
      <w:r>
        <w:rPr>
          <w:rFonts w:hint="eastAsia" w:ascii="宋体" w:hAnsi="宋体" w:eastAsia="黑体" w:cs="Arial"/>
          <w:color w:val="000000"/>
        </w:rPr>
        <w:t xml:space="preserve">条  </w:t>
      </w:r>
      <w:r>
        <w:rPr>
          <w:rFonts w:hint="eastAsia" w:ascii="宋体" w:hAnsi="宋体" w:cs="宋体"/>
        </w:rPr>
        <w:t>户外广告</w:t>
      </w:r>
      <w:r>
        <w:rPr>
          <w:rFonts w:hint="eastAsia" w:ascii="宋体" w:hAnsi="宋体" w:cs="Arial"/>
        </w:rPr>
        <w:t>设置</w:t>
      </w:r>
      <w:r>
        <w:rPr>
          <w:rFonts w:hint="eastAsia" w:ascii="宋体" w:hAnsi="宋体" w:cs="宋体"/>
        </w:rPr>
        <w:t>许可证应当载明户外广告的设置人、位置、数量、形式、规格、许可</w:t>
      </w:r>
      <w:r>
        <w:rPr>
          <w:rFonts w:hint="eastAsia" w:ascii="宋体" w:hAnsi="宋体" w:cs="宋体"/>
          <w:color w:val="000000"/>
        </w:rPr>
        <w:t>期限以及类别（商业广告、公益广告、临时户外广告）等内容。设置人应当按照载明的内容进行设置。</w:t>
      </w:r>
    </w:p>
    <w:p>
      <w:pPr>
        <w:keepNext w:val="0"/>
        <w:keepLines w:val="0"/>
        <w:pageBreakBefore w:val="0"/>
        <w:kinsoku/>
        <w:wordWrap/>
        <w:overflowPunct/>
        <w:topLinePunct w:val="0"/>
        <w:autoSpaceDE/>
        <w:autoSpaceDN/>
        <w:bidi w:val="0"/>
        <w:adjustRightInd w:val="0"/>
        <w:snapToGrid w:val="0"/>
        <w:spacing w:line="560" w:lineRule="exact"/>
        <w:ind w:firstLine="640" w:firstLineChars="200"/>
        <w:textAlignment w:val="auto"/>
        <w:outlineLvl w:val="9"/>
        <w:rPr>
          <w:rFonts w:ascii="宋体" w:hAnsi="宋体" w:cs="宋体"/>
          <w:color w:val="000000"/>
        </w:rPr>
      </w:pPr>
      <w:r>
        <w:rPr>
          <w:rFonts w:hint="eastAsia" w:ascii="宋体" w:hAnsi="宋体" w:cs="Arial"/>
          <w:color w:val="000000"/>
        </w:rPr>
        <w:t>任何单位和个人不得伪造、涂改、租借、倒卖</w:t>
      </w:r>
      <w:r>
        <w:rPr>
          <w:rFonts w:hint="eastAsia" w:ascii="宋体" w:hAnsi="宋体" w:cs="宋体"/>
          <w:color w:val="000000"/>
        </w:rPr>
        <w:t>户外广告</w:t>
      </w:r>
      <w:r>
        <w:rPr>
          <w:rFonts w:hint="eastAsia" w:ascii="宋体" w:hAnsi="宋体" w:cs="Arial"/>
          <w:color w:val="000000"/>
        </w:rPr>
        <w:t>设置</w:t>
      </w:r>
      <w:r>
        <w:rPr>
          <w:rFonts w:hint="eastAsia" w:ascii="宋体" w:hAnsi="宋体" w:cs="宋体"/>
          <w:color w:val="000000"/>
        </w:rPr>
        <w:t>许可证。</w:t>
      </w:r>
    </w:p>
    <w:p>
      <w:pPr>
        <w:keepNext w:val="0"/>
        <w:keepLines w:val="0"/>
        <w:pageBreakBefore w:val="0"/>
        <w:kinsoku/>
        <w:wordWrap/>
        <w:overflowPunct/>
        <w:topLinePunct w:val="0"/>
        <w:autoSpaceDE/>
        <w:autoSpaceDN/>
        <w:bidi w:val="0"/>
        <w:adjustRightInd w:val="0"/>
        <w:snapToGrid w:val="0"/>
        <w:spacing w:line="560" w:lineRule="exact"/>
        <w:ind w:firstLine="640" w:firstLineChars="200"/>
        <w:textAlignment w:val="auto"/>
        <w:outlineLvl w:val="9"/>
        <w:rPr>
          <w:rFonts w:ascii="宋体" w:hAnsi="宋体" w:eastAsia="黑体" w:cs="Arial"/>
          <w:color w:val="000000"/>
        </w:rPr>
      </w:pPr>
      <w:r>
        <w:rPr>
          <w:rFonts w:hint="eastAsia" w:ascii="宋体" w:hAnsi="宋体" w:eastAsia="黑体" w:cs="Arial"/>
          <w:color w:val="000000"/>
        </w:rPr>
        <w:t>第</w:t>
      </w:r>
      <w:r>
        <w:rPr>
          <w:rFonts w:hint="eastAsia" w:ascii="宋体" w:hAnsi="宋体" w:eastAsia="黑体" w:cs="宋体"/>
          <w:color w:val="000000"/>
        </w:rPr>
        <w:t>二十六</w:t>
      </w:r>
      <w:r>
        <w:rPr>
          <w:rFonts w:hint="eastAsia" w:ascii="宋体" w:hAnsi="宋体" w:eastAsia="黑体" w:cs="Arial"/>
          <w:color w:val="000000"/>
        </w:rPr>
        <w:t xml:space="preserve">条  </w:t>
      </w:r>
      <w:r>
        <w:rPr>
          <w:rFonts w:hint="eastAsia" w:ascii="宋体" w:hAnsi="宋体" w:cs="宋体"/>
        </w:rPr>
        <w:t>在设置许可期限内因城市规划调整、公共基础设施建设等公共利益需要拆除户外广告设施的，由行政审批服务部门撤回设置许可，户外广告设置人应当按照要求拆除户外广告设施。对户外广告设置人造成经济损失的，依法给予补偿。</w:t>
      </w:r>
    </w:p>
    <w:p>
      <w:pPr>
        <w:keepNext w:val="0"/>
        <w:keepLines w:val="0"/>
        <w:pageBreakBefore w:val="0"/>
        <w:kinsoku/>
        <w:wordWrap/>
        <w:overflowPunct/>
        <w:topLinePunct w:val="0"/>
        <w:autoSpaceDE/>
        <w:autoSpaceDN/>
        <w:bidi w:val="0"/>
        <w:adjustRightInd w:val="0"/>
        <w:snapToGrid w:val="0"/>
        <w:spacing w:line="560" w:lineRule="exact"/>
        <w:ind w:firstLine="640" w:firstLineChars="200"/>
        <w:textAlignment w:val="auto"/>
        <w:outlineLvl w:val="9"/>
        <w:rPr>
          <w:rFonts w:ascii="宋体" w:hAnsi="宋体"/>
          <w:color w:val="000000"/>
        </w:rPr>
      </w:pPr>
      <w:r>
        <w:rPr>
          <w:rFonts w:hint="eastAsia" w:ascii="宋体" w:hAnsi="宋体" w:eastAsia="黑体" w:cs="Arial"/>
          <w:color w:val="000000"/>
        </w:rPr>
        <w:t>第</w:t>
      </w:r>
      <w:r>
        <w:rPr>
          <w:rFonts w:hint="eastAsia" w:ascii="宋体" w:hAnsi="宋体" w:eastAsia="黑体" w:cs="宋体"/>
          <w:color w:val="000000"/>
        </w:rPr>
        <w:t>二十七</w:t>
      </w:r>
      <w:r>
        <w:rPr>
          <w:rFonts w:hint="eastAsia" w:ascii="宋体" w:hAnsi="宋体" w:eastAsia="黑体" w:cs="Arial"/>
          <w:color w:val="000000"/>
        </w:rPr>
        <w:t xml:space="preserve">条  </w:t>
      </w:r>
      <w:r>
        <w:rPr>
          <w:rFonts w:hint="eastAsia" w:ascii="宋体" w:hAnsi="宋体" w:cs="Arial"/>
          <w:color w:val="000000"/>
        </w:rPr>
        <w:t>牌匾标识设置人可以在取得所有权或者使用权的建（构）筑物临街立面上依法设置牌匾标识</w:t>
      </w:r>
      <w:r>
        <w:rPr>
          <w:rFonts w:hint="eastAsia" w:ascii="宋体" w:hAnsi="宋体" w:cs="宋体"/>
          <w:color w:val="000000"/>
        </w:rPr>
        <w:t>。</w:t>
      </w:r>
      <w:r>
        <w:rPr>
          <w:rFonts w:hint="eastAsia" w:ascii="宋体" w:hAnsi="宋体" w:cs="Arial"/>
          <w:color w:val="000000"/>
        </w:rPr>
        <w:t>设置牌匾标识可以参照专项规划中</w:t>
      </w:r>
      <w:r>
        <w:rPr>
          <w:rFonts w:hint="eastAsia" w:ascii="宋体" w:hAnsi="宋体" w:cs="宋体"/>
          <w:color w:val="000000"/>
        </w:rPr>
        <w:t>相关技术规范。</w:t>
      </w:r>
    </w:p>
    <w:p>
      <w:pPr>
        <w:keepNext w:val="0"/>
        <w:keepLines w:val="0"/>
        <w:pageBreakBefore w:val="0"/>
        <w:kinsoku/>
        <w:wordWrap/>
        <w:overflowPunct/>
        <w:topLinePunct w:val="0"/>
        <w:autoSpaceDE/>
        <w:autoSpaceDN/>
        <w:bidi w:val="0"/>
        <w:adjustRightInd w:val="0"/>
        <w:snapToGrid w:val="0"/>
        <w:spacing w:line="560" w:lineRule="exact"/>
        <w:ind w:firstLine="640" w:firstLineChars="200"/>
        <w:textAlignment w:val="auto"/>
        <w:outlineLvl w:val="9"/>
        <w:rPr>
          <w:rFonts w:ascii="宋体" w:hAnsi="宋体" w:cs="黑体"/>
          <w:color w:val="000000"/>
        </w:rPr>
      </w:pPr>
      <w:r>
        <w:rPr>
          <w:rFonts w:hint="eastAsia" w:ascii="宋体" w:hAnsi="宋体" w:cs="黑体"/>
          <w:color w:val="000000"/>
        </w:rPr>
        <w:t>每个店铺允许设置一个店招牌匾，有多个临街立面的，每个临街立面可以设置一个。</w:t>
      </w:r>
    </w:p>
    <w:p>
      <w:pPr>
        <w:keepNext w:val="0"/>
        <w:keepLines w:val="0"/>
        <w:pageBreakBefore w:val="0"/>
        <w:kinsoku/>
        <w:wordWrap/>
        <w:overflowPunct/>
        <w:topLinePunct w:val="0"/>
        <w:autoSpaceDE/>
        <w:autoSpaceDN/>
        <w:bidi w:val="0"/>
        <w:adjustRightInd w:val="0"/>
        <w:snapToGrid w:val="0"/>
        <w:spacing w:line="560" w:lineRule="exact"/>
        <w:ind w:firstLine="640" w:firstLineChars="200"/>
        <w:textAlignment w:val="auto"/>
        <w:outlineLvl w:val="9"/>
        <w:rPr>
          <w:rFonts w:ascii="宋体" w:hAnsi="宋体" w:cs="黑体"/>
          <w:color w:val="000000"/>
        </w:rPr>
      </w:pPr>
      <w:r>
        <w:rPr>
          <w:rFonts w:hint="eastAsia" w:ascii="宋体" w:hAnsi="宋体" w:cs="黑体"/>
          <w:color w:val="000000"/>
        </w:rPr>
        <w:t>店招牌匾宜在二层楼以下设置，但商业街区除外。商业街区的具体范围由市、县城市管理部门会同同级自然资源和规划部门划定公布。</w:t>
      </w:r>
    </w:p>
    <w:p>
      <w:pPr>
        <w:keepNext w:val="0"/>
        <w:keepLines w:val="0"/>
        <w:pageBreakBefore w:val="0"/>
        <w:kinsoku/>
        <w:wordWrap/>
        <w:overflowPunct/>
        <w:topLinePunct w:val="0"/>
        <w:autoSpaceDE/>
        <w:autoSpaceDN/>
        <w:bidi w:val="0"/>
        <w:adjustRightInd w:val="0"/>
        <w:snapToGrid w:val="0"/>
        <w:spacing w:line="560" w:lineRule="exact"/>
        <w:ind w:firstLine="640" w:firstLineChars="200"/>
        <w:textAlignment w:val="auto"/>
        <w:outlineLvl w:val="9"/>
        <w:rPr>
          <w:rFonts w:ascii="宋体" w:hAnsi="宋体" w:cs="黑体"/>
          <w:color w:val="000000"/>
        </w:rPr>
      </w:pPr>
      <w:r>
        <w:rPr>
          <w:rFonts w:hint="eastAsia" w:ascii="宋体" w:hAnsi="宋体" w:cs="黑体"/>
          <w:color w:val="000000"/>
        </w:rPr>
        <w:t>多个单位共用一个建筑物的，设置店招牌匾应当由建筑物所有人或者管理人整体规划设计、制作。</w:t>
      </w:r>
    </w:p>
    <w:p>
      <w:pPr>
        <w:keepNext w:val="0"/>
        <w:keepLines w:val="0"/>
        <w:pageBreakBefore w:val="0"/>
        <w:kinsoku/>
        <w:wordWrap/>
        <w:overflowPunct/>
        <w:topLinePunct w:val="0"/>
        <w:autoSpaceDE/>
        <w:autoSpaceDN/>
        <w:bidi w:val="0"/>
        <w:adjustRightInd w:val="0"/>
        <w:snapToGrid w:val="0"/>
        <w:spacing w:line="560" w:lineRule="exact"/>
        <w:ind w:firstLine="640" w:firstLineChars="200"/>
        <w:textAlignment w:val="auto"/>
        <w:outlineLvl w:val="9"/>
        <w:rPr>
          <w:rFonts w:ascii="宋体" w:hAnsi="宋体" w:cs="黑体"/>
          <w:color w:val="000000"/>
        </w:rPr>
      </w:pPr>
      <w:r>
        <w:rPr>
          <w:rFonts w:hint="eastAsia" w:ascii="宋体" w:hAnsi="宋体" w:cs="Arial"/>
          <w:color w:val="000000"/>
        </w:rPr>
        <w:t>禁止</w:t>
      </w:r>
      <w:r>
        <w:rPr>
          <w:rFonts w:hint="eastAsia" w:ascii="宋体" w:hAnsi="宋体" w:cs="黑体"/>
          <w:color w:val="000000"/>
        </w:rPr>
        <w:t>超出建筑物顶部和裙房顶部</w:t>
      </w:r>
      <w:r>
        <w:rPr>
          <w:rFonts w:hint="eastAsia" w:ascii="宋体" w:hAnsi="宋体" w:cs="Arial"/>
          <w:color w:val="000000"/>
        </w:rPr>
        <w:t>设置店招</w:t>
      </w:r>
      <w:r>
        <w:rPr>
          <w:rFonts w:hint="eastAsia" w:ascii="宋体" w:hAnsi="宋体" w:cs="黑体"/>
          <w:color w:val="000000"/>
        </w:rPr>
        <w:t>牌匾、楼宇标识</w:t>
      </w:r>
      <w:r>
        <w:rPr>
          <w:rFonts w:hint="eastAsia" w:ascii="宋体" w:hAnsi="宋体" w:cs="Arial"/>
          <w:color w:val="000000"/>
        </w:rPr>
        <w:t>；属于</w:t>
      </w:r>
      <w:r>
        <w:rPr>
          <w:rFonts w:hint="eastAsia" w:ascii="宋体" w:hAnsi="宋体" w:cs="黑体"/>
          <w:color w:val="000000"/>
        </w:rPr>
        <w:t>坡屋顶的，不得超过屋檐</w:t>
      </w:r>
      <w:r>
        <w:rPr>
          <w:rFonts w:hint="eastAsia" w:ascii="宋体" w:hAnsi="宋体" w:cs="Arial"/>
          <w:color w:val="000000"/>
        </w:rPr>
        <w:t>设置</w:t>
      </w:r>
      <w:r>
        <w:rPr>
          <w:rFonts w:hint="eastAsia" w:ascii="宋体" w:hAnsi="宋体" w:cs="黑体"/>
          <w:color w:val="000000"/>
        </w:rPr>
        <w:t>。</w:t>
      </w:r>
    </w:p>
    <w:p>
      <w:pPr>
        <w:keepNext w:val="0"/>
        <w:keepLines w:val="0"/>
        <w:pageBreakBefore w:val="0"/>
        <w:kinsoku/>
        <w:wordWrap/>
        <w:overflowPunct/>
        <w:topLinePunct w:val="0"/>
        <w:autoSpaceDE/>
        <w:autoSpaceDN/>
        <w:bidi w:val="0"/>
        <w:adjustRightInd w:val="0"/>
        <w:snapToGrid w:val="0"/>
        <w:spacing w:line="560" w:lineRule="exact"/>
        <w:ind w:firstLine="640" w:firstLineChars="200"/>
        <w:textAlignment w:val="auto"/>
        <w:outlineLvl w:val="9"/>
        <w:rPr>
          <w:rFonts w:ascii="宋体" w:hAnsi="宋体" w:cs="Arial"/>
          <w:color w:val="000000"/>
        </w:rPr>
      </w:pPr>
      <w:r>
        <w:rPr>
          <w:rFonts w:hint="eastAsia" w:ascii="宋体" w:hAnsi="宋体" w:eastAsia="黑体" w:cs="Arial"/>
          <w:color w:val="000000"/>
        </w:rPr>
        <w:t xml:space="preserve">第二十八条  </w:t>
      </w:r>
      <w:r>
        <w:rPr>
          <w:rFonts w:hint="eastAsia" w:ascii="宋体" w:hAnsi="宋体" w:cs="Arial"/>
          <w:color w:val="000000"/>
        </w:rPr>
        <w:t>牌匾标识设置应当与建（构）筑物和周边环境相协调，与历史文化和现代都市风貌相融合。</w:t>
      </w:r>
    </w:p>
    <w:p>
      <w:pPr>
        <w:keepNext w:val="0"/>
        <w:keepLines w:val="0"/>
        <w:pageBreakBefore w:val="0"/>
        <w:kinsoku/>
        <w:wordWrap/>
        <w:overflowPunct/>
        <w:topLinePunct w:val="0"/>
        <w:autoSpaceDE/>
        <w:autoSpaceDN/>
        <w:bidi w:val="0"/>
        <w:adjustRightInd w:val="0"/>
        <w:snapToGrid w:val="0"/>
        <w:spacing w:line="560" w:lineRule="exact"/>
        <w:ind w:firstLine="640" w:firstLineChars="200"/>
        <w:textAlignment w:val="auto"/>
        <w:outlineLvl w:val="9"/>
        <w:rPr>
          <w:rFonts w:ascii="宋体" w:hAnsi="宋体" w:cs="黑体"/>
          <w:color w:val="000000"/>
        </w:rPr>
      </w:pPr>
      <w:r>
        <w:rPr>
          <w:rFonts w:hint="eastAsia" w:ascii="宋体" w:hAnsi="宋体" w:cs="Arial"/>
          <w:color w:val="000000"/>
        </w:rPr>
        <w:t>鼓励牌匾标识设计与设置的自主性、原创性，提升牌匾标识精美度。</w:t>
      </w:r>
    </w:p>
    <w:p>
      <w:pPr>
        <w:keepNext w:val="0"/>
        <w:keepLines w:val="0"/>
        <w:pageBreakBefore w:val="0"/>
        <w:kinsoku/>
        <w:wordWrap/>
        <w:overflowPunct/>
        <w:topLinePunct w:val="0"/>
        <w:autoSpaceDE/>
        <w:autoSpaceDN/>
        <w:bidi w:val="0"/>
        <w:adjustRightInd w:val="0"/>
        <w:snapToGrid w:val="0"/>
        <w:spacing w:line="560" w:lineRule="exact"/>
        <w:ind w:firstLine="640" w:firstLineChars="200"/>
        <w:textAlignment w:val="auto"/>
        <w:outlineLvl w:val="9"/>
        <w:rPr>
          <w:rFonts w:ascii="宋体" w:hAnsi="宋体" w:cs="Arial"/>
          <w:color w:val="000000"/>
        </w:rPr>
      </w:pPr>
      <w:r>
        <w:rPr>
          <w:rFonts w:hint="eastAsia" w:ascii="宋体" w:hAnsi="宋体" w:eastAsia="黑体" w:cs="Arial"/>
          <w:color w:val="000000"/>
        </w:rPr>
        <w:t xml:space="preserve">第二十九条  </w:t>
      </w:r>
      <w:r>
        <w:rPr>
          <w:rFonts w:hint="eastAsia" w:ascii="宋体" w:hAnsi="宋体" w:cs="Arial"/>
          <w:color w:val="000000"/>
        </w:rPr>
        <w:t>相关部门提出或者公民投诉举报认为户外广告、牌匾标识设置妨碍市容市貌的，城市管理部门经核实并听取设置人陈述后提出处理建议；设置人对处理建议有异议的，城市管理部门应当组织自然资源和规划、市场监管、商务、文化和旅游等相关部门和专家学者代表、市民代表进行会商，出具保留或者整改意见书并通过</w:t>
      </w:r>
      <w:r>
        <w:rPr>
          <w:rFonts w:hint="eastAsia" w:ascii="宋体" w:hAnsi="宋体" w:cs="宋体"/>
          <w:color w:val="000000"/>
        </w:rPr>
        <w:t>户外广告和牌匾标识管理信息系统向社会公布</w:t>
      </w:r>
      <w:r>
        <w:rPr>
          <w:rFonts w:hint="eastAsia" w:ascii="宋体" w:hAnsi="宋体" w:cs="Arial"/>
          <w:color w:val="000000"/>
        </w:rPr>
        <w:t>。对确需整改的，由城市管理部门责令设置人限期整改。</w:t>
      </w:r>
    </w:p>
    <w:p>
      <w:pPr>
        <w:keepNext w:val="0"/>
        <w:keepLines w:val="0"/>
        <w:pageBreakBefore w:val="0"/>
        <w:kinsoku/>
        <w:wordWrap/>
        <w:overflowPunct/>
        <w:topLinePunct w:val="0"/>
        <w:autoSpaceDE/>
        <w:autoSpaceDN/>
        <w:bidi w:val="0"/>
        <w:adjustRightInd w:val="0"/>
        <w:snapToGrid w:val="0"/>
        <w:spacing w:line="560" w:lineRule="exact"/>
        <w:jc w:val="center"/>
        <w:textAlignment w:val="auto"/>
        <w:outlineLvl w:val="9"/>
        <w:rPr>
          <w:rFonts w:ascii="宋体" w:hAnsi="宋体" w:eastAsia="黑体" w:cs="宋体"/>
          <w:color w:val="000000"/>
        </w:rPr>
      </w:pPr>
    </w:p>
    <w:p>
      <w:pPr>
        <w:keepNext w:val="0"/>
        <w:keepLines w:val="0"/>
        <w:pageBreakBefore w:val="0"/>
        <w:kinsoku/>
        <w:wordWrap/>
        <w:overflowPunct/>
        <w:topLinePunct w:val="0"/>
        <w:autoSpaceDE/>
        <w:autoSpaceDN/>
        <w:bidi w:val="0"/>
        <w:adjustRightInd w:val="0"/>
        <w:snapToGrid w:val="0"/>
        <w:spacing w:line="560" w:lineRule="exact"/>
        <w:jc w:val="center"/>
        <w:textAlignment w:val="auto"/>
        <w:outlineLvl w:val="9"/>
        <w:rPr>
          <w:rFonts w:ascii="宋体" w:hAnsi="宋体" w:eastAsia="黑体" w:cs="宋体"/>
          <w:color w:val="000000"/>
        </w:rPr>
      </w:pPr>
      <w:r>
        <w:rPr>
          <w:rFonts w:hint="eastAsia" w:ascii="宋体" w:hAnsi="宋体" w:eastAsia="黑体" w:cs="宋体"/>
          <w:color w:val="000000"/>
        </w:rPr>
        <w:t>第四章  发布与维护</w:t>
      </w:r>
    </w:p>
    <w:p>
      <w:pPr>
        <w:keepNext w:val="0"/>
        <w:keepLines w:val="0"/>
        <w:pageBreakBefore w:val="0"/>
        <w:kinsoku/>
        <w:wordWrap/>
        <w:overflowPunct/>
        <w:topLinePunct w:val="0"/>
        <w:autoSpaceDE/>
        <w:autoSpaceDN/>
        <w:bidi w:val="0"/>
        <w:adjustRightInd w:val="0"/>
        <w:snapToGrid w:val="0"/>
        <w:spacing w:line="560" w:lineRule="exact"/>
        <w:jc w:val="center"/>
        <w:textAlignment w:val="auto"/>
        <w:outlineLvl w:val="9"/>
        <w:rPr>
          <w:rFonts w:ascii="宋体" w:hAnsi="宋体" w:eastAsia="黑体" w:cs="宋体"/>
          <w:color w:val="000000"/>
        </w:rPr>
      </w:pPr>
    </w:p>
    <w:p>
      <w:pPr>
        <w:keepNext w:val="0"/>
        <w:keepLines w:val="0"/>
        <w:pageBreakBefore w:val="0"/>
        <w:kinsoku/>
        <w:wordWrap/>
        <w:overflowPunct/>
        <w:topLinePunct w:val="0"/>
        <w:autoSpaceDE/>
        <w:autoSpaceDN/>
        <w:bidi w:val="0"/>
        <w:adjustRightInd w:val="0"/>
        <w:snapToGrid w:val="0"/>
        <w:spacing w:line="560" w:lineRule="exact"/>
        <w:ind w:firstLine="640" w:firstLineChars="200"/>
        <w:textAlignment w:val="auto"/>
        <w:outlineLvl w:val="9"/>
        <w:rPr>
          <w:rFonts w:ascii="宋体" w:hAnsi="宋体" w:cs="宋体"/>
          <w:color w:val="000000"/>
        </w:rPr>
      </w:pPr>
      <w:r>
        <w:rPr>
          <w:rFonts w:hint="eastAsia" w:ascii="宋体" w:hAnsi="宋体" w:eastAsia="黑体" w:cs="宋体"/>
          <w:color w:val="000000"/>
        </w:rPr>
        <w:t xml:space="preserve">第三十条  </w:t>
      </w:r>
      <w:r>
        <w:rPr>
          <w:rFonts w:hint="eastAsia" w:ascii="宋体" w:hAnsi="宋体" w:cs="宋体"/>
          <w:color w:val="000000"/>
        </w:rPr>
        <w:t>户外广告和牌匾标识内容应当合法、健康、诚信，不得违背公序良俗，不得发布低俗、不雅内容；用语用字、标点符号、数字、计量单位等符合国家有关规定；涉及地名的，应当使用标准地名。</w:t>
      </w:r>
    </w:p>
    <w:p>
      <w:pPr>
        <w:keepNext w:val="0"/>
        <w:keepLines w:val="0"/>
        <w:pageBreakBefore w:val="0"/>
        <w:kinsoku/>
        <w:wordWrap/>
        <w:overflowPunct/>
        <w:topLinePunct w:val="0"/>
        <w:autoSpaceDE/>
        <w:autoSpaceDN/>
        <w:bidi w:val="0"/>
        <w:adjustRightInd w:val="0"/>
        <w:snapToGrid w:val="0"/>
        <w:spacing w:line="560" w:lineRule="exact"/>
        <w:ind w:firstLine="640" w:firstLineChars="200"/>
        <w:textAlignment w:val="auto"/>
        <w:outlineLvl w:val="9"/>
        <w:rPr>
          <w:rFonts w:ascii="宋体" w:hAnsi="宋体" w:cs="宋体"/>
          <w:color w:val="000000"/>
        </w:rPr>
      </w:pPr>
      <w:r>
        <w:rPr>
          <w:rFonts w:hint="eastAsia" w:ascii="宋体" w:hAnsi="宋体" w:cs="宋体"/>
          <w:color w:val="000000"/>
        </w:rPr>
        <w:t>市场监督管理部门应当依法履行户外广告发布内容的监管职责。</w:t>
      </w:r>
    </w:p>
    <w:p>
      <w:pPr>
        <w:keepNext w:val="0"/>
        <w:keepLines w:val="0"/>
        <w:pageBreakBefore w:val="0"/>
        <w:kinsoku/>
        <w:wordWrap/>
        <w:overflowPunct/>
        <w:topLinePunct w:val="0"/>
        <w:autoSpaceDE/>
        <w:autoSpaceDN/>
        <w:bidi w:val="0"/>
        <w:adjustRightInd w:val="0"/>
        <w:snapToGrid w:val="0"/>
        <w:spacing w:line="560" w:lineRule="exact"/>
        <w:ind w:firstLine="640" w:firstLineChars="200"/>
        <w:textAlignment w:val="auto"/>
        <w:outlineLvl w:val="9"/>
        <w:rPr>
          <w:rFonts w:ascii="宋体" w:hAnsi="宋体" w:cs="宋体"/>
          <w:color w:val="000000"/>
        </w:rPr>
      </w:pPr>
      <w:r>
        <w:rPr>
          <w:rFonts w:hint="eastAsia" w:ascii="宋体" w:hAnsi="宋体" w:eastAsia="黑体" w:cs="宋体"/>
          <w:color w:val="000000"/>
        </w:rPr>
        <w:t xml:space="preserve">第三十一条  </w:t>
      </w:r>
      <w:r>
        <w:rPr>
          <w:rFonts w:hint="eastAsia" w:ascii="宋体" w:hAnsi="宋体" w:cs="宋体"/>
          <w:color w:val="000000"/>
        </w:rPr>
        <w:t>发布</w:t>
      </w:r>
      <w:r>
        <w:rPr>
          <w:rFonts w:hint="eastAsia" w:ascii="宋体" w:hAnsi="宋体" w:cs="Arial"/>
          <w:color w:val="000000"/>
        </w:rPr>
        <w:t>医疗、药品、医疗器械、农药、兽药和保健食品</w:t>
      </w:r>
      <w:r>
        <w:rPr>
          <w:rFonts w:hint="eastAsia" w:ascii="宋体" w:hAnsi="宋体" w:cs="宋体"/>
          <w:color w:val="000000"/>
        </w:rPr>
        <w:t>户外广告的，在申请发布前，应当经由有关行政管理部门依法对广告内容进行审查；未经审查的，不得发布。</w:t>
      </w:r>
    </w:p>
    <w:p>
      <w:pPr>
        <w:keepNext w:val="0"/>
        <w:keepLines w:val="0"/>
        <w:pageBreakBefore w:val="0"/>
        <w:kinsoku/>
        <w:wordWrap/>
        <w:overflowPunct/>
        <w:topLinePunct w:val="0"/>
        <w:autoSpaceDE/>
        <w:autoSpaceDN/>
        <w:bidi w:val="0"/>
        <w:adjustRightInd w:val="0"/>
        <w:snapToGrid w:val="0"/>
        <w:spacing w:line="560" w:lineRule="exact"/>
        <w:ind w:firstLine="640" w:firstLineChars="200"/>
        <w:textAlignment w:val="auto"/>
        <w:outlineLvl w:val="9"/>
        <w:rPr>
          <w:rFonts w:ascii="宋体" w:hAnsi="宋体" w:cs="宋体"/>
        </w:rPr>
      </w:pPr>
      <w:r>
        <w:rPr>
          <w:rFonts w:hint="eastAsia" w:ascii="宋体" w:hAnsi="宋体" w:eastAsia="黑体" w:cs="宋体"/>
          <w:color w:val="000000"/>
        </w:rPr>
        <w:t xml:space="preserve">第三十二条  </w:t>
      </w:r>
      <w:r>
        <w:rPr>
          <w:rFonts w:hint="eastAsia" w:ascii="宋体" w:hAnsi="宋体" w:cs="宋体"/>
        </w:rPr>
        <w:t>公益广告管理部门应当制定并公布年度公益广告活动规划，对公益广告实行设置点位统一规划、设置内容统一审定、设置时间统一发布。</w:t>
      </w:r>
    </w:p>
    <w:p>
      <w:pPr>
        <w:keepNext w:val="0"/>
        <w:keepLines w:val="0"/>
        <w:pageBreakBefore w:val="0"/>
        <w:kinsoku/>
        <w:wordWrap/>
        <w:overflowPunct/>
        <w:topLinePunct w:val="0"/>
        <w:autoSpaceDE/>
        <w:autoSpaceDN/>
        <w:bidi w:val="0"/>
        <w:adjustRightInd w:val="0"/>
        <w:snapToGrid w:val="0"/>
        <w:spacing w:line="560" w:lineRule="exact"/>
        <w:ind w:firstLine="640" w:firstLineChars="200"/>
        <w:textAlignment w:val="auto"/>
        <w:outlineLvl w:val="9"/>
        <w:rPr>
          <w:rFonts w:ascii="宋体" w:hAnsi="宋体" w:cs="宋体"/>
        </w:rPr>
      </w:pPr>
      <w:r>
        <w:rPr>
          <w:rFonts w:hint="eastAsia" w:ascii="宋体" w:hAnsi="宋体" w:cs="宋体"/>
        </w:rPr>
        <w:t>公益广告应当着力宣传社会主义核心价值观、文明城市建设、泉城特色等内容。</w:t>
      </w:r>
    </w:p>
    <w:p>
      <w:pPr>
        <w:keepNext w:val="0"/>
        <w:keepLines w:val="0"/>
        <w:pageBreakBefore w:val="0"/>
        <w:kinsoku/>
        <w:wordWrap/>
        <w:overflowPunct/>
        <w:topLinePunct w:val="0"/>
        <w:autoSpaceDE/>
        <w:autoSpaceDN/>
        <w:bidi w:val="0"/>
        <w:adjustRightInd w:val="0"/>
        <w:snapToGrid w:val="0"/>
        <w:spacing w:line="560" w:lineRule="exact"/>
        <w:ind w:firstLine="640" w:firstLineChars="200"/>
        <w:textAlignment w:val="auto"/>
        <w:outlineLvl w:val="9"/>
        <w:rPr>
          <w:rFonts w:ascii="宋体" w:hAnsi="宋体"/>
          <w:color w:val="000000"/>
        </w:rPr>
      </w:pPr>
      <w:r>
        <w:rPr>
          <w:rFonts w:hint="eastAsia" w:ascii="宋体" w:hAnsi="宋体" w:cs="宋体"/>
        </w:rPr>
        <w:t>公益广告所需费用纳入市、区（县）财政预算。</w:t>
      </w:r>
    </w:p>
    <w:p>
      <w:pPr>
        <w:keepNext w:val="0"/>
        <w:keepLines w:val="0"/>
        <w:pageBreakBefore w:val="0"/>
        <w:kinsoku/>
        <w:wordWrap/>
        <w:overflowPunct/>
        <w:topLinePunct w:val="0"/>
        <w:autoSpaceDE/>
        <w:autoSpaceDN/>
        <w:bidi w:val="0"/>
        <w:adjustRightInd w:val="0"/>
        <w:snapToGrid w:val="0"/>
        <w:spacing w:line="560" w:lineRule="exact"/>
        <w:ind w:firstLine="640" w:firstLineChars="200"/>
        <w:textAlignment w:val="auto"/>
        <w:outlineLvl w:val="9"/>
        <w:rPr>
          <w:rFonts w:ascii="宋体" w:hAnsi="宋体" w:cs="宋体"/>
          <w:color w:val="000000"/>
        </w:rPr>
      </w:pPr>
      <w:r>
        <w:rPr>
          <w:rFonts w:hint="eastAsia" w:ascii="宋体" w:hAnsi="宋体" w:eastAsia="黑体" w:cs="宋体"/>
          <w:color w:val="000000"/>
        </w:rPr>
        <w:t xml:space="preserve">第三十三条  </w:t>
      </w:r>
      <w:r>
        <w:rPr>
          <w:rFonts w:hint="eastAsia" w:ascii="宋体" w:hAnsi="宋体" w:cs="宋体"/>
        </w:rPr>
        <w:t>市、区（县）人民政府征用商业广告设施发布公益广告的，</w:t>
      </w:r>
      <w:r>
        <w:rPr>
          <w:rFonts w:hint="eastAsia" w:ascii="宋体" w:hAnsi="宋体" w:cs="宋体"/>
          <w:color w:val="000000"/>
        </w:rPr>
        <w:t>应当依法给予补偿。</w:t>
      </w:r>
    </w:p>
    <w:p>
      <w:pPr>
        <w:keepNext w:val="0"/>
        <w:keepLines w:val="0"/>
        <w:pageBreakBefore w:val="0"/>
        <w:kinsoku/>
        <w:wordWrap/>
        <w:overflowPunct/>
        <w:topLinePunct w:val="0"/>
        <w:autoSpaceDE/>
        <w:autoSpaceDN/>
        <w:bidi w:val="0"/>
        <w:adjustRightInd w:val="0"/>
        <w:snapToGrid w:val="0"/>
        <w:spacing w:line="560" w:lineRule="exact"/>
        <w:ind w:firstLine="640" w:firstLineChars="200"/>
        <w:textAlignment w:val="auto"/>
        <w:outlineLvl w:val="9"/>
        <w:rPr>
          <w:rFonts w:ascii="宋体" w:hAnsi="宋体" w:cs="宋体"/>
          <w:color w:val="000000"/>
        </w:rPr>
      </w:pPr>
      <w:r>
        <w:rPr>
          <w:rFonts w:hint="eastAsia" w:ascii="宋体" w:hAnsi="宋体" w:cs="宋体"/>
          <w:color w:val="000000"/>
        </w:rPr>
        <w:t>公益广告发布活动结束后，公益广告发布单位应当于三日内恢复原状，不能恢复原状造成损失的依法予以赔偿。</w:t>
      </w:r>
    </w:p>
    <w:p>
      <w:pPr>
        <w:keepNext w:val="0"/>
        <w:keepLines w:val="0"/>
        <w:pageBreakBefore w:val="0"/>
        <w:kinsoku/>
        <w:wordWrap/>
        <w:overflowPunct/>
        <w:topLinePunct w:val="0"/>
        <w:autoSpaceDE/>
        <w:autoSpaceDN/>
        <w:bidi w:val="0"/>
        <w:adjustRightInd w:val="0"/>
        <w:snapToGrid w:val="0"/>
        <w:spacing w:line="560" w:lineRule="exact"/>
        <w:ind w:firstLine="640" w:firstLineChars="200"/>
        <w:textAlignment w:val="auto"/>
        <w:outlineLvl w:val="9"/>
        <w:rPr>
          <w:rFonts w:ascii="宋体" w:hAnsi="宋体" w:cs="宋体"/>
        </w:rPr>
      </w:pPr>
      <w:r>
        <w:rPr>
          <w:rFonts w:hint="eastAsia" w:ascii="宋体" w:hAnsi="宋体" w:eastAsia="黑体" w:cs="宋体"/>
          <w:color w:val="000000"/>
        </w:rPr>
        <w:t xml:space="preserve">第三十四条  </w:t>
      </w:r>
      <w:r>
        <w:rPr>
          <w:rFonts w:hint="eastAsia" w:ascii="宋体" w:hAnsi="宋体" w:cs="宋体"/>
          <w:color w:val="000000"/>
          <w:spacing w:val="-8"/>
        </w:rPr>
        <w:t>任何单位和个人不得将公益广告改为商业广告</w:t>
      </w:r>
      <w:r>
        <w:rPr>
          <w:rFonts w:hint="eastAsia" w:ascii="宋体" w:hAnsi="宋体" w:cs="宋体"/>
          <w:spacing w:val="-8"/>
        </w:rPr>
        <w:t>。</w:t>
      </w:r>
    </w:p>
    <w:p>
      <w:pPr>
        <w:keepNext w:val="0"/>
        <w:keepLines w:val="0"/>
        <w:pageBreakBefore w:val="0"/>
        <w:kinsoku/>
        <w:wordWrap/>
        <w:overflowPunct/>
        <w:topLinePunct w:val="0"/>
        <w:autoSpaceDE/>
        <w:autoSpaceDN/>
        <w:bidi w:val="0"/>
        <w:adjustRightInd w:val="0"/>
        <w:snapToGrid w:val="0"/>
        <w:spacing w:line="560" w:lineRule="exact"/>
        <w:ind w:firstLine="640" w:firstLineChars="200"/>
        <w:textAlignment w:val="auto"/>
        <w:outlineLvl w:val="9"/>
        <w:rPr>
          <w:rFonts w:ascii="宋体" w:hAnsi="宋体" w:cs="Arial"/>
          <w:color w:val="000000"/>
        </w:rPr>
      </w:pPr>
      <w:r>
        <w:rPr>
          <w:rFonts w:hint="eastAsia" w:ascii="宋体" w:hAnsi="宋体" w:eastAsia="黑体" w:cs="宋体"/>
          <w:color w:val="000000"/>
        </w:rPr>
        <w:t xml:space="preserve">第三十五条  </w:t>
      </w:r>
      <w:r>
        <w:rPr>
          <w:rFonts w:hint="eastAsia" w:ascii="宋体" w:hAnsi="宋体" w:cs="Arial"/>
          <w:color w:val="000000"/>
        </w:rPr>
        <w:t>户外广告和牌匾标识设施的维护、管理由设置人负责，并承担相应的安全检测和检查维护责任，确保设施安全、整洁。对残缺、污损的设施没有及时修复、更换或者拆除的，由城市管理部门责令限期修复、更换或者拆除；拆除的，应当恢复原貌。</w:t>
      </w:r>
    </w:p>
    <w:p>
      <w:pPr>
        <w:keepNext w:val="0"/>
        <w:keepLines w:val="0"/>
        <w:pageBreakBefore w:val="0"/>
        <w:kinsoku/>
        <w:wordWrap/>
        <w:overflowPunct/>
        <w:topLinePunct w:val="0"/>
        <w:autoSpaceDE/>
        <w:autoSpaceDN/>
        <w:bidi w:val="0"/>
        <w:adjustRightInd w:val="0"/>
        <w:snapToGrid w:val="0"/>
        <w:spacing w:line="560" w:lineRule="exact"/>
        <w:ind w:firstLine="616" w:firstLineChars="200"/>
        <w:textAlignment w:val="auto"/>
        <w:outlineLvl w:val="9"/>
        <w:rPr>
          <w:rFonts w:ascii="宋体" w:hAnsi="宋体"/>
          <w:color w:val="000000"/>
          <w:spacing w:val="-6"/>
        </w:rPr>
      </w:pPr>
      <w:r>
        <w:rPr>
          <w:rFonts w:hint="eastAsia" w:ascii="宋体" w:hAnsi="宋体" w:cs="宋体"/>
          <w:color w:val="000000"/>
          <w:spacing w:val="-6"/>
        </w:rPr>
        <w:t>商业广告版面临时空置的，应当予以装饰或者发布公益广告。</w:t>
      </w:r>
    </w:p>
    <w:p>
      <w:pPr>
        <w:keepNext w:val="0"/>
        <w:keepLines w:val="0"/>
        <w:pageBreakBefore w:val="0"/>
        <w:kinsoku/>
        <w:wordWrap/>
        <w:overflowPunct/>
        <w:topLinePunct w:val="0"/>
        <w:autoSpaceDE/>
        <w:autoSpaceDN/>
        <w:bidi w:val="0"/>
        <w:adjustRightInd w:val="0"/>
        <w:snapToGrid w:val="0"/>
        <w:spacing w:line="560" w:lineRule="exact"/>
        <w:ind w:firstLine="640" w:firstLineChars="200"/>
        <w:textAlignment w:val="auto"/>
        <w:outlineLvl w:val="9"/>
        <w:rPr>
          <w:rFonts w:ascii="宋体" w:hAnsi="宋体" w:cs="Arial"/>
          <w:color w:val="000000"/>
        </w:rPr>
      </w:pPr>
      <w:r>
        <w:rPr>
          <w:rFonts w:hint="eastAsia" w:ascii="宋体" w:hAnsi="宋体" w:eastAsia="黑体" w:cs="黑体"/>
          <w:color w:val="000000"/>
        </w:rPr>
        <w:t xml:space="preserve">第三十六条  </w:t>
      </w:r>
      <w:r>
        <w:rPr>
          <w:rFonts w:hint="eastAsia" w:ascii="宋体" w:hAnsi="宋体" w:cs="Arial"/>
          <w:color w:val="000000"/>
        </w:rPr>
        <w:t>因被吊销营业执照，被注销户外广告设置许可，或者因法定事由户外广告设置许可被撤销的，户外广告设置人应当自注销或者撤销之日起七个工作日内自行拆除户外广告设施。</w:t>
      </w:r>
    </w:p>
    <w:p>
      <w:pPr>
        <w:keepNext w:val="0"/>
        <w:keepLines w:val="0"/>
        <w:pageBreakBefore w:val="0"/>
        <w:kinsoku/>
        <w:wordWrap/>
        <w:overflowPunct/>
        <w:topLinePunct w:val="0"/>
        <w:autoSpaceDE/>
        <w:autoSpaceDN/>
        <w:bidi w:val="0"/>
        <w:adjustRightInd w:val="0"/>
        <w:snapToGrid w:val="0"/>
        <w:spacing w:line="560" w:lineRule="exact"/>
        <w:jc w:val="center"/>
        <w:textAlignment w:val="auto"/>
        <w:outlineLvl w:val="9"/>
        <w:rPr>
          <w:rFonts w:ascii="宋体" w:hAnsi="宋体" w:eastAsia="黑体" w:cs="宋体"/>
          <w:color w:val="000000"/>
        </w:rPr>
      </w:pPr>
    </w:p>
    <w:p>
      <w:pPr>
        <w:keepNext w:val="0"/>
        <w:keepLines w:val="0"/>
        <w:pageBreakBefore w:val="0"/>
        <w:kinsoku/>
        <w:wordWrap/>
        <w:overflowPunct/>
        <w:topLinePunct w:val="0"/>
        <w:autoSpaceDE/>
        <w:autoSpaceDN/>
        <w:bidi w:val="0"/>
        <w:adjustRightInd w:val="0"/>
        <w:snapToGrid w:val="0"/>
        <w:spacing w:line="560" w:lineRule="exact"/>
        <w:jc w:val="center"/>
        <w:textAlignment w:val="auto"/>
        <w:outlineLvl w:val="9"/>
        <w:rPr>
          <w:rFonts w:ascii="宋体" w:hAnsi="宋体" w:eastAsia="黑体" w:cs="宋体"/>
          <w:color w:val="000000"/>
        </w:rPr>
      </w:pPr>
      <w:r>
        <w:rPr>
          <w:rFonts w:hint="eastAsia" w:ascii="宋体" w:hAnsi="宋体" w:eastAsia="黑体" w:cs="宋体"/>
          <w:color w:val="000000"/>
        </w:rPr>
        <w:t>第五章  法律责任</w:t>
      </w:r>
    </w:p>
    <w:p>
      <w:pPr>
        <w:keepNext w:val="0"/>
        <w:keepLines w:val="0"/>
        <w:pageBreakBefore w:val="0"/>
        <w:kinsoku/>
        <w:wordWrap/>
        <w:overflowPunct/>
        <w:topLinePunct w:val="0"/>
        <w:autoSpaceDE/>
        <w:autoSpaceDN/>
        <w:bidi w:val="0"/>
        <w:adjustRightInd w:val="0"/>
        <w:snapToGrid w:val="0"/>
        <w:spacing w:line="560" w:lineRule="exact"/>
        <w:jc w:val="center"/>
        <w:textAlignment w:val="auto"/>
        <w:outlineLvl w:val="9"/>
        <w:rPr>
          <w:rFonts w:ascii="宋体" w:hAnsi="宋体" w:eastAsia="黑体" w:cs="宋体"/>
          <w:color w:val="000000"/>
        </w:rPr>
      </w:pPr>
    </w:p>
    <w:p>
      <w:pPr>
        <w:keepNext w:val="0"/>
        <w:keepLines w:val="0"/>
        <w:pageBreakBefore w:val="0"/>
        <w:kinsoku/>
        <w:wordWrap/>
        <w:overflowPunct/>
        <w:topLinePunct w:val="0"/>
        <w:autoSpaceDE/>
        <w:autoSpaceDN/>
        <w:bidi w:val="0"/>
        <w:adjustRightInd w:val="0"/>
        <w:snapToGrid w:val="0"/>
        <w:spacing w:line="560" w:lineRule="exact"/>
        <w:ind w:firstLine="640" w:firstLineChars="200"/>
        <w:textAlignment w:val="auto"/>
        <w:outlineLvl w:val="9"/>
        <w:rPr>
          <w:rFonts w:ascii="宋体" w:hAnsi="宋体" w:cs="宋体"/>
          <w:color w:val="000000"/>
        </w:rPr>
      </w:pPr>
      <w:r>
        <w:rPr>
          <w:rFonts w:hint="eastAsia" w:ascii="宋体" w:hAnsi="宋体" w:eastAsia="黑体" w:cs="宋体"/>
        </w:rPr>
        <w:t xml:space="preserve">第三十七条  </w:t>
      </w:r>
      <w:r>
        <w:rPr>
          <w:rFonts w:hint="eastAsia" w:ascii="宋体" w:hAnsi="宋体" w:cs="宋体"/>
          <w:color w:val="000000"/>
        </w:rPr>
        <w:t>违反本条例规定的行为，法律、法规已规定法律责任的，从其规定；法律、法规未规定法律责任的，依照本条例规定执行。</w:t>
      </w:r>
    </w:p>
    <w:p>
      <w:pPr>
        <w:keepNext w:val="0"/>
        <w:keepLines w:val="0"/>
        <w:pageBreakBefore w:val="0"/>
        <w:kinsoku/>
        <w:wordWrap/>
        <w:overflowPunct/>
        <w:topLinePunct w:val="0"/>
        <w:autoSpaceDE/>
        <w:autoSpaceDN/>
        <w:bidi w:val="0"/>
        <w:adjustRightInd w:val="0"/>
        <w:snapToGrid w:val="0"/>
        <w:spacing w:line="560" w:lineRule="exact"/>
        <w:ind w:firstLine="640" w:firstLineChars="200"/>
        <w:textAlignment w:val="auto"/>
        <w:outlineLvl w:val="9"/>
        <w:rPr>
          <w:rFonts w:ascii="宋体" w:hAnsi="宋体" w:cs="宋体"/>
          <w:color w:val="000000"/>
        </w:rPr>
      </w:pPr>
      <w:r>
        <w:rPr>
          <w:rFonts w:hint="eastAsia" w:ascii="宋体" w:hAnsi="宋体" w:eastAsia="黑体" w:cs="宋体"/>
        </w:rPr>
        <w:t xml:space="preserve">第三十八条  </w:t>
      </w:r>
      <w:r>
        <w:rPr>
          <w:rFonts w:hint="eastAsia" w:ascii="宋体" w:hAnsi="宋体" w:cs="宋体"/>
        </w:rPr>
        <w:t>违反本条例第十三条、第十四条、第十五条、第十六条规定设置户外广告的，</w:t>
      </w:r>
      <w:r>
        <w:rPr>
          <w:rFonts w:hint="eastAsia" w:ascii="宋体" w:hAnsi="宋体" w:cs="宋体"/>
          <w:color w:val="000000"/>
        </w:rPr>
        <w:t>由综合行政执法部门责令限期拆除，按每块</w:t>
      </w:r>
      <w:r>
        <w:rPr>
          <w:rFonts w:hint="eastAsia" w:ascii="宋体" w:hAnsi="宋体" w:cs="宋体"/>
        </w:rPr>
        <w:t>处</w:t>
      </w:r>
      <w:r>
        <w:rPr>
          <w:rFonts w:hint="eastAsia" w:ascii="宋体" w:hAnsi="宋体" w:cs="仿宋_GB2312"/>
          <w:color w:val="000000"/>
        </w:rPr>
        <w:t>五万元以上五十万元以下</w:t>
      </w:r>
      <w:r>
        <w:rPr>
          <w:rFonts w:hint="eastAsia" w:ascii="宋体" w:hAnsi="宋体" w:cs="宋体"/>
        </w:rPr>
        <w:t>罚款</w:t>
      </w:r>
      <w:r>
        <w:rPr>
          <w:rFonts w:hint="eastAsia" w:ascii="宋体" w:hAnsi="宋体" w:cs="宋体"/>
          <w:color w:val="000000"/>
        </w:rPr>
        <w:t>；</w:t>
      </w:r>
      <w:r>
        <w:rPr>
          <w:rFonts w:hint="eastAsia" w:ascii="宋体" w:hAnsi="宋体" w:cs="宋体"/>
        </w:rPr>
        <w:t>逾期不拆除的，</w:t>
      </w:r>
      <w:r>
        <w:rPr>
          <w:rFonts w:hint="eastAsia" w:ascii="宋体" w:hAnsi="宋体" w:cs="宋体"/>
          <w:color w:val="000000"/>
        </w:rPr>
        <w:t>依法强制拆除。</w:t>
      </w:r>
    </w:p>
    <w:p>
      <w:pPr>
        <w:keepNext w:val="0"/>
        <w:keepLines w:val="0"/>
        <w:pageBreakBefore w:val="0"/>
        <w:kinsoku/>
        <w:wordWrap/>
        <w:overflowPunct/>
        <w:topLinePunct w:val="0"/>
        <w:autoSpaceDE/>
        <w:autoSpaceDN/>
        <w:bidi w:val="0"/>
        <w:adjustRightInd w:val="0"/>
        <w:snapToGrid w:val="0"/>
        <w:spacing w:line="560" w:lineRule="exact"/>
        <w:ind w:firstLine="640" w:firstLineChars="200"/>
        <w:textAlignment w:val="auto"/>
        <w:outlineLvl w:val="9"/>
        <w:rPr>
          <w:rFonts w:ascii="宋体" w:hAnsi="宋体" w:cs="宋体"/>
          <w:color w:val="000000"/>
        </w:rPr>
      </w:pPr>
      <w:r>
        <w:rPr>
          <w:rFonts w:hint="eastAsia" w:ascii="宋体" w:hAnsi="宋体" w:eastAsia="黑体" w:cs="宋体"/>
        </w:rPr>
        <w:t xml:space="preserve">第三十九条  </w:t>
      </w:r>
      <w:r>
        <w:rPr>
          <w:rFonts w:hint="eastAsia" w:ascii="宋体" w:hAnsi="宋体" w:cs="宋体"/>
        </w:rPr>
        <w:t>违反本条例第十八条第一款规定未取得许可擅自设置户外广告的，</w:t>
      </w:r>
      <w:r>
        <w:rPr>
          <w:rFonts w:hint="eastAsia" w:ascii="宋体" w:hAnsi="宋体" w:cs="宋体"/>
          <w:color w:val="000000"/>
        </w:rPr>
        <w:t>由综合行政执法部门按</w:t>
      </w:r>
      <w:r>
        <w:rPr>
          <w:rFonts w:hint="eastAsia" w:ascii="宋体" w:hAnsi="宋体" w:cs="宋体"/>
        </w:rPr>
        <w:t>每块处</w:t>
      </w:r>
      <w:r>
        <w:rPr>
          <w:rFonts w:hint="eastAsia" w:ascii="宋体" w:hAnsi="宋体" w:cs="仿宋_GB2312"/>
          <w:color w:val="000000"/>
        </w:rPr>
        <w:t>十万元以上五十万元以下</w:t>
      </w:r>
      <w:r>
        <w:rPr>
          <w:rFonts w:hint="eastAsia" w:ascii="宋体" w:hAnsi="宋体" w:cs="宋体"/>
        </w:rPr>
        <w:t>罚款，并</w:t>
      </w:r>
      <w:r>
        <w:rPr>
          <w:rFonts w:hint="eastAsia" w:ascii="宋体" w:hAnsi="宋体" w:cs="宋体"/>
          <w:color w:val="000000"/>
        </w:rPr>
        <w:t>依法强制拆除。</w:t>
      </w:r>
    </w:p>
    <w:p>
      <w:pPr>
        <w:keepNext w:val="0"/>
        <w:keepLines w:val="0"/>
        <w:pageBreakBefore w:val="0"/>
        <w:kinsoku/>
        <w:wordWrap/>
        <w:overflowPunct/>
        <w:topLinePunct w:val="0"/>
        <w:autoSpaceDE/>
        <w:autoSpaceDN/>
        <w:bidi w:val="0"/>
        <w:adjustRightInd w:val="0"/>
        <w:snapToGrid w:val="0"/>
        <w:spacing w:line="560" w:lineRule="exact"/>
        <w:ind w:firstLine="640" w:firstLineChars="200"/>
        <w:textAlignment w:val="auto"/>
        <w:outlineLvl w:val="9"/>
        <w:rPr>
          <w:rFonts w:ascii="宋体" w:hAnsi="宋体" w:cs="宋体"/>
          <w:color w:val="000000"/>
        </w:rPr>
      </w:pPr>
      <w:r>
        <w:rPr>
          <w:rFonts w:hint="eastAsia" w:ascii="宋体" w:hAnsi="宋体" w:cs="宋体"/>
        </w:rPr>
        <w:t>违反本条例第十八条第二款规定，</w:t>
      </w:r>
      <w:r>
        <w:rPr>
          <w:rFonts w:hint="eastAsia" w:ascii="宋体" w:hAnsi="宋体" w:cs="宋体"/>
          <w:color w:val="000000"/>
        </w:rPr>
        <w:t>未按照专项规划、设置方案和有关法律、法规设置非大型户外广告的，由综合行政执法部门责令限期改正</w:t>
      </w:r>
      <w:r>
        <w:rPr>
          <w:rFonts w:hint="eastAsia" w:ascii="宋体" w:hAnsi="宋体" w:cs="宋体"/>
        </w:rPr>
        <w:t>；逾期不改正的，</w:t>
      </w:r>
      <w:r>
        <w:rPr>
          <w:rFonts w:hint="eastAsia" w:ascii="宋体" w:hAnsi="宋体" w:cs="宋体"/>
          <w:color w:val="000000"/>
        </w:rPr>
        <w:t>按</w:t>
      </w:r>
      <w:r>
        <w:rPr>
          <w:rFonts w:hint="eastAsia" w:ascii="宋体" w:hAnsi="宋体" w:cs="宋体"/>
        </w:rPr>
        <w:t>每块处</w:t>
      </w:r>
      <w:r>
        <w:rPr>
          <w:rFonts w:hint="eastAsia" w:ascii="宋体" w:hAnsi="宋体" w:cs="仿宋_GB2312"/>
          <w:color w:val="000000"/>
        </w:rPr>
        <w:t>五万元以上十万元以下</w:t>
      </w:r>
      <w:r>
        <w:rPr>
          <w:rFonts w:hint="eastAsia" w:ascii="宋体" w:hAnsi="宋体" w:cs="宋体"/>
        </w:rPr>
        <w:t>罚款，并</w:t>
      </w:r>
      <w:r>
        <w:rPr>
          <w:rFonts w:hint="eastAsia" w:ascii="宋体" w:hAnsi="宋体" w:cs="宋体"/>
          <w:color w:val="000000"/>
        </w:rPr>
        <w:t>依法强制拆除。</w:t>
      </w:r>
    </w:p>
    <w:p>
      <w:pPr>
        <w:keepNext w:val="0"/>
        <w:keepLines w:val="0"/>
        <w:pageBreakBefore w:val="0"/>
        <w:kinsoku/>
        <w:wordWrap/>
        <w:overflowPunct/>
        <w:topLinePunct w:val="0"/>
        <w:autoSpaceDE/>
        <w:autoSpaceDN/>
        <w:bidi w:val="0"/>
        <w:adjustRightInd w:val="0"/>
        <w:snapToGrid w:val="0"/>
        <w:spacing w:line="560" w:lineRule="exact"/>
        <w:ind w:firstLine="640" w:firstLineChars="200"/>
        <w:textAlignment w:val="auto"/>
        <w:outlineLvl w:val="9"/>
        <w:rPr>
          <w:rFonts w:ascii="宋体" w:hAnsi="宋体" w:cs="宋体"/>
          <w:color w:val="000000"/>
        </w:rPr>
      </w:pPr>
      <w:r>
        <w:rPr>
          <w:rFonts w:hint="eastAsia" w:ascii="宋体" w:hAnsi="宋体" w:cs="宋体"/>
        </w:rPr>
        <w:t>违反本条例第二十五条第一款规定，设置人</w:t>
      </w:r>
      <w:r>
        <w:rPr>
          <w:rFonts w:hint="eastAsia" w:ascii="宋体" w:hAnsi="宋体" w:cs="宋体"/>
          <w:color w:val="000000"/>
        </w:rPr>
        <w:t>未按照户外广告设置许可证载明的内容设置的，由综合行政执法部门责令限期改正，按</w:t>
      </w:r>
      <w:r>
        <w:rPr>
          <w:rFonts w:hint="eastAsia" w:ascii="宋体" w:hAnsi="宋体" w:cs="宋体"/>
        </w:rPr>
        <w:t>每块处</w:t>
      </w:r>
      <w:r>
        <w:rPr>
          <w:rFonts w:hint="eastAsia" w:ascii="宋体" w:hAnsi="宋体" w:cs="仿宋_GB2312"/>
          <w:color w:val="000000"/>
        </w:rPr>
        <w:t>五万元以上十万元以下</w:t>
      </w:r>
      <w:r>
        <w:rPr>
          <w:rFonts w:hint="eastAsia" w:ascii="宋体" w:hAnsi="宋体" w:cs="宋体"/>
        </w:rPr>
        <w:t>罚款；逾期不改正的，</w:t>
      </w:r>
      <w:r>
        <w:rPr>
          <w:rFonts w:hint="eastAsia" w:ascii="宋体" w:hAnsi="宋体" w:cs="宋体"/>
          <w:color w:val="000000"/>
        </w:rPr>
        <w:t>依法强制拆除。</w:t>
      </w:r>
    </w:p>
    <w:p>
      <w:pPr>
        <w:keepNext w:val="0"/>
        <w:keepLines w:val="0"/>
        <w:pageBreakBefore w:val="0"/>
        <w:kinsoku/>
        <w:wordWrap/>
        <w:overflowPunct/>
        <w:topLinePunct w:val="0"/>
        <w:autoSpaceDE/>
        <w:autoSpaceDN/>
        <w:bidi w:val="0"/>
        <w:adjustRightInd w:val="0"/>
        <w:snapToGrid w:val="0"/>
        <w:spacing w:line="560" w:lineRule="exact"/>
        <w:ind w:firstLine="640" w:firstLineChars="200"/>
        <w:textAlignment w:val="auto"/>
        <w:outlineLvl w:val="9"/>
        <w:rPr>
          <w:rFonts w:ascii="宋体" w:hAnsi="宋体" w:cs="宋体"/>
          <w:color w:val="000000"/>
        </w:rPr>
      </w:pPr>
      <w:r>
        <w:rPr>
          <w:rFonts w:hint="eastAsia" w:ascii="宋体" w:hAnsi="宋体" w:eastAsia="黑体" w:cs="宋体"/>
        </w:rPr>
        <w:t xml:space="preserve">第四十条  </w:t>
      </w:r>
      <w:r>
        <w:rPr>
          <w:rFonts w:hint="eastAsia" w:ascii="宋体" w:hAnsi="宋体" w:cs="宋体"/>
        </w:rPr>
        <w:t>违反本条例第二十四条第一款、第三十六条规定，户外广告设置人未在规定期限内自行拆除户外广告相关设施的，</w:t>
      </w:r>
      <w:r>
        <w:rPr>
          <w:rFonts w:hint="eastAsia" w:ascii="宋体" w:hAnsi="宋体" w:cs="宋体"/>
          <w:color w:val="000000"/>
        </w:rPr>
        <w:t>由综合行政执法部门责令限期拆除，按</w:t>
      </w:r>
      <w:r>
        <w:rPr>
          <w:rFonts w:hint="eastAsia" w:ascii="宋体" w:hAnsi="宋体" w:cs="宋体"/>
        </w:rPr>
        <w:t>每块处</w:t>
      </w:r>
      <w:r>
        <w:rPr>
          <w:rFonts w:hint="eastAsia" w:ascii="宋体" w:hAnsi="宋体" w:cs="仿宋_GB2312"/>
          <w:color w:val="000000"/>
        </w:rPr>
        <w:t>五万元以上二十万元以下</w:t>
      </w:r>
      <w:r>
        <w:rPr>
          <w:rFonts w:hint="eastAsia" w:ascii="宋体" w:hAnsi="宋体" w:cs="宋体"/>
        </w:rPr>
        <w:t>罚款，并</w:t>
      </w:r>
      <w:r>
        <w:rPr>
          <w:rFonts w:hint="eastAsia" w:ascii="宋体" w:hAnsi="宋体" w:cs="宋体"/>
          <w:color w:val="000000"/>
        </w:rPr>
        <w:t>依法强制拆除。</w:t>
      </w:r>
    </w:p>
    <w:p>
      <w:pPr>
        <w:keepNext w:val="0"/>
        <w:keepLines w:val="0"/>
        <w:pageBreakBefore w:val="0"/>
        <w:kinsoku/>
        <w:wordWrap/>
        <w:overflowPunct/>
        <w:topLinePunct w:val="0"/>
        <w:autoSpaceDE/>
        <w:autoSpaceDN/>
        <w:bidi w:val="0"/>
        <w:adjustRightInd w:val="0"/>
        <w:snapToGrid w:val="0"/>
        <w:spacing w:line="560" w:lineRule="exact"/>
        <w:ind w:firstLine="640" w:firstLineChars="200"/>
        <w:textAlignment w:val="auto"/>
        <w:outlineLvl w:val="9"/>
        <w:rPr>
          <w:rFonts w:ascii="宋体" w:hAnsi="宋体"/>
        </w:rPr>
      </w:pPr>
      <w:r>
        <w:rPr>
          <w:rFonts w:hint="eastAsia" w:ascii="宋体" w:hAnsi="宋体" w:cs="宋体"/>
        </w:rPr>
        <w:t>违反本条例第二十四条第二款擅自转让户外广告设置许可的，</w:t>
      </w:r>
      <w:r>
        <w:rPr>
          <w:rFonts w:hint="eastAsia" w:ascii="宋体" w:hAnsi="宋体" w:cs="宋体"/>
          <w:color w:val="000000"/>
        </w:rPr>
        <w:t>由综合行政执法部门按</w:t>
      </w:r>
      <w:r>
        <w:rPr>
          <w:rFonts w:hint="eastAsia" w:ascii="宋体" w:hAnsi="宋体" w:cs="宋体"/>
        </w:rPr>
        <w:t>每块处</w:t>
      </w:r>
      <w:r>
        <w:rPr>
          <w:rFonts w:hint="eastAsia" w:ascii="宋体" w:hAnsi="宋体" w:cs="仿宋_GB2312"/>
          <w:color w:val="000000"/>
        </w:rPr>
        <w:t>二万元以上十万元以下</w:t>
      </w:r>
      <w:r>
        <w:rPr>
          <w:rFonts w:hint="eastAsia" w:ascii="宋体" w:hAnsi="宋体" w:cs="宋体"/>
        </w:rPr>
        <w:t>罚款</w:t>
      </w:r>
      <w:r>
        <w:rPr>
          <w:rFonts w:hint="eastAsia" w:ascii="宋体" w:hAnsi="宋体" w:cs="宋体"/>
          <w:color w:val="000000"/>
        </w:rPr>
        <w:t>。</w:t>
      </w:r>
    </w:p>
    <w:p>
      <w:pPr>
        <w:keepNext w:val="0"/>
        <w:keepLines w:val="0"/>
        <w:pageBreakBefore w:val="0"/>
        <w:kinsoku/>
        <w:wordWrap/>
        <w:overflowPunct/>
        <w:topLinePunct w:val="0"/>
        <w:autoSpaceDE/>
        <w:autoSpaceDN/>
        <w:bidi w:val="0"/>
        <w:adjustRightInd w:val="0"/>
        <w:snapToGrid w:val="0"/>
        <w:spacing w:line="560" w:lineRule="exact"/>
        <w:ind w:firstLine="640" w:firstLineChars="200"/>
        <w:textAlignment w:val="auto"/>
        <w:outlineLvl w:val="9"/>
        <w:rPr>
          <w:rFonts w:ascii="宋体" w:hAnsi="宋体" w:cs="宋体"/>
        </w:rPr>
      </w:pPr>
      <w:r>
        <w:rPr>
          <w:rFonts w:hint="eastAsia" w:ascii="宋体" w:hAnsi="宋体" w:eastAsia="黑体" w:cs="宋体"/>
        </w:rPr>
        <w:t xml:space="preserve">第四十一条  </w:t>
      </w:r>
      <w:r>
        <w:rPr>
          <w:rFonts w:hint="eastAsia" w:ascii="宋体" w:hAnsi="宋体" w:cs="宋体"/>
        </w:rPr>
        <w:t>违反本条例第二十五条第二款规定，涂改、租借、倒卖户外广告设置许可证的, 由行政审批服务部门吊销户外广告设置许可证，</w:t>
      </w:r>
      <w:r>
        <w:rPr>
          <w:rFonts w:hint="eastAsia" w:ascii="宋体" w:hAnsi="宋体" w:cs="宋体"/>
          <w:color w:val="000000"/>
        </w:rPr>
        <w:t>由综合行政执法部门按每件</w:t>
      </w:r>
      <w:r>
        <w:rPr>
          <w:rFonts w:hint="eastAsia" w:ascii="宋体" w:hAnsi="宋体" w:cs="宋体"/>
        </w:rPr>
        <w:t>处五千元以上三万元以下罚款。伪造户外广告设置许可证的,依照《中华人民共和国治安管理处罚法》处理。</w:t>
      </w:r>
    </w:p>
    <w:p>
      <w:pPr>
        <w:keepNext w:val="0"/>
        <w:keepLines w:val="0"/>
        <w:pageBreakBefore w:val="0"/>
        <w:kinsoku/>
        <w:wordWrap/>
        <w:overflowPunct/>
        <w:topLinePunct w:val="0"/>
        <w:autoSpaceDE/>
        <w:autoSpaceDN/>
        <w:bidi w:val="0"/>
        <w:adjustRightInd w:val="0"/>
        <w:snapToGrid w:val="0"/>
        <w:spacing w:line="560" w:lineRule="exact"/>
        <w:ind w:firstLine="640" w:firstLineChars="200"/>
        <w:textAlignment w:val="auto"/>
        <w:outlineLvl w:val="9"/>
        <w:rPr>
          <w:rFonts w:ascii="宋体" w:hAnsi="宋体" w:cs="宋体"/>
          <w:color w:val="000000"/>
        </w:rPr>
      </w:pPr>
      <w:r>
        <w:rPr>
          <w:rFonts w:hint="eastAsia" w:ascii="宋体" w:hAnsi="宋体" w:eastAsia="黑体" w:cs="宋体"/>
        </w:rPr>
        <w:t xml:space="preserve">第四十二条  </w:t>
      </w:r>
      <w:r>
        <w:rPr>
          <w:rFonts w:hint="eastAsia" w:ascii="宋体" w:hAnsi="宋体" w:cs="宋体"/>
        </w:rPr>
        <w:t>违反本条例第二十七条第二款规定设置店招</w:t>
      </w:r>
      <w:r>
        <w:rPr>
          <w:rFonts w:hint="eastAsia" w:ascii="宋体" w:hAnsi="宋体" w:cs="黑体"/>
          <w:color w:val="000000"/>
        </w:rPr>
        <w:t>牌匾</w:t>
      </w:r>
      <w:r>
        <w:rPr>
          <w:rFonts w:hint="eastAsia" w:ascii="宋体" w:hAnsi="宋体" w:cs="宋体"/>
        </w:rPr>
        <w:t>的，</w:t>
      </w:r>
      <w:r>
        <w:rPr>
          <w:rFonts w:hint="eastAsia" w:ascii="宋体" w:hAnsi="宋体" w:cs="宋体"/>
          <w:color w:val="000000"/>
        </w:rPr>
        <w:t>由综合行政执法部门责令限期拆除；逾期不拆除的，按每个处一千元以上五千元以下罚款，并依法强制拆除。</w:t>
      </w:r>
    </w:p>
    <w:p>
      <w:pPr>
        <w:keepNext w:val="0"/>
        <w:keepLines w:val="0"/>
        <w:pageBreakBefore w:val="0"/>
        <w:kinsoku/>
        <w:wordWrap/>
        <w:overflowPunct/>
        <w:topLinePunct w:val="0"/>
        <w:autoSpaceDE/>
        <w:autoSpaceDN/>
        <w:bidi w:val="0"/>
        <w:adjustRightInd w:val="0"/>
        <w:snapToGrid w:val="0"/>
        <w:spacing w:line="560" w:lineRule="exact"/>
        <w:ind w:firstLine="640" w:firstLineChars="200"/>
        <w:textAlignment w:val="auto"/>
        <w:outlineLvl w:val="9"/>
        <w:rPr>
          <w:rFonts w:ascii="宋体" w:hAnsi="宋体" w:cs="宋体"/>
          <w:color w:val="000000"/>
        </w:rPr>
      </w:pPr>
      <w:r>
        <w:rPr>
          <w:rFonts w:hint="eastAsia" w:ascii="宋体" w:hAnsi="宋体" w:cs="宋体"/>
        </w:rPr>
        <w:t>违反本条例第二十七条第五款规定</w:t>
      </w:r>
      <w:r>
        <w:rPr>
          <w:rFonts w:hint="eastAsia" w:ascii="宋体" w:hAnsi="宋体" w:cs="黑体"/>
          <w:color w:val="000000"/>
        </w:rPr>
        <w:t>超出建筑物顶部、裙房顶部</w:t>
      </w:r>
      <w:r>
        <w:rPr>
          <w:rFonts w:hint="eastAsia" w:ascii="宋体" w:hAnsi="宋体" w:cs="Arial"/>
          <w:color w:val="000000"/>
        </w:rPr>
        <w:t>或者</w:t>
      </w:r>
      <w:r>
        <w:rPr>
          <w:rFonts w:hint="eastAsia" w:ascii="宋体" w:hAnsi="宋体" w:cs="黑体"/>
          <w:color w:val="000000"/>
        </w:rPr>
        <w:t>坡屋顶屋檐</w:t>
      </w:r>
      <w:r>
        <w:rPr>
          <w:rFonts w:hint="eastAsia" w:ascii="宋体" w:hAnsi="宋体" w:cs="Arial"/>
          <w:color w:val="000000"/>
        </w:rPr>
        <w:t>设置</w:t>
      </w:r>
      <w:r>
        <w:rPr>
          <w:rFonts w:hint="eastAsia" w:ascii="宋体" w:hAnsi="宋体" w:cs="黑体"/>
          <w:color w:val="000000"/>
        </w:rPr>
        <w:t>牌匾标识</w:t>
      </w:r>
      <w:r>
        <w:rPr>
          <w:rFonts w:hint="eastAsia" w:ascii="宋体" w:hAnsi="宋体" w:cs="宋体"/>
        </w:rPr>
        <w:t>的，</w:t>
      </w:r>
      <w:r>
        <w:rPr>
          <w:rFonts w:hint="eastAsia" w:ascii="宋体" w:hAnsi="宋体" w:cs="宋体"/>
          <w:color w:val="000000"/>
        </w:rPr>
        <w:t>由综合行政执法部门责令限期拆除，对店招牌匾按每个处一万元以上五万元以下罚款，对楼宇标识按每个处十万元以上二十万元以下罚款；逾期不拆除的，依法强制拆除。</w:t>
      </w:r>
    </w:p>
    <w:p>
      <w:pPr>
        <w:keepNext w:val="0"/>
        <w:keepLines w:val="0"/>
        <w:pageBreakBefore w:val="0"/>
        <w:kinsoku/>
        <w:wordWrap/>
        <w:overflowPunct/>
        <w:topLinePunct w:val="0"/>
        <w:autoSpaceDE/>
        <w:autoSpaceDN/>
        <w:bidi w:val="0"/>
        <w:adjustRightInd w:val="0"/>
        <w:snapToGrid w:val="0"/>
        <w:spacing w:line="560" w:lineRule="exact"/>
        <w:ind w:firstLine="640" w:firstLineChars="200"/>
        <w:textAlignment w:val="auto"/>
        <w:outlineLvl w:val="9"/>
        <w:rPr>
          <w:rFonts w:ascii="宋体" w:hAnsi="宋体" w:cs="宋体"/>
          <w:color w:val="000000"/>
        </w:rPr>
      </w:pPr>
      <w:r>
        <w:rPr>
          <w:rFonts w:hint="eastAsia" w:ascii="宋体" w:hAnsi="宋体" w:cs="宋体"/>
        </w:rPr>
        <w:t>违反本条例第二十九条规定设置人逾期不整改的，</w:t>
      </w:r>
      <w:r>
        <w:rPr>
          <w:rFonts w:hint="eastAsia" w:ascii="宋体" w:hAnsi="宋体" w:cs="宋体"/>
          <w:color w:val="000000"/>
        </w:rPr>
        <w:t>由综合行政执法部门对大型户外广告按每块</w:t>
      </w:r>
      <w:r>
        <w:rPr>
          <w:rFonts w:hint="eastAsia" w:ascii="宋体" w:hAnsi="宋体" w:cs="宋体"/>
        </w:rPr>
        <w:t>处</w:t>
      </w:r>
      <w:r>
        <w:rPr>
          <w:rFonts w:hint="eastAsia" w:ascii="宋体" w:hAnsi="宋体" w:cs="仿宋_GB2312"/>
          <w:color w:val="000000"/>
        </w:rPr>
        <w:t>五万元以上二十万元以下</w:t>
      </w:r>
      <w:r>
        <w:rPr>
          <w:rFonts w:hint="eastAsia" w:ascii="宋体" w:hAnsi="宋体" w:cs="宋体"/>
        </w:rPr>
        <w:t>罚款，</w:t>
      </w:r>
      <w:r>
        <w:rPr>
          <w:rFonts w:hint="eastAsia" w:ascii="宋体" w:hAnsi="宋体" w:cs="宋体"/>
          <w:color w:val="000000"/>
        </w:rPr>
        <w:t>对非大型户外广告按每块</w:t>
      </w:r>
      <w:r>
        <w:rPr>
          <w:rFonts w:hint="eastAsia" w:ascii="宋体" w:hAnsi="宋体" w:cs="宋体"/>
        </w:rPr>
        <w:t>处</w:t>
      </w:r>
      <w:r>
        <w:rPr>
          <w:rFonts w:hint="eastAsia" w:ascii="宋体" w:hAnsi="宋体" w:cs="仿宋_GB2312"/>
          <w:color w:val="000000"/>
        </w:rPr>
        <w:t>二万元以上十万元以下</w:t>
      </w:r>
      <w:r>
        <w:rPr>
          <w:rFonts w:hint="eastAsia" w:ascii="宋体" w:hAnsi="宋体" w:cs="宋体"/>
        </w:rPr>
        <w:t>罚款，对楼宇标识按每个处五万元以上十万元以下罚款，对</w:t>
      </w:r>
      <w:r>
        <w:rPr>
          <w:rFonts w:hint="eastAsia" w:ascii="宋体" w:hAnsi="宋体" w:cs="黑体"/>
          <w:color w:val="000000"/>
        </w:rPr>
        <w:t>店招牌匾</w:t>
      </w:r>
      <w:r>
        <w:rPr>
          <w:rFonts w:hint="eastAsia" w:ascii="宋体" w:hAnsi="宋体" w:cs="宋体"/>
          <w:color w:val="000000"/>
        </w:rPr>
        <w:t>按每个处五百元以上五千元以下罚款，并依法强制拆除。</w:t>
      </w:r>
    </w:p>
    <w:p>
      <w:pPr>
        <w:keepNext w:val="0"/>
        <w:keepLines w:val="0"/>
        <w:pageBreakBefore w:val="0"/>
        <w:kinsoku/>
        <w:wordWrap/>
        <w:overflowPunct/>
        <w:topLinePunct w:val="0"/>
        <w:autoSpaceDE/>
        <w:autoSpaceDN/>
        <w:bidi w:val="0"/>
        <w:adjustRightInd w:val="0"/>
        <w:snapToGrid w:val="0"/>
        <w:spacing w:line="560" w:lineRule="exact"/>
        <w:ind w:firstLine="640" w:firstLineChars="200"/>
        <w:textAlignment w:val="auto"/>
        <w:outlineLvl w:val="9"/>
        <w:rPr>
          <w:rFonts w:ascii="宋体" w:hAnsi="宋体" w:cs="宋体"/>
          <w:color w:val="000000"/>
        </w:rPr>
      </w:pPr>
      <w:r>
        <w:rPr>
          <w:rFonts w:hint="eastAsia" w:ascii="宋体" w:hAnsi="宋体" w:eastAsia="黑体" w:cs="宋体"/>
        </w:rPr>
        <w:t xml:space="preserve">第四十三条  </w:t>
      </w:r>
      <w:r>
        <w:rPr>
          <w:rFonts w:hint="eastAsia" w:ascii="宋体" w:hAnsi="宋体" w:cs="宋体"/>
        </w:rPr>
        <w:t>违反本条例第三十四条规定，</w:t>
      </w:r>
      <w:r>
        <w:rPr>
          <w:rFonts w:hint="eastAsia" w:ascii="宋体" w:hAnsi="宋体" w:cs="宋体"/>
          <w:color w:val="000000"/>
        </w:rPr>
        <w:t>将公益广告改为商业广告</w:t>
      </w:r>
      <w:r>
        <w:rPr>
          <w:rFonts w:hint="eastAsia" w:ascii="宋体" w:hAnsi="宋体" w:cs="宋体"/>
        </w:rPr>
        <w:t>的，</w:t>
      </w:r>
      <w:r>
        <w:rPr>
          <w:rFonts w:hint="eastAsia" w:ascii="宋体" w:hAnsi="宋体" w:cs="宋体"/>
          <w:color w:val="000000"/>
        </w:rPr>
        <w:t>由综合行政执法部门责令限期整改；逾期不整改的，按</w:t>
      </w:r>
      <w:r>
        <w:rPr>
          <w:rFonts w:hint="eastAsia" w:ascii="宋体" w:hAnsi="宋体" w:cs="宋体"/>
        </w:rPr>
        <w:t>每块处</w:t>
      </w:r>
      <w:r>
        <w:rPr>
          <w:rFonts w:hint="eastAsia" w:ascii="宋体" w:hAnsi="宋体" w:cs="仿宋_GB2312"/>
          <w:color w:val="000000"/>
        </w:rPr>
        <w:t>五万元以上二十万元以下</w:t>
      </w:r>
      <w:r>
        <w:rPr>
          <w:rFonts w:hint="eastAsia" w:ascii="宋体" w:hAnsi="宋体" w:cs="宋体"/>
        </w:rPr>
        <w:t>罚款，并依法强制拆除</w:t>
      </w:r>
      <w:r>
        <w:rPr>
          <w:rFonts w:hint="eastAsia" w:ascii="宋体" w:hAnsi="宋体" w:cs="宋体"/>
          <w:color w:val="000000"/>
        </w:rPr>
        <w:t>。</w:t>
      </w:r>
    </w:p>
    <w:p>
      <w:pPr>
        <w:keepNext w:val="0"/>
        <w:keepLines w:val="0"/>
        <w:pageBreakBefore w:val="0"/>
        <w:kinsoku/>
        <w:wordWrap/>
        <w:overflowPunct/>
        <w:topLinePunct w:val="0"/>
        <w:autoSpaceDE/>
        <w:autoSpaceDN/>
        <w:bidi w:val="0"/>
        <w:adjustRightInd w:val="0"/>
        <w:snapToGrid w:val="0"/>
        <w:spacing w:line="560" w:lineRule="exact"/>
        <w:ind w:firstLine="640" w:firstLineChars="200"/>
        <w:textAlignment w:val="auto"/>
        <w:outlineLvl w:val="9"/>
        <w:rPr>
          <w:rFonts w:ascii="宋体" w:hAnsi="宋体"/>
        </w:rPr>
      </w:pPr>
      <w:r>
        <w:rPr>
          <w:rFonts w:hint="eastAsia" w:ascii="宋体" w:hAnsi="宋体" w:eastAsia="黑体" w:cs="宋体"/>
          <w:color w:val="000000"/>
        </w:rPr>
        <w:t xml:space="preserve">第四十四条  </w:t>
      </w:r>
      <w:r>
        <w:rPr>
          <w:rFonts w:hint="eastAsia" w:ascii="宋体" w:hAnsi="宋体" w:cs="宋体"/>
        </w:rPr>
        <w:t>违反本条例第三十五条第一款规定，户外广告和牌匾标识设置人未履行维护义务，造成他人人身伤害或者财产损失的，依法承担法律责任。</w:t>
      </w:r>
    </w:p>
    <w:p>
      <w:pPr>
        <w:keepNext w:val="0"/>
        <w:keepLines w:val="0"/>
        <w:pageBreakBefore w:val="0"/>
        <w:kinsoku/>
        <w:wordWrap/>
        <w:overflowPunct/>
        <w:topLinePunct w:val="0"/>
        <w:autoSpaceDE/>
        <w:autoSpaceDN/>
        <w:bidi w:val="0"/>
        <w:adjustRightInd w:val="0"/>
        <w:snapToGrid w:val="0"/>
        <w:spacing w:line="560" w:lineRule="exact"/>
        <w:ind w:firstLine="640" w:firstLineChars="200"/>
        <w:textAlignment w:val="auto"/>
        <w:outlineLvl w:val="9"/>
        <w:rPr>
          <w:rFonts w:ascii="宋体" w:hAnsi="宋体" w:cs="宋体"/>
        </w:rPr>
      </w:pPr>
      <w:r>
        <w:rPr>
          <w:rFonts w:hint="eastAsia" w:ascii="宋体" w:hAnsi="宋体" w:eastAsia="黑体" w:cs="宋体"/>
        </w:rPr>
        <w:t xml:space="preserve">第四十五条  </w:t>
      </w:r>
      <w:r>
        <w:rPr>
          <w:rFonts w:hint="eastAsia" w:ascii="宋体" w:hAnsi="宋体" w:cs="宋体"/>
        </w:rPr>
        <w:t>有关部门工作人员违反本条例规定，在户外广告和牌匾标识管理工作中玩忽职守、徇私舞弊、滥用职权的，依法给予处分；构成犯罪的，依法追究刑事责任。</w:t>
      </w:r>
    </w:p>
    <w:p>
      <w:pPr>
        <w:keepNext w:val="0"/>
        <w:keepLines w:val="0"/>
        <w:pageBreakBefore w:val="0"/>
        <w:kinsoku/>
        <w:wordWrap/>
        <w:overflowPunct/>
        <w:topLinePunct w:val="0"/>
        <w:autoSpaceDE/>
        <w:autoSpaceDN/>
        <w:bidi w:val="0"/>
        <w:adjustRightInd w:val="0"/>
        <w:snapToGrid w:val="0"/>
        <w:spacing w:line="560" w:lineRule="exact"/>
        <w:jc w:val="center"/>
        <w:textAlignment w:val="auto"/>
        <w:outlineLvl w:val="9"/>
        <w:rPr>
          <w:rFonts w:ascii="宋体" w:hAnsi="宋体" w:eastAsia="黑体" w:cs="宋体"/>
          <w:color w:val="000000"/>
        </w:rPr>
      </w:pPr>
    </w:p>
    <w:p>
      <w:pPr>
        <w:keepNext w:val="0"/>
        <w:keepLines w:val="0"/>
        <w:pageBreakBefore w:val="0"/>
        <w:kinsoku/>
        <w:wordWrap/>
        <w:overflowPunct/>
        <w:topLinePunct w:val="0"/>
        <w:autoSpaceDE/>
        <w:autoSpaceDN/>
        <w:bidi w:val="0"/>
        <w:adjustRightInd w:val="0"/>
        <w:snapToGrid w:val="0"/>
        <w:spacing w:line="560" w:lineRule="exact"/>
        <w:jc w:val="center"/>
        <w:textAlignment w:val="auto"/>
        <w:outlineLvl w:val="9"/>
        <w:rPr>
          <w:rFonts w:ascii="宋体" w:hAnsi="宋体" w:eastAsia="黑体" w:cs="宋体"/>
          <w:color w:val="000000"/>
        </w:rPr>
      </w:pPr>
      <w:r>
        <w:rPr>
          <w:rFonts w:hint="eastAsia" w:ascii="宋体" w:hAnsi="宋体" w:eastAsia="黑体" w:cs="宋体"/>
          <w:color w:val="000000"/>
        </w:rPr>
        <w:t>第六章  附则</w:t>
      </w:r>
    </w:p>
    <w:p>
      <w:pPr>
        <w:keepNext w:val="0"/>
        <w:keepLines w:val="0"/>
        <w:pageBreakBefore w:val="0"/>
        <w:kinsoku/>
        <w:wordWrap/>
        <w:overflowPunct/>
        <w:topLinePunct w:val="0"/>
        <w:autoSpaceDE/>
        <w:autoSpaceDN/>
        <w:bidi w:val="0"/>
        <w:adjustRightInd w:val="0"/>
        <w:snapToGrid w:val="0"/>
        <w:spacing w:line="560" w:lineRule="exact"/>
        <w:jc w:val="center"/>
        <w:textAlignment w:val="auto"/>
        <w:outlineLvl w:val="9"/>
        <w:rPr>
          <w:rFonts w:ascii="宋体" w:hAnsi="宋体" w:eastAsia="黑体" w:cs="宋体"/>
          <w:color w:val="000000"/>
        </w:rPr>
      </w:pPr>
    </w:p>
    <w:p>
      <w:pPr>
        <w:keepNext w:val="0"/>
        <w:keepLines w:val="0"/>
        <w:pageBreakBefore w:val="0"/>
        <w:kinsoku/>
        <w:wordWrap/>
        <w:overflowPunct/>
        <w:topLinePunct w:val="0"/>
        <w:autoSpaceDE/>
        <w:autoSpaceDN/>
        <w:bidi w:val="0"/>
        <w:adjustRightInd w:val="0"/>
        <w:snapToGrid w:val="0"/>
        <w:spacing w:line="560" w:lineRule="exact"/>
        <w:ind w:firstLine="640" w:firstLineChars="200"/>
        <w:textAlignment w:val="auto"/>
        <w:outlineLvl w:val="9"/>
        <w:rPr>
          <w:rFonts w:ascii="宋体" w:hAnsi="宋体" w:cs="宋体"/>
          <w:color w:val="000000"/>
        </w:rPr>
      </w:pPr>
      <w:r>
        <w:rPr>
          <w:rFonts w:hint="eastAsia" w:ascii="宋体" w:hAnsi="宋体" w:eastAsia="黑体" w:cs="宋体"/>
          <w:color w:val="000000"/>
        </w:rPr>
        <w:t xml:space="preserve">第四十六条  </w:t>
      </w:r>
      <w:r>
        <w:rPr>
          <w:rFonts w:hint="eastAsia" w:ascii="宋体" w:hAnsi="宋体" w:cs="宋体"/>
          <w:color w:val="000000"/>
        </w:rPr>
        <w:t>本条例所称楼宇标识，是指在建筑物外立面设置的各类建筑物名称、符号以及用于表明机关团体、企事业单位的名称、符号。</w:t>
      </w:r>
    </w:p>
    <w:p>
      <w:pPr>
        <w:keepNext w:val="0"/>
        <w:keepLines w:val="0"/>
        <w:pageBreakBefore w:val="0"/>
        <w:widowControl/>
        <w:kinsoku/>
        <w:wordWrap/>
        <w:overflowPunct/>
        <w:topLinePunct w:val="0"/>
        <w:autoSpaceDE/>
        <w:autoSpaceDN/>
        <w:bidi w:val="0"/>
        <w:adjustRightInd w:val="0"/>
        <w:snapToGrid w:val="0"/>
        <w:spacing w:line="560" w:lineRule="exact"/>
        <w:ind w:firstLine="640" w:firstLineChars="200"/>
        <w:textAlignment w:val="auto"/>
        <w:outlineLvl w:val="9"/>
        <w:rPr>
          <w:rFonts w:ascii="宋体" w:hAnsi="宋体" w:cs="宋体"/>
          <w:color w:val="000000"/>
        </w:rPr>
      </w:pPr>
      <w:r>
        <w:rPr>
          <w:rFonts w:hint="eastAsia" w:ascii="宋体" w:hAnsi="宋体" w:cs="宋体"/>
          <w:color w:val="000000"/>
        </w:rPr>
        <w:t>本条例所称店招牌匾，是指建（构）筑物用地范围内的经营性、商业性店铺和单位设置的名称、字号等。</w:t>
      </w:r>
    </w:p>
    <w:p>
      <w:pPr>
        <w:keepNext w:val="0"/>
        <w:keepLines w:val="0"/>
        <w:pageBreakBefore w:val="0"/>
        <w:widowControl/>
        <w:kinsoku/>
        <w:wordWrap/>
        <w:overflowPunct/>
        <w:topLinePunct w:val="0"/>
        <w:autoSpaceDE/>
        <w:autoSpaceDN/>
        <w:bidi w:val="0"/>
        <w:adjustRightInd w:val="0"/>
        <w:snapToGrid w:val="0"/>
        <w:spacing w:line="560" w:lineRule="exact"/>
        <w:ind w:firstLine="640" w:firstLineChars="200"/>
        <w:textAlignment w:val="auto"/>
        <w:outlineLvl w:val="9"/>
        <w:rPr>
          <w:rFonts w:ascii="宋体" w:hAnsi="宋体" w:cs="宋体"/>
        </w:rPr>
      </w:pPr>
      <w:r>
        <w:rPr>
          <w:rFonts w:hint="eastAsia" w:ascii="宋体" w:hAnsi="宋体" w:cs="宋体"/>
          <w:color w:val="000000"/>
        </w:rPr>
        <w:t>本条例所称公共载体，是指公共场所、市政公用设施和行政事业单位建筑物等公共产权资源。</w:t>
      </w:r>
    </w:p>
    <w:p>
      <w:pPr>
        <w:keepNext w:val="0"/>
        <w:keepLines w:val="0"/>
        <w:pageBreakBefore w:val="0"/>
        <w:kinsoku/>
        <w:wordWrap/>
        <w:overflowPunct/>
        <w:topLinePunct w:val="0"/>
        <w:autoSpaceDE/>
        <w:autoSpaceDN/>
        <w:bidi w:val="0"/>
        <w:adjustRightInd w:val="0"/>
        <w:snapToGrid w:val="0"/>
        <w:spacing w:line="560" w:lineRule="exact"/>
        <w:ind w:firstLine="640" w:firstLineChars="200"/>
        <w:textAlignment w:val="auto"/>
        <w:outlineLvl w:val="9"/>
        <w:rPr>
          <w:rFonts w:ascii="宋体" w:hAnsi="宋体" w:cs="宋体"/>
          <w:color w:val="000000"/>
        </w:rPr>
      </w:pPr>
      <w:r>
        <w:rPr>
          <w:rFonts w:hint="eastAsia" w:ascii="宋体" w:hAnsi="宋体" w:cs="宋体"/>
          <w:color w:val="000000"/>
        </w:rPr>
        <w:t>本条例所称大型户外广告，是指户外广告设施</w:t>
      </w:r>
      <w:bookmarkStart w:id="0" w:name="_Hlk520272855"/>
      <w:r>
        <w:rPr>
          <w:rFonts w:hint="eastAsia" w:ascii="宋体" w:hAnsi="宋体" w:cs="宋体"/>
          <w:color w:val="000000"/>
        </w:rPr>
        <w:t>任一边长不少于四米或者面积十平方米以上</w:t>
      </w:r>
      <w:bookmarkEnd w:id="0"/>
      <w:r>
        <w:rPr>
          <w:rFonts w:hint="eastAsia" w:ascii="宋体" w:hAnsi="宋体" w:cs="宋体"/>
          <w:color w:val="000000"/>
        </w:rPr>
        <w:t>的广告。</w:t>
      </w:r>
    </w:p>
    <w:p>
      <w:pPr>
        <w:keepNext w:val="0"/>
        <w:keepLines w:val="0"/>
        <w:pageBreakBefore w:val="0"/>
        <w:kinsoku/>
        <w:wordWrap/>
        <w:overflowPunct/>
        <w:topLinePunct w:val="0"/>
        <w:autoSpaceDE/>
        <w:autoSpaceDN/>
        <w:bidi w:val="0"/>
        <w:adjustRightInd w:val="0"/>
        <w:snapToGrid w:val="0"/>
        <w:spacing w:line="560" w:lineRule="exact"/>
        <w:ind w:firstLine="640" w:firstLineChars="200"/>
        <w:textAlignment w:val="auto"/>
        <w:outlineLvl w:val="9"/>
        <w:rPr>
          <w:rFonts w:ascii="宋体" w:hAnsi="宋体" w:cs="宋体"/>
          <w:color w:val="000000"/>
        </w:rPr>
      </w:pPr>
      <w:r>
        <w:rPr>
          <w:rFonts w:hint="eastAsia" w:ascii="宋体" w:hAnsi="宋体" w:eastAsia="黑体" w:cs="宋体"/>
          <w:color w:val="000000"/>
        </w:rPr>
        <w:t xml:space="preserve">第四十七条  </w:t>
      </w:r>
      <w:r>
        <w:rPr>
          <w:rFonts w:hint="eastAsia" w:ascii="宋体" w:hAnsi="宋体" w:cs="宋体"/>
        </w:rPr>
        <w:t>济南高新区管委会、市南部山区管委会、济南新旧动能转换先行区管委会等市人民政府派出机构，按照市人民政府确定的职责权限执行本条例规定。</w:t>
      </w:r>
    </w:p>
    <w:p>
      <w:pPr>
        <w:keepNext w:val="0"/>
        <w:keepLines w:val="0"/>
        <w:pageBreakBefore w:val="0"/>
        <w:kinsoku/>
        <w:wordWrap/>
        <w:overflowPunct/>
        <w:topLinePunct w:val="0"/>
        <w:autoSpaceDE/>
        <w:autoSpaceDN/>
        <w:bidi w:val="0"/>
        <w:adjustRightInd w:val="0"/>
        <w:snapToGrid w:val="0"/>
        <w:spacing w:line="560" w:lineRule="exact"/>
        <w:ind w:firstLine="640" w:firstLineChars="200"/>
        <w:textAlignment w:val="auto"/>
        <w:outlineLvl w:val="9"/>
        <w:rPr>
          <w:rFonts w:ascii="宋体" w:hAnsi="宋体"/>
        </w:rPr>
      </w:pPr>
      <w:r>
        <w:rPr>
          <w:rFonts w:hint="eastAsia" w:ascii="宋体" w:hAnsi="宋体" w:eastAsia="黑体" w:cs="宋体"/>
          <w:color w:val="000000"/>
        </w:rPr>
        <w:t xml:space="preserve">第四十八条  </w:t>
      </w:r>
      <w:r>
        <w:rPr>
          <w:rFonts w:hint="eastAsia" w:ascii="宋体" w:hAnsi="宋体" w:cs="宋体"/>
          <w:color w:val="000000"/>
          <w:spacing w:val="-8"/>
        </w:rPr>
        <w:t>本条例自2019年9月1日起施行。2010年9月</w:t>
      </w:r>
      <w:r>
        <w:rPr>
          <w:rFonts w:hint="eastAsia" w:ascii="宋体" w:hAnsi="宋体" w:cs="宋体"/>
          <w:color w:val="000000"/>
          <w:spacing w:val="-6"/>
        </w:rPr>
        <w:t>28日</w:t>
      </w:r>
      <w:r>
        <w:rPr>
          <w:rFonts w:hint="eastAsia" w:ascii="宋体" w:hAnsi="宋体" w:cs="仿宋_GB2312"/>
          <w:color w:val="000000"/>
          <w:spacing w:val="-6"/>
        </w:rPr>
        <w:t>济南市第十四届人民代表大会常务委员会第二十三次会议通</w:t>
      </w:r>
      <w:r>
        <w:rPr>
          <w:rFonts w:hint="eastAsia" w:ascii="宋体" w:hAnsi="宋体" w:cs="仿宋_GB2312"/>
          <w:color w:val="000000"/>
        </w:rPr>
        <w:t>过、</w:t>
      </w:r>
      <w:r>
        <w:rPr>
          <w:rFonts w:hint="eastAsia" w:ascii="宋体" w:hAnsi="宋体" w:cs="宋体"/>
          <w:color w:val="000000"/>
        </w:rPr>
        <w:t>2010年11月25日</w:t>
      </w:r>
      <w:r>
        <w:rPr>
          <w:rFonts w:hint="eastAsia" w:ascii="宋体" w:hAnsi="宋体" w:cs="仿宋_GB2312"/>
          <w:color w:val="000000"/>
        </w:rPr>
        <w:t>山东省第十一届人民代表大会常务委员会第二十次会议批准，</w:t>
      </w:r>
      <w:r>
        <w:rPr>
          <w:rFonts w:hint="eastAsia" w:ascii="宋体" w:hAnsi="宋体" w:cs="宋体"/>
          <w:color w:val="000000"/>
        </w:rPr>
        <w:t>2012年5月10日</w:t>
      </w:r>
      <w:r>
        <w:rPr>
          <w:rFonts w:hint="eastAsia" w:ascii="宋体" w:hAnsi="宋体" w:cs="仿宋_GB2312"/>
          <w:color w:val="000000"/>
        </w:rPr>
        <w:t>济南市第十五届人民代表大会常务委员会第二次会议通过、</w:t>
      </w:r>
      <w:r>
        <w:rPr>
          <w:rFonts w:hint="eastAsia" w:ascii="宋体" w:hAnsi="宋体" w:cs="宋体"/>
          <w:color w:val="000000"/>
        </w:rPr>
        <w:t>2012年5月31日</w:t>
      </w:r>
      <w:r>
        <w:rPr>
          <w:rFonts w:hint="eastAsia" w:ascii="宋体" w:hAnsi="宋体" w:cs="仿宋_GB2312"/>
          <w:color w:val="000000"/>
        </w:rPr>
        <w:t>山东省第十一届人民代表大会常务委员会第三十一次会议批准修正的《济南市户外广告设置管理条例》同时废止。</w:t>
      </w:r>
    </w:p>
    <w:p/>
    <w:p>
      <w:pPr>
        <w:rPr>
          <w:rFonts w:ascii="仿宋_GB2312" w:hAnsi="仿宋" w:cs="仿宋_GB2312"/>
          <w:snapToGrid w:val="0"/>
          <w:szCs w:val="24"/>
          <w:lang w:bidi="ar"/>
        </w:rPr>
      </w:pPr>
    </w:p>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eastAsia="仿宋_GB2312"/>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eastAsia="仿宋_GB2312"/>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49AB2B"/>
    <w:multiLevelType w:val="singleLevel"/>
    <w:tmpl w:val="3349AB2B"/>
    <w:lvl w:ilvl="0" w:tentative="0">
      <w:start w:val="3"/>
      <w:numFmt w:val="chineseCounting"/>
      <w:suff w:val="space"/>
      <w:lvlText w:val="第%1章"/>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E32E6D"/>
    <w:rsid w:val="0DE32E6D"/>
    <w:rsid w:val="4D476F4C"/>
    <w:rsid w:val="5BEB3E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仿宋_GB2312" w:cs="Times New Roman"/>
      <w:kern w:val="2"/>
      <w:sz w:val="32"/>
      <w:szCs w:val="32"/>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Office_10.8.2.6726_F1E327BC-269C-435d-A152-05C5408002CA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2019-06-30T08:29:00Z</dcterms:created>
  <dc:creator>苏健</dc:creator>
  <cp:lastModifiedBy>苏健</cp:lastModifiedBy>
  <dcterms:modified xsi:type="dcterms:W3CDTF">2019-06-30T08:31:34Z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2052-10.8.2.6726</vt:lpwstr>
  </property>
</Properties>
</file>