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2" w:lineRule="exact"/>
        <w:jc w:val="center"/>
        <w:rPr>
          <w:rFonts w:ascii="宋体"/>
          <w:sz w:val="44"/>
          <w:szCs w:val="44"/>
        </w:rPr>
      </w:pPr>
    </w:p>
    <w:p>
      <w:pPr>
        <w:spacing w:line="592" w:lineRule="exact"/>
        <w:jc w:val="center"/>
        <w:rPr>
          <w:rFonts w:ascii="宋体"/>
          <w:sz w:val="44"/>
          <w:szCs w:val="44"/>
        </w:rPr>
      </w:pPr>
    </w:p>
    <w:p>
      <w:pPr>
        <w:spacing w:line="592" w:lineRule="exact"/>
        <w:jc w:val="center"/>
        <w:rPr>
          <w:rFonts w:ascii="宋体"/>
          <w:sz w:val="44"/>
          <w:szCs w:val="44"/>
        </w:rPr>
      </w:pPr>
      <w:r>
        <w:rPr>
          <w:rFonts w:hint="eastAsia" w:ascii="宋体" w:hAnsi="宋体" w:cs="宋体"/>
          <w:sz w:val="44"/>
          <w:szCs w:val="44"/>
        </w:rPr>
        <w:t>济南市村集体财务管理条例</w:t>
      </w:r>
    </w:p>
    <w:p>
      <w:pPr>
        <w:spacing w:line="592" w:lineRule="exact"/>
        <w:rPr>
          <w:rFonts w:ascii="宋体"/>
          <w:sz w:val="32"/>
          <w:szCs w:val="32"/>
        </w:rPr>
      </w:pPr>
      <w:r>
        <w:rPr>
          <w:rFonts w:hint="eastAsia" w:ascii="宋体" w:hAnsi="宋体" w:eastAsia="仿宋_GB2312" w:cs="仿宋_GB2312"/>
          <w:sz w:val="32"/>
          <w:szCs w:val="32"/>
        </w:rPr>
        <w:t>　</w:t>
      </w:r>
    </w:p>
    <w:p>
      <w:pPr>
        <w:spacing w:line="592" w:lineRule="exact"/>
        <w:ind w:left="31680" w:leftChars="320" w:right="31680" w:rightChars="320"/>
        <w:rPr>
          <w:rFonts w:ascii="宋体" w:hAnsi="宋体" w:eastAsia="楷体_GB2312"/>
          <w:sz w:val="32"/>
          <w:szCs w:val="32"/>
        </w:rPr>
      </w:pPr>
      <w:r>
        <w:rPr>
          <w:rFonts w:hint="eastAsia" w:ascii="宋体" w:hAnsi="宋体" w:eastAsia="楷体_GB2312" w:cs="楷体_GB2312"/>
          <w:sz w:val="32"/>
          <w:szCs w:val="32"/>
        </w:rPr>
        <w:t>（</w:t>
      </w:r>
      <w:r>
        <w:rPr>
          <w:rFonts w:ascii="宋体" w:hAnsi="宋体" w:eastAsia="楷体_GB2312" w:cs="宋体"/>
          <w:sz w:val="32"/>
          <w:szCs w:val="32"/>
        </w:rPr>
        <w:t>2000</w:t>
      </w:r>
      <w:r>
        <w:rPr>
          <w:rFonts w:hint="eastAsia" w:ascii="宋体" w:hAnsi="宋体" w:eastAsia="楷体_GB2312" w:cs="楷体_GB2312"/>
          <w:sz w:val="32"/>
          <w:szCs w:val="32"/>
        </w:rPr>
        <w:t>年</w:t>
      </w:r>
      <w:r>
        <w:rPr>
          <w:rFonts w:ascii="宋体" w:hAnsi="宋体" w:eastAsia="楷体_GB2312" w:cs="宋体"/>
          <w:sz w:val="32"/>
          <w:szCs w:val="32"/>
        </w:rPr>
        <w:t>12</w:t>
      </w:r>
      <w:r>
        <w:rPr>
          <w:rFonts w:hint="eastAsia" w:ascii="宋体" w:hAnsi="宋体" w:eastAsia="楷体_GB2312" w:cs="楷体_GB2312"/>
          <w:sz w:val="32"/>
          <w:szCs w:val="32"/>
        </w:rPr>
        <w:t>月</w:t>
      </w:r>
      <w:r>
        <w:rPr>
          <w:rFonts w:ascii="宋体" w:hAnsi="宋体" w:eastAsia="楷体_GB2312" w:cs="宋体"/>
          <w:sz w:val="32"/>
          <w:szCs w:val="32"/>
        </w:rPr>
        <w:t>1</w:t>
      </w:r>
      <w:r>
        <w:rPr>
          <w:rFonts w:hint="eastAsia" w:ascii="宋体" w:hAnsi="宋体" w:eastAsia="楷体_GB2312" w:cs="楷体_GB2312"/>
          <w:sz w:val="32"/>
          <w:szCs w:val="32"/>
        </w:rPr>
        <w:t>日济南市第十二届人民代表大会常务委员会第十七次会议通过</w:t>
      </w:r>
      <w:r>
        <w:rPr>
          <w:rFonts w:ascii="宋体" w:hAnsi="宋体" w:eastAsia="楷体_GB2312" w:cs="宋体"/>
          <w:sz w:val="32"/>
          <w:szCs w:val="32"/>
        </w:rPr>
        <w:t xml:space="preserve">  2000</w:t>
      </w:r>
      <w:r>
        <w:rPr>
          <w:rFonts w:hint="eastAsia" w:ascii="宋体" w:hAnsi="宋体" w:eastAsia="楷体_GB2312" w:cs="楷体_GB2312"/>
          <w:sz w:val="32"/>
          <w:szCs w:val="32"/>
        </w:rPr>
        <w:t>年</w:t>
      </w:r>
      <w:r>
        <w:rPr>
          <w:rFonts w:ascii="宋体" w:hAnsi="宋体" w:eastAsia="楷体_GB2312" w:cs="宋体"/>
          <w:sz w:val="32"/>
          <w:szCs w:val="32"/>
        </w:rPr>
        <w:t>12</w:t>
      </w:r>
      <w:r>
        <w:rPr>
          <w:rFonts w:hint="eastAsia" w:ascii="宋体" w:hAnsi="宋体" w:eastAsia="楷体_GB2312" w:cs="楷体_GB2312"/>
          <w:sz w:val="32"/>
          <w:szCs w:val="32"/>
        </w:rPr>
        <w:t>月</w:t>
      </w:r>
      <w:r>
        <w:rPr>
          <w:rFonts w:ascii="宋体" w:hAnsi="宋体" w:eastAsia="楷体_GB2312" w:cs="宋体"/>
          <w:sz w:val="32"/>
          <w:szCs w:val="32"/>
        </w:rPr>
        <w:t>22</w:t>
      </w:r>
      <w:r>
        <w:rPr>
          <w:rFonts w:hint="eastAsia" w:ascii="宋体" w:hAnsi="宋体" w:eastAsia="楷体_GB2312" w:cs="楷体_GB2312"/>
          <w:sz w:val="32"/>
          <w:szCs w:val="32"/>
        </w:rPr>
        <w:t>日山东省第九届人民代表大会常务委员会第十八次会议批准）</w:t>
      </w:r>
    </w:p>
    <w:p>
      <w:pPr>
        <w:spacing w:line="592" w:lineRule="exact"/>
        <w:rPr>
          <w:rFonts w:ascii="宋体" w:hAnsi="宋体" w:eastAsia="仿宋_GB2312"/>
          <w:sz w:val="32"/>
          <w:szCs w:val="32"/>
        </w:rPr>
      </w:pPr>
    </w:p>
    <w:p>
      <w:pPr>
        <w:spacing w:line="592" w:lineRule="exact"/>
        <w:jc w:val="center"/>
        <w:rPr>
          <w:rFonts w:ascii="宋体" w:hAnsi="宋体" w:eastAsia="楷体_GB2312"/>
          <w:sz w:val="32"/>
          <w:szCs w:val="32"/>
        </w:rPr>
      </w:pPr>
      <w:r>
        <w:rPr>
          <w:rFonts w:hint="eastAsia" w:ascii="宋体" w:hAnsi="宋体" w:eastAsia="楷体_GB2312" w:cs="楷体_GB2312"/>
          <w:sz w:val="32"/>
          <w:szCs w:val="32"/>
        </w:rPr>
        <w:t>目　　录</w:t>
      </w:r>
    </w:p>
    <w:p>
      <w:pPr>
        <w:spacing w:line="592" w:lineRule="exact"/>
        <w:jc w:val="center"/>
        <w:rPr>
          <w:rFonts w:ascii="宋体" w:hAnsi="宋体" w:eastAsia="楷体_GB2312"/>
          <w:sz w:val="32"/>
          <w:szCs w:val="32"/>
        </w:rPr>
      </w:pPr>
    </w:p>
    <w:p>
      <w:pPr>
        <w:spacing w:line="592" w:lineRule="exact"/>
        <w:rPr>
          <w:rFonts w:ascii="宋体" w:hAnsi="宋体" w:eastAsia="楷体_GB2312"/>
          <w:sz w:val="32"/>
          <w:szCs w:val="32"/>
        </w:rPr>
      </w:pPr>
      <w:r>
        <w:rPr>
          <w:rFonts w:hint="eastAsia" w:ascii="宋体" w:hAnsi="宋体" w:eastAsia="楷体_GB2312" w:cs="楷体_GB2312"/>
          <w:sz w:val="32"/>
          <w:szCs w:val="32"/>
        </w:rPr>
        <w:t>　　第一章　总　则</w:t>
      </w:r>
    </w:p>
    <w:p>
      <w:pPr>
        <w:spacing w:line="592" w:lineRule="exact"/>
        <w:rPr>
          <w:rFonts w:ascii="宋体" w:hAnsi="宋体" w:eastAsia="楷体_GB2312"/>
          <w:sz w:val="32"/>
          <w:szCs w:val="32"/>
        </w:rPr>
      </w:pPr>
      <w:r>
        <w:rPr>
          <w:rFonts w:hint="eastAsia" w:ascii="宋体" w:hAnsi="宋体" w:eastAsia="楷体_GB2312" w:cs="楷体_GB2312"/>
          <w:sz w:val="32"/>
          <w:szCs w:val="32"/>
        </w:rPr>
        <w:t>　　第二章　财务计划与收益分配</w:t>
      </w:r>
    </w:p>
    <w:p>
      <w:pPr>
        <w:spacing w:line="592" w:lineRule="exact"/>
        <w:rPr>
          <w:rFonts w:ascii="宋体" w:hAnsi="宋体" w:eastAsia="楷体_GB2312"/>
          <w:sz w:val="32"/>
          <w:szCs w:val="32"/>
        </w:rPr>
      </w:pPr>
      <w:r>
        <w:rPr>
          <w:rFonts w:hint="eastAsia" w:ascii="宋体" w:hAnsi="宋体" w:eastAsia="楷体_GB2312" w:cs="楷体_GB2312"/>
          <w:sz w:val="32"/>
          <w:szCs w:val="32"/>
        </w:rPr>
        <w:t>　　第三章　资金管理</w:t>
      </w:r>
    </w:p>
    <w:p>
      <w:pPr>
        <w:spacing w:line="592" w:lineRule="exact"/>
        <w:rPr>
          <w:rFonts w:ascii="宋体" w:hAnsi="宋体" w:eastAsia="楷体_GB2312"/>
          <w:sz w:val="32"/>
          <w:szCs w:val="32"/>
        </w:rPr>
      </w:pPr>
      <w:r>
        <w:rPr>
          <w:rFonts w:hint="eastAsia" w:ascii="宋体" w:hAnsi="宋体" w:eastAsia="楷体_GB2312" w:cs="楷体_GB2312"/>
          <w:sz w:val="32"/>
          <w:szCs w:val="32"/>
        </w:rPr>
        <w:t>　　第四章　固定资产与产品物资管理</w:t>
      </w:r>
    </w:p>
    <w:p>
      <w:pPr>
        <w:spacing w:line="592" w:lineRule="exact"/>
        <w:rPr>
          <w:rFonts w:ascii="宋体" w:hAnsi="宋体" w:eastAsia="楷体_GB2312"/>
          <w:sz w:val="32"/>
          <w:szCs w:val="32"/>
        </w:rPr>
      </w:pPr>
      <w:r>
        <w:rPr>
          <w:rFonts w:hint="eastAsia" w:ascii="宋体" w:hAnsi="宋体" w:eastAsia="楷体_GB2312" w:cs="楷体_GB2312"/>
          <w:sz w:val="32"/>
          <w:szCs w:val="32"/>
        </w:rPr>
        <w:t>　　第五章　财会人员管理</w:t>
      </w:r>
    </w:p>
    <w:p>
      <w:pPr>
        <w:spacing w:line="592" w:lineRule="exact"/>
        <w:rPr>
          <w:rFonts w:ascii="宋体" w:hAnsi="宋体" w:eastAsia="楷体_GB2312"/>
          <w:sz w:val="32"/>
          <w:szCs w:val="32"/>
        </w:rPr>
      </w:pPr>
      <w:r>
        <w:rPr>
          <w:rFonts w:hint="eastAsia" w:ascii="宋体" w:hAnsi="宋体" w:eastAsia="楷体_GB2312" w:cs="楷体_GB2312"/>
          <w:sz w:val="32"/>
          <w:szCs w:val="32"/>
        </w:rPr>
        <w:t>　　第六章　财务公开与监督</w:t>
      </w:r>
    </w:p>
    <w:p>
      <w:pPr>
        <w:spacing w:line="592" w:lineRule="exact"/>
        <w:rPr>
          <w:rFonts w:ascii="宋体" w:hAnsi="宋体" w:eastAsia="楷体_GB2312"/>
          <w:sz w:val="32"/>
          <w:szCs w:val="32"/>
        </w:rPr>
      </w:pPr>
      <w:r>
        <w:rPr>
          <w:rFonts w:hint="eastAsia" w:ascii="宋体" w:hAnsi="宋体" w:eastAsia="楷体_GB2312" w:cs="楷体_GB2312"/>
          <w:sz w:val="32"/>
          <w:szCs w:val="32"/>
        </w:rPr>
        <w:t>　　第七章　法律责任</w:t>
      </w:r>
    </w:p>
    <w:p>
      <w:pPr>
        <w:spacing w:line="592" w:lineRule="exact"/>
        <w:rPr>
          <w:rFonts w:ascii="宋体" w:hAnsi="宋体" w:eastAsia="楷体_GB2312"/>
          <w:sz w:val="32"/>
          <w:szCs w:val="32"/>
        </w:rPr>
      </w:pPr>
      <w:r>
        <w:rPr>
          <w:rFonts w:hint="eastAsia" w:ascii="宋体" w:hAnsi="宋体" w:eastAsia="楷体_GB2312" w:cs="楷体_GB2312"/>
          <w:sz w:val="32"/>
          <w:szCs w:val="32"/>
        </w:rPr>
        <w:t>　　第八章　附　则</w:t>
      </w:r>
    </w:p>
    <w:p>
      <w:pPr>
        <w:spacing w:line="592" w:lineRule="exact"/>
        <w:rPr>
          <w:rFonts w:ascii="宋体" w:hAnsi="宋体" w:eastAsia="仿宋_GB2312"/>
          <w:sz w:val="32"/>
          <w:szCs w:val="32"/>
        </w:rPr>
      </w:pPr>
    </w:p>
    <w:p>
      <w:pPr>
        <w:spacing w:line="592" w:lineRule="exact"/>
        <w:rPr>
          <w:rFonts w:ascii="宋体" w:hAnsi="宋体" w:eastAsia="仿宋_GB2312"/>
          <w:sz w:val="32"/>
          <w:szCs w:val="32"/>
        </w:rPr>
      </w:pPr>
    </w:p>
    <w:p>
      <w:pPr>
        <w:spacing w:line="592" w:lineRule="exact"/>
        <w:rPr>
          <w:rFonts w:ascii="宋体" w:hAnsi="宋体" w:eastAsia="仿宋_GB2312"/>
          <w:sz w:val="32"/>
          <w:szCs w:val="32"/>
        </w:rPr>
      </w:pPr>
    </w:p>
    <w:p>
      <w:pPr>
        <w:spacing w:line="592" w:lineRule="exact"/>
        <w:jc w:val="center"/>
        <w:rPr>
          <w:rFonts w:hint="eastAsia" w:ascii="宋体" w:hAnsi="宋体" w:eastAsia="黑体" w:cs="黑体"/>
          <w:sz w:val="32"/>
          <w:szCs w:val="32"/>
        </w:rPr>
      </w:pPr>
    </w:p>
    <w:p>
      <w:pPr>
        <w:spacing w:line="592" w:lineRule="exact"/>
        <w:jc w:val="center"/>
        <w:rPr>
          <w:rFonts w:ascii="宋体" w:hAnsi="宋体" w:eastAsia="黑体"/>
          <w:sz w:val="32"/>
          <w:szCs w:val="32"/>
        </w:rPr>
      </w:pPr>
      <w:bookmarkStart w:id="0" w:name="_GoBack"/>
      <w:bookmarkEnd w:id="0"/>
      <w:r>
        <w:rPr>
          <w:rFonts w:hint="eastAsia" w:ascii="宋体" w:hAnsi="宋体" w:eastAsia="黑体" w:cs="黑体"/>
          <w:sz w:val="32"/>
          <w:szCs w:val="32"/>
        </w:rPr>
        <w:t>第一章　总　则</w:t>
      </w:r>
    </w:p>
    <w:p>
      <w:pPr>
        <w:spacing w:line="592" w:lineRule="exact"/>
        <w:rPr>
          <w:rFonts w:ascii="宋体" w:hAnsi="宋体" w:eastAsia="仿宋_GB2312"/>
          <w:sz w:val="32"/>
          <w:szCs w:val="32"/>
        </w:rPr>
      </w:pPr>
    </w:p>
    <w:p>
      <w:pPr>
        <w:spacing w:line="592" w:lineRule="exact"/>
        <w:rPr>
          <w:rFonts w:ascii="宋体" w:hAnsi="宋体" w:eastAsia="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第一条</w:t>
      </w:r>
      <w:r>
        <w:rPr>
          <w:rFonts w:hint="eastAsia" w:ascii="宋体" w:hAnsi="宋体" w:eastAsia="仿宋_GB2312" w:cs="仿宋_GB2312"/>
          <w:sz w:val="32"/>
          <w:szCs w:val="32"/>
        </w:rPr>
        <w:t>　为了加强村集体财务管理，促进农村集体经济健康发展，根据有关法律、法规的规定，结合本市实际，制定本条例。</w:t>
      </w:r>
    </w:p>
    <w:p>
      <w:pPr>
        <w:spacing w:line="592" w:lineRule="exact"/>
        <w:rPr>
          <w:rFonts w:ascii="宋体" w:hAnsi="宋体" w:eastAsia="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第二条</w:t>
      </w:r>
      <w:r>
        <w:rPr>
          <w:rFonts w:hint="eastAsia" w:ascii="宋体" w:hAnsi="宋体" w:eastAsia="仿宋_GB2312" w:cs="仿宋_GB2312"/>
          <w:sz w:val="32"/>
          <w:szCs w:val="32"/>
        </w:rPr>
        <w:t>　本条例适用于本市行政区域内行政村的集体财务管理。</w:t>
      </w:r>
    </w:p>
    <w:p>
      <w:pPr>
        <w:spacing w:line="592" w:lineRule="exact"/>
        <w:rPr>
          <w:rFonts w:ascii="宋体" w:hAnsi="宋体" w:eastAsia="仿宋_GB2312"/>
          <w:sz w:val="32"/>
          <w:szCs w:val="32"/>
        </w:rPr>
      </w:pPr>
      <w:r>
        <w:rPr>
          <w:rFonts w:hint="eastAsia" w:ascii="宋体" w:hAnsi="宋体" w:eastAsia="仿宋_GB2312" w:cs="仿宋_GB2312"/>
          <w:sz w:val="32"/>
          <w:szCs w:val="32"/>
        </w:rPr>
        <w:t>　　行政村的集体财务由村民委员会负责管理。</w:t>
      </w:r>
    </w:p>
    <w:p>
      <w:pPr>
        <w:spacing w:line="592" w:lineRule="exact"/>
        <w:rPr>
          <w:rFonts w:ascii="宋体" w:hAnsi="宋体" w:eastAsia="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第三条</w:t>
      </w:r>
      <w:r>
        <w:rPr>
          <w:rFonts w:hint="eastAsia" w:ascii="宋体" w:hAnsi="宋体" w:eastAsia="仿宋_GB2312" w:cs="仿宋_GB2312"/>
          <w:sz w:val="32"/>
          <w:szCs w:val="32"/>
        </w:rPr>
        <w:t>　市、县（市、区）农业行政主管部门和乡（镇）人民政府负责本行政区域内的村集体财务管理工作的统一指导和监督，日常指导和监督工作由农村经营管理机构（以下简称经管机构）承担。</w:t>
      </w:r>
    </w:p>
    <w:p>
      <w:pPr>
        <w:spacing w:line="592" w:lineRule="exact"/>
        <w:rPr>
          <w:rFonts w:ascii="宋体" w:hAnsi="宋体" w:eastAsia="仿宋_GB2312"/>
          <w:sz w:val="32"/>
          <w:szCs w:val="32"/>
        </w:rPr>
      </w:pPr>
      <w:r>
        <w:rPr>
          <w:rFonts w:hint="eastAsia" w:ascii="宋体" w:hAnsi="宋体" w:eastAsia="仿宋_GB2312" w:cs="仿宋_GB2312"/>
          <w:sz w:val="32"/>
          <w:szCs w:val="32"/>
        </w:rPr>
        <w:t>　　财政、审计等部门按照各自职责，依法对村集体财务管理工作进行指导和监督。</w:t>
      </w:r>
    </w:p>
    <w:p>
      <w:pPr>
        <w:spacing w:line="592" w:lineRule="exact"/>
        <w:rPr>
          <w:rFonts w:ascii="宋体" w:hAnsi="宋体" w:eastAsia="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第四条　</w:t>
      </w:r>
      <w:r>
        <w:rPr>
          <w:rFonts w:hint="eastAsia" w:ascii="宋体" w:hAnsi="宋体" w:eastAsia="仿宋_GB2312" w:cs="仿宋_GB2312"/>
          <w:sz w:val="32"/>
          <w:szCs w:val="32"/>
        </w:rPr>
        <w:t>村集体财务管理应当坚持民主、公开、公正的原则。</w:t>
      </w:r>
    </w:p>
    <w:p>
      <w:pPr>
        <w:spacing w:line="592" w:lineRule="exact"/>
        <w:ind w:firstLine="640"/>
        <w:rPr>
          <w:rFonts w:ascii="宋体" w:hAnsi="宋体" w:eastAsia="仿宋_GB2312"/>
          <w:sz w:val="32"/>
          <w:szCs w:val="32"/>
        </w:rPr>
      </w:pPr>
      <w:r>
        <w:rPr>
          <w:rFonts w:hint="eastAsia" w:ascii="宋体" w:hAnsi="宋体" w:eastAsia="仿宋_GB2312" w:cs="仿宋_GB2312"/>
          <w:sz w:val="32"/>
          <w:szCs w:val="32"/>
        </w:rPr>
        <w:t>村民对村集体财务的管理依法进行监督。</w:t>
      </w:r>
    </w:p>
    <w:p>
      <w:pPr>
        <w:spacing w:line="592" w:lineRule="exact"/>
        <w:ind w:firstLine="640"/>
        <w:rPr>
          <w:rFonts w:ascii="宋体" w:hAnsi="宋体" w:eastAsia="仿宋_GB2312"/>
          <w:sz w:val="32"/>
          <w:szCs w:val="32"/>
        </w:rPr>
      </w:pPr>
    </w:p>
    <w:p>
      <w:pPr>
        <w:spacing w:line="592" w:lineRule="exact"/>
        <w:jc w:val="center"/>
        <w:rPr>
          <w:rFonts w:ascii="宋体" w:hAnsi="宋体" w:eastAsia="黑体"/>
          <w:sz w:val="32"/>
          <w:szCs w:val="32"/>
        </w:rPr>
      </w:pPr>
      <w:r>
        <w:rPr>
          <w:rFonts w:hint="eastAsia" w:ascii="宋体" w:hAnsi="宋体" w:eastAsia="黑体" w:cs="黑体"/>
          <w:sz w:val="32"/>
          <w:szCs w:val="32"/>
        </w:rPr>
        <w:t>第二章　财务计划与收益分配</w:t>
      </w:r>
    </w:p>
    <w:p>
      <w:pPr>
        <w:spacing w:line="592" w:lineRule="exact"/>
        <w:rPr>
          <w:rFonts w:ascii="宋体" w:hAnsi="宋体" w:eastAsia="仿宋_GB2312"/>
          <w:sz w:val="32"/>
          <w:szCs w:val="32"/>
        </w:rPr>
      </w:pPr>
    </w:p>
    <w:p>
      <w:pPr>
        <w:spacing w:line="592" w:lineRule="exact"/>
        <w:rPr>
          <w:rFonts w:ascii="宋体" w:hAnsi="宋体" w:eastAsia="仿宋_GB2312" w:cs="宋体"/>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第五条</w:t>
      </w:r>
      <w:r>
        <w:rPr>
          <w:rFonts w:hint="eastAsia" w:ascii="宋体" w:hAnsi="宋体" w:eastAsia="仿宋_GB2312" w:cs="仿宋_GB2312"/>
          <w:sz w:val="32"/>
          <w:szCs w:val="32"/>
        </w:rPr>
        <w:t>　村民委员会应当坚持统筹安排、量入为出、留有余地的原则，根据生产经营计划、承包合同和其他经济合同编制年度财务计划。年度财务计划主要包括</w:t>
      </w:r>
      <w:r>
        <w:rPr>
          <w:rFonts w:ascii="宋体" w:hAnsi="宋体" w:eastAsia="仿宋_GB2312" w:cs="宋体"/>
          <w:sz w:val="32"/>
          <w:szCs w:val="32"/>
        </w:rPr>
        <w:t>:</w:t>
      </w:r>
    </w:p>
    <w:p>
      <w:pPr>
        <w:spacing w:line="592" w:lineRule="exact"/>
        <w:rPr>
          <w:rFonts w:ascii="宋体" w:hAnsi="宋体" w:eastAsia="仿宋_GB2312"/>
          <w:sz w:val="32"/>
          <w:szCs w:val="32"/>
        </w:rPr>
      </w:pPr>
      <w:r>
        <w:rPr>
          <w:rFonts w:hint="eastAsia" w:ascii="宋体" w:hAnsi="宋体" w:eastAsia="仿宋_GB2312" w:cs="仿宋_GB2312"/>
          <w:sz w:val="32"/>
          <w:szCs w:val="32"/>
        </w:rPr>
        <w:t>　　（一）财务收支计划；</w:t>
      </w:r>
    </w:p>
    <w:p>
      <w:pPr>
        <w:spacing w:line="592" w:lineRule="exact"/>
        <w:rPr>
          <w:rFonts w:ascii="宋体" w:hAnsi="宋体" w:eastAsia="仿宋_GB2312"/>
          <w:sz w:val="32"/>
          <w:szCs w:val="32"/>
        </w:rPr>
      </w:pPr>
      <w:r>
        <w:rPr>
          <w:rFonts w:hint="eastAsia" w:ascii="宋体" w:hAnsi="宋体" w:eastAsia="仿宋_GB2312" w:cs="仿宋_GB2312"/>
          <w:sz w:val="32"/>
          <w:szCs w:val="32"/>
        </w:rPr>
        <w:t>　　（二）农业基本建设计划；</w:t>
      </w:r>
    </w:p>
    <w:p>
      <w:pPr>
        <w:spacing w:line="592" w:lineRule="exact"/>
        <w:rPr>
          <w:rFonts w:ascii="宋体" w:hAnsi="宋体" w:eastAsia="仿宋_GB2312"/>
          <w:sz w:val="32"/>
          <w:szCs w:val="32"/>
        </w:rPr>
      </w:pPr>
      <w:r>
        <w:rPr>
          <w:rFonts w:hint="eastAsia" w:ascii="宋体" w:hAnsi="宋体" w:eastAsia="仿宋_GB2312" w:cs="仿宋_GB2312"/>
          <w:sz w:val="32"/>
          <w:szCs w:val="32"/>
        </w:rPr>
        <w:t>　　（三）固定资产购建计划；</w:t>
      </w:r>
    </w:p>
    <w:p>
      <w:pPr>
        <w:spacing w:line="592" w:lineRule="exact"/>
        <w:rPr>
          <w:rFonts w:ascii="宋体" w:hAnsi="宋体" w:eastAsia="仿宋_GB2312"/>
          <w:sz w:val="32"/>
          <w:szCs w:val="32"/>
        </w:rPr>
      </w:pPr>
      <w:r>
        <w:rPr>
          <w:rFonts w:hint="eastAsia" w:ascii="宋体" w:hAnsi="宋体" w:eastAsia="仿宋_GB2312" w:cs="仿宋_GB2312"/>
          <w:sz w:val="32"/>
          <w:szCs w:val="32"/>
        </w:rPr>
        <w:t>　　（四）兴办企业及资源开发计划；</w:t>
      </w:r>
    </w:p>
    <w:p>
      <w:pPr>
        <w:spacing w:line="592" w:lineRule="exact"/>
        <w:rPr>
          <w:rFonts w:ascii="宋体" w:hAnsi="宋体" w:eastAsia="仿宋_GB2312"/>
          <w:sz w:val="32"/>
          <w:szCs w:val="32"/>
        </w:rPr>
      </w:pPr>
      <w:r>
        <w:rPr>
          <w:rFonts w:hint="eastAsia" w:ascii="宋体" w:hAnsi="宋体" w:eastAsia="仿宋_GB2312" w:cs="仿宋_GB2312"/>
          <w:sz w:val="32"/>
          <w:szCs w:val="32"/>
        </w:rPr>
        <w:t>　　（五）收益分配计划。</w:t>
      </w:r>
    </w:p>
    <w:p>
      <w:pPr>
        <w:spacing w:line="592" w:lineRule="exact"/>
        <w:rPr>
          <w:rFonts w:ascii="宋体" w:hAnsi="宋体" w:eastAsia="仿宋_GB2312" w:cs="宋体"/>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第六条</w:t>
      </w:r>
      <w:r>
        <w:rPr>
          <w:rFonts w:hint="eastAsia" w:ascii="宋体" w:hAnsi="宋体" w:eastAsia="仿宋_GB2312" w:cs="仿宋_GB2312"/>
          <w:sz w:val="32"/>
          <w:szCs w:val="32"/>
        </w:rPr>
        <w:t>　村民委员会应当按照法律、法规的规定和本村实际情况组织收入。其收入有</w:t>
      </w:r>
      <w:r>
        <w:rPr>
          <w:rFonts w:ascii="宋体" w:hAnsi="宋体" w:eastAsia="仿宋_GB2312" w:cs="宋体"/>
          <w:sz w:val="32"/>
          <w:szCs w:val="32"/>
        </w:rPr>
        <w:t>:</w:t>
      </w:r>
    </w:p>
    <w:p>
      <w:pPr>
        <w:spacing w:line="592" w:lineRule="exact"/>
        <w:rPr>
          <w:rFonts w:ascii="宋体" w:hAnsi="宋体" w:eastAsia="仿宋_GB2312"/>
          <w:sz w:val="32"/>
          <w:szCs w:val="32"/>
        </w:rPr>
      </w:pPr>
      <w:r>
        <w:rPr>
          <w:rFonts w:hint="eastAsia" w:ascii="宋体" w:hAnsi="宋体" w:eastAsia="仿宋_GB2312" w:cs="仿宋_GB2312"/>
          <w:sz w:val="32"/>
          <w:szCs w:val="32"/>
        </w:rPr>
        <w:t>　　（一）发包收入；</w:t>
      </w:r>
    </w:p>
    <w:p>
      <w:pPr>
        <w:spacing w:line="592" w:lineRule="exact"/>
        <w:rPr>
          <w:rFonts w:ascii="宋体" w:hAnsi="宋体" w:eastAsia="仿宋_GB2312"/>
          <w:sz w:val="32"/>
          <w:szCs w:val="32"/>
        </w:rPr>
      </w:pPr>
      <w:r>
        <w:rPr>
          <w:rFonts w:hint="eastAsia" w:ascii="宋体" w:hAnsi="宋体" w:eastAsia="仿宋_GB2312" w:cs="仿宋_GB2312"/>
          <w:sz w:val="32"/>
          <w:szCs w:val="32"/>
        </w:rPr>
        <w:t>　　（二）资产、设施租赁收入；</w:t>
      </w:r>
    </w:p>
    <w:p>
      <w:pPr>
        <w:spacing w:line="592" w:lineRule="exact"/>
        <w:rPr>
          <w:rFonts w:ascii="宋体" w:hAnsi="宋体" w:eastAsia="仿宋_GB2312"/>
          <w:sz w:val="32"/>
          <w:szCs w:val="32"/>
        </w:rPr>
      </w:pPr>
      <w:r>
        <w:rPr>
          <w:rFonts w:hint="eastAsia" w:ascii="宋体" w:hAnsi="宋体" w:eastAsia="仿宋_GB2312" w:cs="仿宋_GB2312"/>
          <w:sz w:val="32"/>
          <w:szCs w:val="32"/>
        </w:rPr>
        <w:t>　　（三）经营、投资收入；</w:t>
      </w:r>
    </w:p>
    <w:p>
      <w:pPr>
        <w:spacing w:line="592" w:lineRule="exact"/>
        <w:rPr>
          <w:rFonts w:ascii="宋体" w:hAnsi="宋体" w:eastAsia="仿宋_GB2312"/>
          <w:sz w:val="32"/>
          <w:szCs w:val="32"/>
        </w:rPr>
      </w:pPr>
      <w:r>
        <w:rPr>
          <w:rFonts w:hint="eastAsia" w:ascii="宋体" w:hAnsi="宋体" w:eastAsia="仿宋_GB2312" w:cs="仿宋_GB2312"/>
          <w:sz w:val="32"/>
          <w:szCs w:val="32"/>
        </w:rPr>
        <w:t>　　（四）其他收入。</w:t>
      </w:r>
    </w:p>
    <w:p>
      <w:pPr>
        <w:spacing w:line="592" w:lineRule="exact"/>
        <w:rPr>
          <w:rFonts w:ascii="宋体" w:hAnsi="宋体" w:eastAsia="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第七条</w:t>
      </w:r>
      <w:r>
        <w:rPr>
          <w:rFonts w:hint="eastAsia" w:ascii="宋体" w:hAnsi="宋体" w:eastAsia="仿宋_GB2312" w:cs="仿宋_GB2312"/>
          <w:sz w:val="32"/>
          <w:szCs w:val="32"/>
        </w:rPr>
        <w:t>　</w:t>
      </w:r>
      <w:r>
        <w:rPr>
          <w:rFonts w:hint="eastAsia" w:ascii="宋体" w:hAnsi="宋体" w:eastAsia="仿宋_GB2312" w:cs="仿宋_GB2312"/>
          <w:spacing w:val="-6"/>
          <w:sz w:val="32"/>
          <w:szCs w:val="32"/>
        </w:rPr>
        <w:t>村民委员会每年进行收益分配前，应当准确地核算全年的收入和支出，清理债权和债务，完成承包合同的结算和兑现。</w:t>
      </w:r>
    </w:p>
    <w:p>
      <w:pPr>
        <w:spacing w:line="592" w:lineRule="exact"/>
        <w:rPr>
          <w:rFonts w:ascii="宋体" w:hAnsi="宋体" w:eastAsia="仿宋_GB2312" w:cs="宋体"/>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第八条</w:t>
      </w:r>
      <w:r>
        <w:rPr>
          <w:rFonts w:hint="eastAsia" w:ascii="宋体" w:hAnsi="宋体" w:eastAsia="仿宋_GB2312" w:cs="仿宋_GB2312"/>
          <w:sz w:val="32"/>
          <w:szCs w:val="32"/>
        </w:rPr>
        <w:t>　村集体收益，按照下列顺序分配</w:t>
      </w:r>
      <w:r>
        <w:rPr>
          <w:rFonts w:ascii="宋体" w:hAnsi="宋体" w:eastAsia="仿宋_GB2312" w:cs="宋体"/>
          <w:sz w:val="32"/>
          <w:szCs w:val="32"/>
        </w:rPr>
        <w:t>:</w:t>
      </w:r>
    </w:p>
    <w:p>
      <w:pPr>
        <w:spacing w:line="592" w:lineRule="exact"/>
        <w:rPr>
          <w:rFonts w:ascii="宋体" w:hAnsi="宋体" w:eastAsia="仿宋_GB2312"/>
          <w:sz w:val="32"/>
          <w:szCs w:val="32"/>
        </w:rPr>
      </w:pPr>
      <w:r>
        <w:rPr>
          <w:rFonts w:hint="eastAsia" w:ascii="宋体" w:hAnsi="宋体" w:eastAsia="仿宋_GB2312" w:cs="仿宋_GB2312"/>
          <w:sz w:val="32"/>
          <w:szCs w:val="32"/>
        </w:rPr>
        <w:t>　　（一）提取公积金；</w:t>
      </w:r>
    </w:p>
    <w:p>
      <w:pPr>
        <w:spacing w:line="592" w:lineRule="exact"/>
        <w:rPr>
          <w:rFonts w:ascii="宋体" w:hAnsi="宋体" w:eastAsia="仿宋_GB2312"/>
          <w:sz w:val="32"/>
          <w:szCs w:val="32"/>
        </w:rPr>
      </w:pPr>
      <w:r>
        <w:rPr>
          <w:rFonts w:hint="eastAsia" w:ascii="宋体" w:hAnsi="宋体" w:eastAsia="仿宋_GB2312" w:cs="仿宋_GB2312"/>
          <w:sz w:val="32"/>
          <w:szCs w:val="32"/>
        </w:rPr>
        <w:t>　　（二）提取公益金；</w:t>
      </w:r>
    </w:p>
    <w:p>
      <w:pPr>
        <w:spacing w:line="592" w:lineRule="exact"/>
        <w:rPr>
          <w:rFonts w:ascii="宋体" w:hAnsi="宋体" w:eastAsia="仿宋_GB2312"/>
          <w:sz w:val="32"/>
          <w:szCs w:val="32"/>
        </w:rPr>
      </w:pPr>
      <w:r>
        <w:rPr>
          <w:rFonts w:hint="eastAsia" w:ascii="宋体" w:hAnsi="宋体" w:eastAsia="仿宋_GB2312" w:cs="仿宋_GB2312"/>
          <w:sz w:val="32"/>
          <w:szCs w:val="32"/>
        </w:rPr>
        <w:t>　　（三）提取福利费；</w:t>
      </w:r>
    </w:p>
    <w:p>
      <w:pPr>
        <w:spacing w:line="592" w:lineRule="exact"/>
        <w:rPr>
          <w:rFonts w:ascii="宋体" w:hAnsi="宋体" w:eastAsia="仿宋_GB2312"/>
          <w:sz w:val="32"/>
          <w:szCs w:val="32"/>
        </w:rPr>
      </w:pPr>
      <w:r>
        <w:rPr>
          <w:rFonts w:hint="eastAsia" w:ascii="宋体" w:hAnsi="宋体" w:eastAsia="仿宋_GB2312" w:cs="仿宋_GB2312"/>
          <w:sz w:val="32"/>
          <w:szCs w:val="32"/>
        </w:rPr>
        <w:t>　　（四）向投资者分利；</w:t>
      </w:r>
    </w:p>
    <w:p>
      <w:pPr>
        <w:spacing w:line="592" w:lineRule="exact"/>
        <w:rPr>
          <w:rFonts w:ascii="宋体" w:hAnsi="宋体" w:eastAsia="仿宋_GB2312"/>
          <w:sz w:val="32"/>
          <w:szCs w:val="32"/>
        </w:rPr>
      </w:pPr>
      <w:r>
        <w:rPr>
          <w:rFonts w:hint="eastAsia" w:ascii="宋体" w:hAnsi="宋体" w:eastAsia="仿宋_GB2312" w:cs="仿宋_GB2312"/>
          <w:sz w:val="32"/>
          <w:szCs w:val="32"/>
        </w:rPr>
        <w:t>　　（五）村民分配；</w:t>
      </w:r>
    </w:p>
    <w:p>
      <w:pPr>
        <w:spacing w:line="592" w:lineRule="exact"/>
        <w:rPr>
          <w:rFonts w:ascii="宋体" w:hAnsi="宋体" w:eastAsia="仿宋_GB2312"/>
          <w:sz w:val="32"/>
          <w:szCs w:val="32"/>
        </w:rPr>
      </w:pPr>
      <w:r>
        <w:rPr>
          <w:rFonts w:hint="eastAsia" w:ascii="宋体" w:hAnsi="宋体" w:eastAsia="仿宋_GB2312" w:cs="仿宋_GB2312"/>
          <w:sz w:val="32"/>
          <w:szCs w:val="32"/>
        </w:rPr>
        <w:t>　　（六）其他。</w:t>
      </w:r>
    </w:p>
    <w:p>
      <w:pPr>
        <w:spacing w:line="592" w:lineRule="exact"/>
        <w:rPr>
          <w:rFonts w:ascii="宋体" w:hAnsi="宋体" w:eastAsia="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第九条</w:t>
      </w:r>
      <w:r>
        <w:rPr>
          <w:rFonts w:hint="eastAsia" w:ascii="宋体" w:hAnsi="宋体" w:eastAsia="仿宋_GB2312" w:cs="仿宋_GB2312"/>
          <w:sz w:val="32"/>
          <w:szCs w:val="32"/>
        </w:rPr>
        <w:t>　村集体财务的年度计划和收益分配方案，应当由村民委员会提请村民会议讨论决定后执行，并报乡（镇）经管机构备案。</w:t>
      </w:r>
    </w:p>
    <w:p>
      <w:pPr>
        <w:spacing w:line="592" w:lineRule="exact"/>
        <w:rPr>
          <w:rFonts w:ascii="宋体" w:hAnsi="宋体" w:eastAsia="仿宋_GB2312"/>
          <w:sz w:val="32"/>
          <w:szCs w:val="32"/>
        </w:rPr>
      </w:pPr>
      <w:r>
        <w:rPr>
          <w:rFonts w:hint="eastAsia" w:ascii="宋体" w:hAnsi="宋体" w:eastAsia="仿宋_GB2312" w:cs="仿宋_GB2312"/>
          <w:sz w:val="32"/>
          <w:szCs w:val="32"/>
        </w:rPr>
        <w:t>　　调整、变更年度财务计划，按照前款规定办理。</w:t>
      </w:r>
    </w:p>
    <w:p>
      <w:pPr>
        <w:spacing w:line="592" w:lineRule="exact"/>
        <w:rPr>
          <w:rFonts w:ascii="宋体" w:hAnsi="宋体" w:eastAsia="仿宋_GB2312"/>
          <w:sz w:val="32"/>
          <w:szCs w:val="32"/>
        </w:rPr>
      </w:pPr>
    </w:p>
    <w:p>
      <w:pPr>
        <w:spacing w:line="592" w:lineRule="exact"/>
        <w:jc w:val="center"/>
        <w:rPr>
          <w:rFonts w:ascii="宋体" w:hAnsi="宋体" w:eastAsia="黑体"/>
          <w:sz w:val="32"/>
          <w:szCs w:val="32"/>
        </w:rPr>
      </w:pPr>
      <w:r>
        <w:rPr>
          <w:rFonts w:hint="eastAsia" w:ascii="宋体" w:hAnsi="宋体" w:eastAsia="黑体" w:cs="黑体"/>
          <w:sz w:val="32"/>
          <w:szCs w:val="32"/>
        </w:rPr>
        <w:t>第三章　资金管理</w:t>
      </w:r>
    </w:p>
    <w:p>
      <w:pPr>
        <w:spacing w:line="592" w:lineRule="exact"/>
        <w:rPr>
          <w:rFonts w:ascii="宋体" w:hAnsi="宋体" w:eastAsia="仿宋_GB2312"/>
          <w:sz w:val="32"/>
          <w:szCs w:val="32"/>
        </w:rPr>
      </w:pPr>
    </w:p>
    <w:p>
      <w:pPr>
        <w:spacing w:line="592" w:lineRule="exact"/>
        <w:rPr>
          <w:rFonts w:ascii="宋体" w:hAnsi="宋体" w:eastAsia="仿宋_GB2312"/>
          <w:sz w:val="32"/>
          <w:szCs w:val="32"/>
        </w:rPr>
      </w:pPr>
      <w:r>
        <w:rPr>
          <w:rFonts w:hint="eastAsia" w:ascii="宋体" w:hAnsi="宋体" w:eastAsia="仿宋_GB2312" w:cs="仿宋_GB2312"/>
          <w:sz w:val="32"/>
          <w:szCs w:val="32"/>
        </w:rPr>
        <w:t>　</w:t>
      </w:r>
      <w:r>
        <w:rPr>
          <w:rFonts w:hint="eastAsia" w:ascii="宋体" w:hAnsi="宋体" w:eastAsia="仿宋_GB2312" w:cs="仿宋_GB2312"/>
          <w:b/>
          <w:bCs/>
          <w:sz w:val="32"/>
          <w:szCs w:val="32"/>
        </w:rPr>
        <w:t>　</w:t>
      </w:r>
      <w:r>
        <w:rPr>
          <w:rFonts w:hint="eastAsia" w:ascii="黑体" w:hAnsi="宋体" w:eastAsia="黑体" w:cs="黑体"/>
          <w:sz w:val="32"/>
          <w:szCs w:val="32"/>
        </w:rPr>
        <w:t>第十条</w:t>
      </w:r>
      <w:r>
        <w:rPr>
          <w:rFonts w:hint="eastAsia" w:ascii="宋体" w:hAnsi="宋体" w:eastAsia="仿宋_GB2312" w:cs="仿宋_GB2312"/>
          <w:sz w:val="32"/>
          <w:szCs w:val="32"/>
        </w:rPr>
        <w:t>　村民委员会应当建立健全村集体财务会计账目和财务档案，不得将公款私存，不得设账外账和小金库，不得坐支现金，不得以白条抵库。账、款应当由会计员、出纳员分别管理。非出纳员不得管理现金。</w:t>
      </w:r>
    </w:p>
    <w:p>
      <w:pPr>
        <w:spacing w:line="592" w:lineRule="exact"/>
        <w:rPr>
          <w:rFonts w:ascii="宋体" w:hAnsi="宋体" w:eastAsia="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w:t>
      </w:r>
      <w:r>
        <w:rPr>
          <w:rFonts w:hint="eastAsia" w:ascii="黑体" w:hAnsi="宋体" w:eastAsia="黑体" w:cs="黑体"/>
          <w:sz w:val="32"/>
          <w:szCs w:val="32"/>
        </w:rPr>
        <w:t>第十一条</w:t>
      </w:r>
      <w:r>
        <w:rPr>
          <w:rFonts w:hint="eastAsia" w:ascii="宋体" w:hAnsi="宋体" w:eastAsia="仿宋_GB2312" w:cs="仿宋_GB2312"/>
          <w:sz w:val="32"/>
          <w:szCs w:val="32"/>
        </w:rPr>
        <w:t>　村集体的各项收款必须由财会人员经办，使用农</w:t>
      </w:r>
      <w:r>
        <w:rPr>
          <w:rFonts w:hint="eastAsia" w:ascii="宋体" w:hAnsi="宋体" w:eastAsia="仿宋_GB2312" w:cs="仿宋_GB2312"/>
          <w:spacing w:val="4"/>
          <w:sz w:val="32"/>
          <w:szCs w:val="32"/>
        </w:rPr>
        <w:t>业行政主管部门或者财政部门统一制式的收款收据，不得无据收款。</w:t>
      </w:r>
    </w:p>
    <w:p>
      <w:pPr>
        <w:spacing w:line="592" w:lineRule="exact"/>
        <w:rPr>
          <w:rFonts w:ascii="宋体" w:hAnsi="宋体" w:eastAsia="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第十二条</w:t>
      </w:r>
      <w:r>
        <w:rPr>
          <w:rFonts w:hint="eastAsia" w:ascii="宋体" w:hAnsi="宋体" w:eastAsia="仿宋_GB2312" w:cs="仿宋_GB2312"/>
          <w:sz w:val="32"/>
          <w:szCs w:val="32"/>
        </w:rPr>
        <w:t>　村民委员会对存入银行的资金应当按照国家有关规定管理。支票、印鉴应当由会计员、出纳员分别保管。会计</w:t>
      </w:r>
      <w:r>
        <w:rPr>
          <w:rFonts w:hint="eastAsia" w:ascii="宋体" w:hAnsi="宋体" w:eastAsia="仿宋_GB2312" w:cs="仿宋_GB2312"/>
          <w:spacing w:val="2"/>
          <w:sz w:val="32"/>
          <w:szCs w:val="32"/>
        </w:rPr>
        <w:t>员应当定期与开户银行核对账目，出纳员按月与会计核对现金、</w:t>
      </w:r>
      <w:r>
        <w:rPr>
          <w:rFonts w:hint="eastAsia" w:ascii="宋体" w:hAnsi="宋体" w:eastAsia="仿宋_GB2312" w:cs="仿宋_GB2312"/>
          <w:sz w:val="32"/>
          <w:szCs w:val="32"/>
        </w:rPr>
        <w:t>存款账。</w:t>
      </w:r>
    </w:p>
    <w:p>
      <w:pPr>
        <w:spacing w:line="592" w:lineRule="exact"/>
        <w:rPr>
          <w:rFonts w:ascii="宋体" w:hAnsi="宋体" w:eastAsia="仿宋_GB2312"/>
          <w:sz w:val="32"/>
          <w:szCs w:val="32"/>
        </w:rPr>
      </w:pPr>
      <w:r>
        <w:rPr>
          <w:rFonts w:hint="eastAsia" w:ascii="宋体" w:hAnsi="宋体" w:eastAsia="仿宋_GB2312" w:cs="仿宋_GB2312"/>
          <w:sz w:val="32"/>
          <w:szCs w:val="32"/>
        </w:rPr>
        <w:t>　　对村集体所有的有价证券应当详细记载并纳入会计账内核算，由出纳员保管或者委托银行代管，其他人员不得保管。</w:t>
      </w:r>
    </w:p>
    <w:p>
      <w:pPr>
        <w:spacing w:line="592" w:lineRule="exact"/>
        <w:rPr>
          <w:rFonts w:ascii="宋体" w:hAnsi="宋体" w:eastAsia="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第十三条</w:t>
      </w:r>
      <w:r>
        <w:rPr>
          <w:rFonts w:hint="eastAsia" w:ascii="宋体" w:hAnsi="宋体" w:eastAsia="仿宋_GB2312" w:cs="仿宋_GB2312"/>
          <w:sz w:val="32"/>
          <w:szCs w:val="32"/>
        </w:rPr>
        <w:t>　村民委员会应当建立健全财务开支审批制度，各项开支由主管财务的负责人按制度审批。</w:t>
      </w:r>
    </w:p>
    <w:p>
      <w:pPr>
        <w:spacing w:line="592" w:lineRule="exact"/>
        <w:rPr>
          <w:rFonts w:ascii="宋体" w:hAnsi="宋体" w:eastAsia="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第十四条</w:t>
      </w:r>
      <w:r>
        <w:rPr>
          <w:rFonts w:hint="eastAsia" w:ascii="宋体" w:hAnsi="宋体" w:eastAsia="仿宋_GB2312" w:cs="仿宋_GB2312"/>
          <w:sz w:val="32"/>
          <w:szCs w:val="32"/>
        </w:rPr>
        <w:t>　支付资金须凭批准人、经手人签字的原始凭证支付。原始凭证应当真实、合法。手续不完备或不符合规定的开支，财会人员有权拒付。</w:t>
      </w:r>
    </w:p>
    <w:p>
      <w:pPr>
        <w:spacing w:line="592" w:lineRule="exact"/>
        <w:rPr>
          <w:rFonts w:ascii="宋体" w:hAnsi="宋体" w:eastAsia="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第十五条</w:t>
      </w:r>
      <w:r>
        <w:rPr>
          <w:rFonts w:hint="eastAsia" w:ascii="宋体" w:hAnsi="宋体" w:eastAsia="仿宋_GB2312" w:cs="仿宋_GB2312"/>
          <w:sz w:val="32"/>
          <w:szCs w:val="32"/>
        </w:rPr>
        <w:t>　村民委员会对应付款项应当按期支付；对应收款项应当按期收回，逾期不能收回的，应当依法追缴。</w:t>
      </w:r>
    </w:p>
    <w:p>
      <w:pPr>
        <w:spacing w:line="592" w:lineRule="exact"/>
        <w:rPr>
          <w:rFonts w:ascii="宋体" w:hAnsi="宋体" w:eastAsia="仿宋_GB2312" w:cs="宋体"/>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第十六条</w:t>
      </w:r>
      <w:r>
        <w:rPr>
          <w:rFonts w:hint="eastAsia" w:ascii="宋体" w:hAnsi="宋体" w:eastAsia="仿宋_GB2312" w:cs="仿宋_GB2312"/>
          <w:sz w:val="32"/>
          <w:szCs w:val="32"/>
        </w:rPr>
        <w:t>　下列事项必须经村民会议或者召集村民代表开会讨论通过</w:t>
      </w:r>
      <w:r>
        <w:rPr>
          <w:rFonts w:ascii="宋体" w:hAnsi="宋体" w:eastAsia="仿宋_GB2312" w:cs="宋体"/>
          <w:sz w:val="32"/>
          <w:szCs w:val="32"/>
        </w:rPr>
        <w:t>:</w:t>
      </w:r>
    </w:p>
    <w:p>
      <w:pPr>
        <w:spacing w:line="592" w:lineRule="exact"/>
        <w:rPr>
          <w:rFonts w:ascii="宋体" w:hAnsi="宋体" w:eastAsia="仿宋_GB2312"/>
          <w:sz w:val="32"/>
          <w:szCs w:val="32"/>
        </w:rPr>
      </w:pPr>
      <w:r>
        <w:rPr>
          <w:rFonts w:hint="eastAsia" w:ascii="宋体" w:hAnsi="宋体" w:eastAsia="仿宋_GB2312" w:cs="仿宋_GB2312"/>
          <w:sz w:val="32"/>
          <w:szCs w:val="32"/>
        </w:rPr>
        <w:t>　　（一）数额较大的财务开支；</w:t>
      </w:r>
    </w:p>
    <w:p>
      <w:pPr>
        <w:spacing w:line="592" w:lineRule="exact"/>
        <w:rPr>
          <w:rFonts w:ascii="宋体" w:hAnsi="宋体" w:eastAsia="仿宋_GB2312"/>
          <w:sz w:val="32"/>
          <w:szCs w:val="32"/>
        </w:rPr>
      </w:pPr>
      <w:r>
        <w:rPr>
          <w:rFonts w:hint="eastAsia" w:ascii="宋体" w:hAnsi="宋体" w:eastAsia="仿宋_GB2312" w:cs="仿宋_GB2312"/>
          <w:sz w:val="32"/>
          <w:szCs w:val="32"/>
        </w:rPr>
        <w:t>　　（二）数额较大的生产经营项目投资；</w:t>
      </w:r>
    </w:p>
    <w:p>
      <w:pPr>
        <w:spacing w:line="592" w:lineRule="exact"/>
        <w:rPr>
          <w:rFonts w:ascii="宋体" w:hAnsi="宋体" w:eastAsia="仿宋_GB2312"/>
          <w:sz w:val="32"/>
          <w:szCs w:val="32"/>
        </w:rPr>
      </w:pPr>
      <w:r>
        <w:rPr>
          <w:rFonts w:hint="eastAsia" w:ascii="宋体" w:hAnsi="宋体" w:eastAsia="仿宋_GB2312" w:cs="仿宋_GB2312"/>
          <w:sz w:val="32"/>
          <w:szCs w:val="32"/>
        </w:rPr>
        <w:t>　　（三）数额较大的举债、抵押；</w:t>
      </w:r>
    </w:p>
    <w:p>
      <w:pPr>
        <w:spacing w:line="592" w:lineRule="exact"/>
        <w:rPr>
          <w:rFonts w:ascii="宋体" w:hAnsi="宋体" w:eastAsia="仿宋_GB2312"/>
          <w:sz w:val="32"/>
          <w:szCs w:val="32"/>
        </w:rPr>
      </w:pPr>
      <w:r>
        <w:rPr>
          <w:rFonts w:hint="eastAsia" w:ascii="宋体" w:hAnsi="宋体" w:eastAsia="仿宋_GB2312" w:cs="仿宋_GB2312"/>
          <w:sz w:val="32"/>
          <w:szCs w:val="32"/>
        </w:rPr>
        <w:t>　　（四）对数额较大的借款提供担保；</w:t>
      </w:r>
    </w:p>
    <w:p>
      <w:pPr>
        <w:spacing w:line="592" w:lineRule="exact"/>
        <w:rPr>
          <w:rFonts w:ascii="宋体" w:hAnsi="宋体" w:eastAsia="仿宋_GB2312"/>
          <w:sz w:val="32"/>
          <w:szCs w:val="32"/>
        </w:rPr>
      </w:pPr>
      <w:r>
        <w:rPr>
          <w:rFonts w:hint="eastAsia" w:ascii="宋体" w:hAnsi="宋体" w:eastAsia="仿宋_GB2312" w:cs="仿宋_GB2312"/>
          <w:sz w:val="32"/>
          <w:szCs w:val="32"/>
        </w:rPr>
        <w:t>　　（五）对认定无法收回的应收款；</w:t>
      </w:r>
    </w:p>
    <w:p>
      <w:pPr>
        <w:spacing w:line="592" w:lineRule="exact"/>
        <w:rPr>
          <w:rFonts w:ascii="宋体" w:hAnsi="宋体" w:eastAsia="仿宋_GB2312"/>
          <w:sz w:val="32"/>
          <w:szCs w:val="32"/>
        </w:rPr>
      </w:pPr>
      <w:r>
        <w:rPr>
          <w:rFonts w:hint="eastAsia" w:ascii="宋体" w:hAnsi="宋体" w:eastAsia="仿宋_GB2312" w:cs="仿宋_GB2312"/>
          <w:sz w:val="32"/>
          <w:szCs w:val="32"/>
        </w:rPr>
        <w:t>　　（六）资金管理中的其他重大事项。</w:t>
      </w:r>
    </w:p>
    <w:p>
      <w:pPr>
        <w:spacing w:line="592" w:lineRule="exact"/>
        <w:rPr>
          <w:rFonts w:ascii="宋体" w:hAnsi="宋体" w:eastAsia="仿宋_GB2312"/>
          <w:sz w:val="32"/>
          <w:szCs w:val="32"/>
        </w:rPr>
      </w:pPr>
      <w:r>
        <w:rPr>
          <w:rFonts w:hint="eastAsia" w:ascii="宋体" w:hAnsi="宋体" w:eastAsia="仿宋_GB2312" w:cs="仿宋_GB2312"/>
          <w:sz w:val="32"/>
          <w:szCs w:val="32"/>
        </w:rPr>
        <w:t>　　前款规定的数额较大的具体标准，由县（市、区）人民政府确定，也可委托乡（镇）人民政府确定。</w:t>
      </w:r>
    </w:p>
    <w:p>
      <w:pPr>
        <w:spacing w:line="592" w:lineRule="exact"/>
        <w:rPr>
          <w:rFonts w:ascii="宋体" w:hAnsi="宋体" w:eastAsia="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第十七条</w:t>
      </w:r>
      <w:r>
        <w:rPr>
          <w:rFonts w:hint="eastAsia" w:ascii="宋体" w:hAnsi="宋体" w:eastAsia="仿宋_GB2312" w:cs="仿宋_GB2312"/>
          <w:sz w:val="32"/>
          <w:szCs w:val="32"/>
        </w:rPr>
        <w:t>　村民委员会对国家在农田基本建设、农业开发、农业技术推广、农业机械更新、文教卫生的投资和扶贫救济等资金，必须按照有关规定管理，专款专用。</w:t>
      </w:r>
    </w:p>
    <w:p>
      <w:pPr>
        <w:spacing w:line="592" w:lineRule="exact"/>
        <w:rPr>
          <w:rFonts w:ascii="宋体" w:hAnsi="宋体" w:eastAsia="仿宋_GB2312"/>
          <w:sz w:val="32"/>
          <w:szCs w:val="32"/>
        </w:rPr>
      </w:pPr>
      <w:r>
        <w:rPr>
          <w:rFonts w:hint="eastAsia" w:ascii="宋体" w:hAnsi="宋体" w:eastAsia="仿宋_GB2312" w:cs="仿宋_GB2312"/>
          <w:sz w:val="32"/>
          <w:szCs w:val="32"/>
        </w:rPr>
        <w:t>　　村民委员会对集体资产评估确认价值或者合同、协议约定价值与原账面净值的差价，受赠的财产以及土地被依法征用、占用取得的收入，应当计入公积金。</w:t>
      </w:r>
    </w:p>
    <w:p>
      <w:pPr>
        <w:spacing w:line="592" w:lineRule="exact"/>
        <w:rPr>
          <w:rFonts w:ascii="宋体" w:hAnsi="宋体" w:eastAsia="仿宋_GB2312"/>
          <w:sz w:val="32"/>
          <w:szCs w:val="32"/>
        </w:rPr>
      </w:pPr>
    </w:p>
    <w:p>
      <w:pPr>
        <w:spacing w:line="592" w:lineRule="exact"/>
        <w:jc w:val="center"/>
        <w:rPr>
          <w:rFonts w:ascii="宋体" w:hAnsi="宋体" w:eastAsia="黑体"/>
          <w:sz w:val="32"/>
          <w:szCs w:val="32"/>
        </w:rPr>
      </w:pPr>
      <w:r>
        <w:rPr>
          <w:rFonts w:hint="eastAsia" w:ascii="宋体" w:hAnsi="宋体" w:eastAsia="黑体" w:cs="黑体"/>
          <w:sz w:val="32"/>
          <w:szCs w:val="32"/>
        </w:rPr>
        <w:t>第四章　固定资产与产品物资管理</w:t>
      </w:r>
    </w:p>
    <w:p>
      <w:pPr>
        <w:spacing w:line="592" w:lineRule="exact"/>
        <w:rPr>
          <w:rFonts w:ascii="宋体" w:hAnsi="宋体" w:eastAsia="仿宋_GB2312"/>
          <w:sz w:val="32"/>
          <w:szCs w:val="32"/>
        </w:rPr>
      </w:pPr>
    </w:p>
    <w:p>
      <w:pPr>
        <w:spacing w:line="592" w:lineRule="exact"/>
        <w:rPr>
          <w:rFonts w:ascii="宋体" w:hAnsi="宋体" w:eastAsia="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第十八条</w:t>
      </w:r>
      <w:r>
        <w:rPr>
          <w:rFonts w:hint="eastAsia" w:ascii="宋体" w:hAnsi="宋体" w:eastAsia="仿宋_GB2312" w:cs="仿宋_GB2312"/>
          <w:sz w:val="32"/>
          <w:szCs w:val="32"/>
        </w:rPr>
        <w:t>　村集体所有的房屋、建筑物、机械、设备、工具、器具、产畜、役畜、经济林木、农业基本建设设施等劳动资料，单位价值三百元以上、使用期限一年以上的为固定资产。主要生产工具和设备，单位价值虽然低于上述规定的标准，但使用年限在一年以上的，也可以列为固定资产。</w:t>
      </w:r>
    </w:p>
    <w:p>
      <w:pPr>
        <w:spacing w:line="592" w:lineRule="exact"/>
        <w:rPr>
          <w:rFonts w:ascii="宋体" w:hAnsi="宋体" w:eastAsia="仿宋_GB2312"/>
          <w:sz w:val="32"/>
          <w:szCs w:val="32"/>
        </w:rPr>
      </w:pPr>
      <w:r>
        <w:rPr>
          <w:rFonts w:hint="eastAsia" w:ascii="宋体" w:hAnsi="宋体" w:eastAsia="仿宋_GB2312" w:cs="仿宋_GB2312"/>
          <w:sz w:val="32"/>
          <w:szCs w:val="32"/>
        </w:rPr>
        <w:t>　　村集体所有的农工副产品、半成品、种子、化肥、农药、燃料、原材料、机械零配件和低值易耗品等为产品物资。</w:t>
      </w:r>
    </w:p>
    <w:p>
      <w:pPr>
        <w:spacing w:line="592" w:lineRule="exact"/>
        <w:rPr>
          <w:rFonts w:ascii="宋体" w:hAnsi="宋体" w:eastAsia="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第十九条</w:t>
      </w:r>
      <w:r>
        <w:rPr>
          <w:rFonts w:hint="eastAsia" w:ascii="宋体" w:hAnsi="宋体" w:eastAsia="仿宋_GB2312" w:cs="仿宋_GB2312"/>
          <w:sz w:val="32"/>
          <w:szCs w:val="32"/>
        </w:rPr>
        <w:t>　村民委员会应当建立固定资产台账和产品物资明细账，定期检查盘点，完善出入库手续。固定资产和产品物资丢失或者损坏的，应当查明原因，分清责任，及时处理。</w:t>
      </w:r>
    </w:p>
    <w:p>
      <w:pPr>
        <w:spacing w:line="592" w:lineRule="exact"/>
        <w:rPr>
          <w:rFonts w:ascii="宋体" w:hAnsi="宋体" w:eastAsia="仿宋_GB2312"/>
          <w:sz w:val="32"/>
          <w:szCs w:val="32"/>
        </w:rPr>
      </w:pPr>
      <w:r>
        <w:rPr>
          <w:rFonts w:hint="eastAsia" w:ascii="宋体" w:hAnsi="宋体" w:eastAsia="仿宋_GB2312" w:cs="仿宋_GB2312"/>
          <w:sz w:val="32"/>
          <w:szCs w:val="32"/>
        </w:rPr>
        <w:t>　　对抵顶上缴或者偿还债务的固定资产及产品物资必须纳入账内管理。</w:t>
      </w:r>
    </w:p>
    <w:p>
      <w:pPr>
        <w:spacing w:line="592" w:lineRule="exact"/>
        <w:rPr>
          <w:rFonts w:ascii="宋体" w:hAnsi="宋体" w:eastAsia="仿宋_GB2312"/>
          <w:sz w:val="32"/>
          <w:szCs w:val="32"/>
        </w:rPr>
      </w:pPr>
      <w:r>
        <w:rPr>
          <w:rFonts w:hint="eastAsia" w:ascii="宋体" w:hAnsi="宋体" w:eastAsia="仿宋_GB2312" w:cs="仿宋_GB2312"/>
          <w:sz w:val="32"/>
          <w:szCs w:val="32"/>
        </w:rPr>
        <w:t>　　对上级奖售、扶持村民的物资应当登记造册，及时兑现并向村民张榜公布。</w:t>
      </w:r>
    </w:p>
    <w:p>
      <w:pPr>
        <w:spacing w:line="592" w:lineRule="exact"/>
        <w:rPr>
          <w:rFonts w:ascii="宋体" w:hAnsi="宋体" w:eastAsia="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第二十条</w:t>
      </w:r>
      <w:r>
        <w:rPr>
          <w:rFonts w:hint="eastAsia" w:ascii="宋体" w:hAnsi="宋体" w:eastAsia="仿宋_GB2312" w:cs="仿宋_GB2312"/>
          <w:sz w:val="32"/>
          <w:szCs w:val="32"/>
        </w:rPr>
        <w:t>　未经村民会议或者召集村民代表开会通过，任何人不得擅自以集体所有的固定资产和产品物资做担保、抵押。</w:t>
      </w:r>
    </w:p>
    <w:p>
      <w:pPr>
        <w:spacing w:line="592" w:lineRule="exact"/>
        <w:rPr>
          <w:rFonts w:ascii="宋体" w:hAnsi="宋体" w:eastAsia="仿宋_GB2312"/>
          <w:sz w:val="32"/>
          <w:szCs w:val="32"/>
        </w:rPr>
      </w:pPr>
      <w:r>
        <w:rPr>
          <w:rFonts w:hint="eastAsia" w:ascii="宋体" w:hAnsi="宋体" w:eastAsia="仿宋_GB2312" w:cs="仿宋_GB2312"/>
          <w:sz w:val="32"/>
          <w:szCs w:val="32"/>
        </w:rPr>
        <w:t>　　禁止任何单位和个人挪用、私分、侵吞、哄抢、破坏和非法查封、扣押、冻结、没收村集体所有的资产。</w:t>
      </w:r>
    </w:p>
    <w:p>
      <w:pPr>
        <w:spacing w:line="592" w:lineRule="exact"/>
        <w:rPr>
          <w:rFonts w:ascii="宋体" w:hAnsi="宋体" w:eastAsia="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第二十一条</w:t>
      </w:r>
      <w:r>
        <w:rPr>
          <w:rFonts w:hint="eastAsia" w:ascii="宋体" w:hAnsi="宋体" w:eastAsia="仿宋_GB2312" w:cs="仿宋_GB2312"/>
          <w:sz w:val="32"/>
          <w:szCs w:val="32"/>
        </w:rPr>
        <w:t>　村民委员会应当按照国家规定提取固定资产折旧费，列入会计专户管理，用于固定资产的购建、更新、改造，不得挪作他用。</w:t>
      </w:r>
    </w:p>
    <w:p>
      <w:pPr>
        <w:spacing w:line="592" w:lineRule="exact"/>
        <w:rPr>
          <w:rFonts w:ascii="宋体" w:hAnsi="宋体" w:eastAsia="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第二十二条</w:t>
      </w:r>
      <w:r>
        <w:rPr>
          <w:rFonts w:hint="eastAsia" w:ascii="宋体" w:hAnsi="宋体" w:eastAsia="仿宋_GB2312" w:cs="仿宋_GB2312"/>
          <w:sz w:val="32"/>
          <w:szCs w:val="32"/>
        </w:rPr>
        <w:t>　村民委员会发包、出租固定资产应当经村民会议或者召集村民代表开会讨论通过，合理确定承包费、租赁费和折旧费，任何单位和个人不得利用职权压价发包、低价出租固定资产。承包、租赁合同中应当明确固定资产的维护和管理责任。</w:t>
      </w:r>
    </w:p>
    <w:p>
      <w:pPr>
        <w:spacing w:line="592" w:lineRule="exact"/>
        <w:rPr>
          <w:rFonts w:ascii="宋体" w:hAnsi="宋体" w:eastAsia="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第二十三条</w:t>
      </w:r>
      <w:r>
        <w:rPr>
          <w:rFonts w:hint="eastAsia" w:ascii="宋体" w:hAnsi="宋体" w:eastAsia="仿宋_GB2312" w:cs="仿宋_GB2312"/>
          <w:sz w:val="32"/>
          <w:szCs w:val="32"/>
        </w:rPr>
        <w:t>　村民委员会对出让的固定资产或者对用于还债、入股、对外投资的固定资产，应当委托依法取得资产评估资格的机构评估。</w:t>
      </w:r>
    </w:p>
    <w:p>
      <w:pPr>
        <w:spacing w:line="592" w:lineRule="exact"/>
        <w:ind w:firstLine="643"/>
        <w:rPr>
          <w:rFonts w:ascii="宋体" w:hAnsi="宋体" w:eastAsia="仿宋_GB2312"/>
          <w:sz w:val="32"/>
          <w:szCs w:val="32"/>
        </w:rPr>
      </w:pPr>
      <w:r>
        <w:rPr>
          <w:rFonts w:hint="eastAsia" w:ascii="宋体" w:hAnsi="宋体" w:eastAsia="黑体" w:cs="黑体"/>
          <w:sz w:val="32"/>
          <w:szCs w:val="32"/>
        </w:rPr>
        <w:t>第二十四条</w:t>
      </w:r>
      <w:r>
        <w:rPr>
          <w:rFonts w:hint="eastAsia" w:ascii="宋体" w:hAnsi="宋体" w:eastAsia="仿宋_GB2312" w:cs="仿宋_GB2312"/>
          <w:sz w:val="32"/>
          <w:szCs w:val="32"/>
        </w:rPr>
        <w:t>　变卖、报废处理固定资产、产品物资，除法律、法规另有规定外，须经村民会议或者召开村民代表开会通过。</w:t>
      </w:r>
    </w:p>
    <w:p>
      <w:pPr>
        <w:spacing w:line="592" w:lineRule="exact"/>
        <w:ind w:firstLine="643"/>
        <w:rPr>
          <w:rFonts w:ascii="宋体" w:hAnsi="宋体" w:eastAsia="仿宋_GB2312"/>
          <w:sz w:val="32"/>
          <w:szCs w:val="32"/>
        </w:rPr>
      </w:pPr>
    </w:p>
    <w:p>
      <w:pPr>
        <w:spacing w:line="592" w:lineRule="exact"/>
        <w:jc w:val="center"/>
        <w:rPr>
          <w:rFonts w:ascii="黑体" w:hAnsi="宋体" w:eastAsia="黑体"/>
          <w:sz w:val="32"/>
          <w:szCs w:val="32"/>
        </w:rPr>
      </w:pPr>
      <w:r>
        <w:rPr>
          <w:rFonts w:hint="eastAsia" w:ascii="黑体" w:hAnsi="宋体" w:eastAsia="黑体" w:cs="黑体"/>
          <w:sz w:val="32"/>
          <w:szCs w:val="32"/>
        </w:rPr>
        <w:t>第五章　财会人员管理</w:t>
      </w:r>
    </w:p>
    <w:p>
      <w:pPr>
        <w:spacing w:line="592" w:lineRule="exact"/>
        <w:rPr>
          <w:rFonts w:ascii="宋体" w:hAnsi="宋体" w:eastAsia="仿宋_GB2312"/>
          <w:sz w:val="32"/>
          <w:szCs w:val="32"/>
        </w:rPr>
      </w:pPr>
    </w:p>
    <w:p>
      <w:pPr>
        <w:spacing w:line="592" w:lineRule="exact"/>
        <w:rPr>
          <w:rFonts w:ascii="宋体" w:hAnsi="宋体" w:eastAsia="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第二十五条</w:t>
      </w:r>
      <w:r>
        <w:rPr>
          <w:rFonts w:hint="eastAsia" w:ascii="宋体" w:hAnsi="宋体" w:eastAsia="仿宋_GB2312" w:cs="仿宋_GB2312"/>
          <w:sz w:val="32"/>
          <w:szCs w:val="32"/>
        </w:rPr>
        <w:t>　村民委员会应当配备会计员和出纳员，根据实际需要配备保管员。业务量较大的可设主管会计和专业会计。会计员、出纳员不得相互兼职。</w:t>
      </w:r>
    </w:p>
    <w:p>
      <w:pPr>
        <w:spacing w:line="592" w:lineRule="exact"/>
        <w:rPr>
          <w:rFonts w:ascii="宋体" w:hAnsi="宋体" w:eastAsia="仿宋_GB2312"/>
          <w:sz w:val="32"/>
          <w:szCs w:val="32"/>
        </w:rPr>
      </w:pPr>
      <w:r>
        <w:rPr>
          <w:rFonts w:hint="eastAsia" w:ascii="宋体" w:hAnsi="宋体" w:eastAsia="仿宋_GB2312" w:cs="仿宋_GB2312"/>
          <w:sz w:val="32"/>
          <w:szCs w:val="32"/>
        </w:rPr>
        <w:t>　　村民委员会的主要负责人及其直系亲属不得从事本村集体财务的财会工作。</w:t>
      </w:r>
    </w:p>
    <w:p>
      <w:pPr>
        <w:spacing w:line="592" w:lineRule="exact"/>
        <w:rPr>
          <w:rFonts w:ascii="宋体" w:hAnsi="宋体" w:eastAsia="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第二十六条</w:t>
      </w:r>
      <w:r>
        <w:rPr>
          <w:rFonts w:hint="eastAsia" w:ascii="宋体" w:hAnsi="宋体" w:eastAsia="仿宋_GB2312" w:cs="仿宋_GB2312"/>
          <w:sz w:val="32"/>
          <w:szCs w:val="32"/>
        </w:rPr>
        <w:t>　财会人员应当保持相对稳定。财会人员的任免由村民委员会提名，经村民会议或者召集村民代表开会通过，报经乡（镇）经管机构批准。</w:t>
      </w:r>
    </w:p>
    <w:p>
      <w:pPr>
        <w:spacing w:line="592" w:lineRule="exact"/>
        <w:rPr>
          <w:rFonts w:ascii="宋体" w:hAnsi="宋体" w:eastAsia="仿宋_GB2312"/>
          <w:sz w:val="32"/>
          <w:szCs w:val="32"/>
        </w:rPr>
      </w:pPr>
      <w:r>
        <w:rPr>
          <w:rFonts w:hint="eastAsia" w:ascii="宋体" w:hAnsi="宋体" w:eastAsia="仿宋_GB2312" w:cs="仿宋_GB2312"/>
          <w:sz w:val="32"/>
          <w:szCs w:val="32"/>
        </w:rPr>
        <w:t>　　财会人员应当接受县（市、区）农业行政管理部门的管理、培训和考核。</w:t>
      </w:r>
    </w:p>
    <w:p>
      <w:pPr>
        <w:spacing w:line="592" w:lineRule="exact"/>
        <w:rPr>
          <w:rFonts w:ascii="宋体" w:hAnsi="宋体" w:eastAsia="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第二十七条　</w:t>
      </w:r>
      <w:r>
        <w:rPr>
          <w:rFonts w:hint="eastAsia" w:ascii="宋体" w:hAnsi="宋体" w:eastAsia="仿宋_GB2312" w:cs="仿宋_GB2312"/>
          <w:sz w:val="32"/>
          <w:szCs w:val="32"/>
        </w:rPr>
        <w:t>财会人员应当坚持原则，忠于职守，依法进行会计核算、会计监督；参加与财务有关的会议；指导、监督所属企业、事业单位的会计工作；对违反财务制度的行为有权抵制和举报。</w:t>
      </w:r>
    </w:p>
    <w:p>
      <w:pPr>
        <w:spacing w:line="592" w:lineRule="exact"/>
        <w:rPr>
          <w:rFonts w:ascii="宋体" w:hAnsi="宋体" w:eastAsia="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第二十八条</w:t>
      </w:r>
      <w:r>
        <w:rPr>
          <w:rFonts w:hint="eastAsia" w:ascii="宋体" w:hAnsi="宋体" w:eastAsia="仿宋_GB2312" w:cs="仿宋_GB2312"/>
          <w:sz w:val="32"/>
          <w:szCs w:val="32"/>
        </w:rPr>
        <w:t>　村民委员会的负责人应当对会计工作和会计资料的真实性、完整性负责；支持财会人员依法履行职责。</w:t>
      </w:r>
    </w:p>
    <w:p>
      <w:pPr>
        <w:spacing w:line="592" w:lineRule="exact"/>
        <w:rPr>
          <w:rFonts w:ascii="宋体" w:hAnsi="宋体" w:eastAsia="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第二十九条</w:t>
      </w:r>
      <w:r>
        <w:rPr>
          <w:rFonts w:hint="eastAsia" w:ascii="宋体" w:hAnsi="宋体" w:eastAsia="仿宋_GB2312" w:cs="仿宋_GB2312"/>
          <w:sz w:val="32"/>
          <w:szCs w:val="32"/>
        </w:rPr>
        <w:t>　财会人员应当使用农业行政主管部门或者财政部门统一制式的账、表、簿、据，并在年终将全部账簿、凭证、报表、合同等归档，设专柜保存，不得丢失损坏。</w:t>
      </w:r>
    </w:p>
    <w:p>
      <w:pPr>
        <w:spacing w:line="592" w:lineRule="exact"/>
        <w:rPr>
          <w:rFonts w:ascii="宋体" w:hAnsi="宋体" w:eastAsia="仿宋_GB2312"/>
          <w:sz w:val="32"/>
          <w:szCs w:val="32"/>
        </w:rPr>
      </w:pPr>
    </w:p>
    <w:p>
      <w:pPr>
        <w:spacing w:line="592" w:lineRule="exact"/>
        <w:jc w:val="center"/>
        <w:rPr>
          <w:rFonts w:ascii="黑体" w:hAnsi="宋体" w:eastAsia="黑体"/>
          <w:sz w:val="32"/>
          <w:szCs w:val="32"/>
        </w:rPr>
      </w:pPr>
      <w:r>
        <w:rPr>
          <w:rFonts w:hint="eastAsia" w:ascii="黑体" w:hAnsi="宋体" w:eastAsia="黑体" w:cs="黑体"/>
          <w:sz w:val="32"/>
          <w:szCs w:val="32"/>
        </w:rPr>
        <w:t>第六章　财务公开与监督</w:t>
      </w:r>
    </w:p>
    <w:p>
      <w:pPr>
        <w:spacing w:line="592" w:lineRule="exact"/>
        <w:rPr>
          <w:rFonts w:ascii="宋体" w:hAnsi="宋体" w:eastAsia="仿宋_GB2312"/>
          <w:sz w:val="32"/>
          <w:szCs w:val="32"/>
        </w:rPr>
      </w:pPr>
    </w:p>
    <w:p>
      <w:pPr>
        <w:spacing w:line="592" w:lineRule="exact"/>
        <w:rPr>
          <w:rFonts w:ascii="宋体" w:hAnsi="宋体" w:eastAsia="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第三十条</w:t>
      </w:r>
      <w:r>
        <w:rPr>
          <w:rFonts w:hint="eastAsia" w:ascii="宋体" w:hAnsi="宋体" w:eastAsia="仿宋_GB2312" w:cs="仿宋_GB2312"/>
          <w:sz w:val="32"/>
          <w:szCs w:val="32"/>
        </w:rPr>
        <w:t>　村民委员会应当组织建立以村民代表为主的民主理财小组。村民理财小组由村民会议选举产生，对其负责并报告工作，受其监督。</w:t>
      </w:r>
    </w:p>
    <w:p>
      <w:pPr>
        <w:spacing w:line="592" w:lineRule="exact"/>
        <w:rPr>
          <w:rFonts w:ascii="宋体" w:hAnsi="宋体" w:eastAsia="仿宋_GB2312"/>
          <w:sz w:val="32"/>
          <w:szCs w:val="32"/>
        </w:rPr>
      </w:pPr>
      <w:r>
        <w:rPr>
          <w:rFonts w:hint="eastAsia" w:ascii="宋体" w:hAnsi="宋体" w:eastAsia="仿宋_GB2312" w:cs="仿宋_GB2312"/>
          <w:sz w:val="32"/>
          <w:szCs w:val="32"/>
        </w:rPr>
        <w:t>　　民主理财小组由三至七人组成，其成员必须关心集体，办事公道，具有一定的财会知识。</w:t>
      </w:r>
    </w:p>
    <w:p>
      <w:pPr>
        <w:spacing w:line="592" w:lineRule="exact"/>
        <w:rPr>
          <w:rFonts w:ascii="宋体" w:hAnsi="宋体" w:eastAsia="仿宋_GB2312"/>
          <w:sz w:val="32"/>
          <w:szCs w:val="32"/>
        </w:rPr>
      </w:pPr>
      <w:r>
        <w:rPr>
          <w:rFonts w:hint="eastAsia" w:ascii="宋体" w:hAnsi="宋体" w:eastAsia="仿宋_GB2312" w:cs="仿宋_GB2312"/>
          <w:sz w:val="32"/>
          <w:szCs w:val="32"/>
        </w:rPr>
        <w:t>　　村民委员会成员及其配偶和直系血亲不得担任民主理财小组成员。</w:t>
      </w:r>
    </w:p>
    <w:p>
      <w:pPr>
        <w:spacing w:line="592" w:lineRule="exact"/>
        <w:rPr>
          <w:rFonts w:ascii="宋体" w:hAnsi="宋体" w:eastAsia="仿宋_GB2312"/>
          <w:sz w:val="32"/>
          <w:szCs w:val="32"/>
        </w:rPr>
      </w:pPr>
    </w:p>
    <w:p>
      <w:pPr>
        <w:spacing w:line="592" w:lineRule="exact"/>
        <w:jc w:val="both"/>
        <w:rPr>
          <w:rFonts w:ascii="宋体" w:hAnsi="宋体" w:eastAsia="仿宋_GB2312"/>
          <w:sz w:val="32"/>
          <w:szCs w:val="32"/>
        </w:rPr>
      </w:pPr>
      <w:r>
        <w:rPr>
          <w:rFonts w:hint="eastAsia" w:ascii="黑体" w:hAnsi="宋体" w:eastAsia="黑体" w:cs="黑体"/>
          <w:sz w:val="32"/>
          <w:szCs w:val="32"/>
          <w:lang w:val="en-US" w:eastAsia="zh-CN"/>
        </w:rPr>
        <w:t xml:space="preserve">    </w:t>
      </w:r>
      <w:r>
        <w:rPr>
          <w:rFonts w:hint="eastAsia" w:ascii="黑体" w:hAnsi="宋体" w:eastAsia="黑体" w:cs="黑体"/>
          <w:sz w:val="32"/>
          <w:szCs w:val="32"/>
        </w:rPr>
        <w:t>第三十一条　</w:t>
      </w:r>
      <w:r>
        <w:rPr>
          <w:rFonts w:hint="eastAsia" w:ascii="仿宋_GB2312" w:hAnsi="仿宋_GB2312" w:eastAsia="仿宋_GB2312" w:cs="仿宋_GB2312"/>
          <w:sz w:val="32"/>
          <w:szCs w:val="32"/>
        </w:rPr>
        <w:t>民主理财小组的职责</w:t>
      </w:r>
    </w:p>
    <w:p>
      <w:pPr>
        <w:spacing w:line="592" w:lineRule="exact"/>
        <w:rPr>
          <w:rFonts w:ascii="宋体" w:hAnsi="宋体" w:eastAsia="仿宋_GB2312"/>
          <w:sz w:val="32"/>
          <w:szCs w:val="32"/>
        </w:rPr>
      </w:pPr>
      <w:r>
        <w:rPr>
          <w:rFonts w:hint="eastAsia" w:ascii="宋体" w:hAnsi="宋体" w:eastAsia="仿宋_GB2312" w:cs="仿宋_GB2312"/>
          <w:sz w:val="32"/>
          <w:szCs w:val="32"/>
        </w:rPr>
        <w:t>　　（一）检查监督村集体财务计划的执行情况；</w:t>
      </w:r>
    </w:p>
    <w:p>
      <w:pPr>
        <w:spacing w:line="592" w:lineRule="exact"/>
        <w:rPr>
          <w:rFonts w:ascii="宋体" w:hAnsi="宋体" w:eastAsia="仿宋_GB2312"/>
          <w:sz w:val="32"/>
          <w:szCs w:val="32"/>
        </w:rPr>
      </w:pPr>
      <w:r>
        <w:rPr>
          <w:rFonts w:hint="eastAsia" w:ascii="宋体" w:hAnsi="宋体" w:eastAsia="仿宋_GB2312" w:cs="仿宋_GB2312"/>
          <w:sz w:val="32"/>
          <w:szCs w:val="32"/>
        </w:rPr>
        <w:t>　　（二）检查监督财会人员执行财务制度的情况；</w:t>
      </w:r>
    </w:p>
    <w:p>
      <w:pPr>
        <w:spacing w:line="592" w:lineRule="exact"/>
        <w:rPr>
          <w:rFonts w:ascii="宋体" w:hAnsi="宋体" w:eastAsia="仿宋_GB2312"/>
          <w:sz w:val="32"/>
          <w:szCs w:val="32"/>
        </w:rPr>
      </w:pPr>
      <w:r>
        <w:rPr>
          <w:rFonts w:hint="eastAsia" w:ascii="宋体" w:hAnsi="宋体" w:eastAsia="仿宋_GB2312" w:cs="仿宋_GB2312"/>
          <w:sz w:val="32"/>
          <w:szCs w:val="32"/>
        </w:rPr>
        <w:t>　　（三）检查监督村集体资金及物资管理的情况；</w:t>
      </w:r>
    </w:p>
    <w:p>
      <w:pPr>
        <w:spacing w:line="592" w:lineRule="exact"/>
        <w:rPr>
          <w:rFonts w:ascii="宋体" w:hAnsi="宋体" w:eastAsia="仿宋_GB2312"/>
          <w:sz w:val="32"/>
          <w:szCs w:val="32"/>
        </w:rPr>
      </w:pPr>
      <w:r>
        <w:rPr>
          <w:rFonts w:hint="eastAsia" w:ascii="宋体" w:hAnsi="宋体" w:eastAsia="仿宋_GB2312" w:cs="仿宋_GB2312"/>
          <w:sz w:val="32"/>
          <w:szCs w:val="32"/>
        </w:rPr>
        <w:t>　　（四）检查监督财务公开情况，听取和反映村民对财务管理工作的意见和建议；</w:t>
      </w:r>
    </w:p>
    <w:p>
      <w:pPr>
        <w:spacing w:line="592" w:lineRule="exact"/>
        <w:rPr>
          <w:rFonts w:ascii="宋体" w:hAnsi="宋体" w:eastAsia="仿宋_GB2312"/>
          <w:sz w:val="32"/>
          <w:szCs w:val="32"/>
        </w:rPr>
      </w:pPr>
      <w:r>
        <w:rPr>
          <w:rFonts w:hint="eastAsia" w:ascii="宋体" w:hAnsi="宋体" w:eastAsia="仿宋_GB2312" w:cs="仿宋_GB2312"/>
          <w:sz w:val="32"/>
          <w:szCs w:val="32"/>
        </w:rPr>
        <w:t>　　（五）检查农业承包合同及其他经济合同的执行情况。</w:t>
      </w:r>
    </w:p>
    <w:p>
      <w:pPr>
        <w:spacing w:line="592" w:lineRule="exact"/>
        <w:rPr>
          <w:rFonts w:ascii="宋体" w:hAnsi="宋体" w:eastAsia="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第三十二条</w:t>
      </w:r>
      <w:r>
        <w:rPr>
          <w:rFonts w:hint="eastAsia" w:ascii="宋体" w:hAnsi="宋体" w:eastAsia="仿宋_GB2312" w:cs="仿宋_GB2312"/>
          <w:sz w:val="32"/>
          <w:szCs w:val="32"/>
        </w:rPr>
        <w:t>　</w:t>
      </w:r>
      <w:r>
        <w:rPr>
          <w:rFonts w:hint="eastAsia" w:ascii="宋体" w:hAnsi="宋体" w:eastAsia="仿宋_GB2312" w:cs="仿宋_GB2312"/>
          <w:spacing w:val="-4"/>
          <w:sz w:val="32"/>
          <w:szCs w:val="32"/>
        </w:rPr>
        <w:t>村民委员会应当接受民主理财小组对财务管</w:t>
      </w:r>
      <w:r>
        <w:rPr>
          <w:rFonts w:hint="eastAsia" w:ascii="宋体" w:hAnsi="宋体" w:eastAsia="仿宋_GB2312" w:cs="仿宋_GB2312"/>
          <w:sz w:val="32"/>
          <w:szCs w:val="32"/>
        </w:rPr>
        <w:t>理的监督，并为其履行职责提供方便。</w:t>
      </w:r>
    </w:p>
    <w:p>
      <w:pPr>
        <w:spacing w:line="592" w:lineRule="exact"/>
        <w:rPr>
          <w:rFonts w:ascii="宋体" w:hAnsi="宋体" w:eastAsia="仿宋_GB2312" w:cs="宋体"/>
          <w:sz w:val="32"/>
          <w:szCs w:val="32"/>
        </w:rPr>
      </w:pPr>
      <w:r>
        <w:rPr>
          <w:rFonts w:hint="eastAsia" w:ascii="宋体" w:hAnsi="宋体" w:eastAsia="仿宋_GB2312" w:cs="仿宋_GB2312"/>
          <w:sz w:val="32"/>
          <w:szCs w:val="32"/>
        </w:rPr>
        <w:t>　　</w:t>
      </w:r>
      <w:r>
        <w:rPr>
          <w:rFonts w:hint="eastAsia" w:ascii="黑体" w:hAnsi="宋体" w:eastAsia="黑体" w:cs="黑体"/>
          <w:sz w:val="32"/>
          <w:szCs w:val="32"/>
        </w:rPr>
        <w:t>第三十三条</w:t>
      </w:r>
      <w:r>
        <w:rPr>
          <w:rFonts w:hint="eastAsia" w:ascii="宋体" w:hAnsi="宋体" w:eastAsia="仿宋_GB2312" w:cs="仿宋_GB2312"/>
          <w:sz w:val="32"/>
          <w:szCs w:val="32"/>
        </w:rPr>
        <w:t>　村民委员会应当建立财务公开制度，按照下列规定将财务活动及有关账目如实公布，接受村民监督</w:t>
      </w:r>
      <w:r>
        <w:rPr>
          <w:rFonts w:ascii="宋体" w:hAnsi="宋体" w:eastAsia="仿宋_GB2312" w:cs="宋体"/>
          <w:sz w:val="32"/>
          <w:szCs w:val="32"/>
        </w:rPr>
        <w:t>:</w:t>
      </w:r>
    </w:p>
    <w:p>
      <w:pPr>
        <w:spacing w:line="592" w:lineRule="exact"/>
        <w:rPr>
          <w:rFonts w:ascii="宋体" w:hAnsi="宋体" w:eastAsia="仿宋_GB2312"/>
          <w:sz w:val="32"/>
          <w:szCs w:val="32"/>
        </w:rPr>
      </w:pPr>
      <w:r>
        <w:rPr>
          <w:rFonts w:hint="eastAsia" w:ascii="宋体" w:hAnsi="宋体" w:eastAsia="仿宋_GB2312" w:cs="仿宋_GB2312"/>
          <w:sz w:val="32"/>
          <w:szCs w:val="32"/>
        </w:rPr>
        <w:t>　　（一）年初公布财务计划；</w:t>
      </w:r>
    </w:p>
    <w:p>
      <w:pPr>
        <w:spacing w:line="592" w:lineRule="exact"/>
        <w:rPr>
          <w:rFonts w:ascii="宋体" w:hAnsi="宋体" w:eastAsia="仿宋_GB2312"/>
          <w:sz w:val="32"/>
          <w:szCs w:val="32"/>
        </w:rPr>
      </w:pPr>
      <w:r>
        <w:rPr>
          <w:rFonts w:hint="eastAsia" w:ascii="宋体" w:hAnsi="宋体" w:eastAsia="仿宋_GB2312" w:cs="仿宋_GB2312"/>
          <w:sz w:val="32"/>
          <w:szCs w:val="32"/>
        </w:rPr>
        <w:t>　　（二）每月或者每季度公布一次各项收入、支出情况；</w:t>
      </w:r>
    </w:p>
    <w:p>
      <w:pPr>
        <w:spacing w:line="592" w:lineRule="exact"/>
        <w:rPr>
          <w:rFonts w:ascii="宋体" w:hAnsi="宋体" w:eastAsia="仿宋_GB2312"/>
          <w:sz w:val="32"/>
          <w:szCs w:val="32"/>
        </w:rPr>
      </w:pPr>
      <w:r>
        <w:rPr>
          <w:rFonts w:hint="eastAsia" w:ascii="宋体" w:hAnsi="宋体" w:eastAsia="仿宋_GB2312" w:cs="仿宋_GB2312"/>
          <w:sz w:val="32"/>
          <w:szCs w:val="32"/>
        </w:rPr>
        <w:t>　　（三）</w:t>
      </w:r>
      <w:r>
        <w:rPr>
          <w:rFonts w:hint="eastAsia" w:ascii="宋体" w:hAnsi="宋体" w:eastAsia="仿宋_GB2312" w:cs="仿宋_GB2312"/>
          <w:spacing w:val="-4"/>
          <w:sz w:val="32"/>
          <w:szCs w:val="32"/>
        </w:rPr>
        <w:t>年末公布各项财产、债权债务、收益公配、农户承担</w:t>
      </w:r>
      <w:r>
        <w:rPr>
          <w:rFonts w:hint="eastAsia" w:ascii="宋体" w:hAnsi="宋体" w:eastAsia="仿宋_GB2312" w:cs="仿宋_GB2312"/>
          <w:sz w:val="32"/>
          <w:szCs w:val="32"/>
        </w:rPr>
        <w:t>的集资款，水费、电费、劳动积累工和义务工及以资代劳等情况；</w:t>
      </w:r>
    </w:p>
    <w:p>
      <w:pPr>
        <w:spacing w:line="592" w:lineRule="exact"/>
        <w:rPr>
          <w:rFonts w:ascii="宋体" w:hAnsi="宋体" w:eastAsia="仿宋_GB2312"/>
          <w:sz w:val="32"/>
          <w:szCs w:val="32"/>
        </w:rPr>
      </w:pPr>
      <w:r>
        <w:rPr>
          <w:rFonts w:hint="eastAsia" w:ascii="宋体" w:hAnsi="宋体" w:eastAsia="仿宋_GB2312" w:cs="仿宋_GB2312"/>
          <w:sz w:val="32"/>
          <w:szCs w:val="32"/>
        </w:rPr>
        <w:t>　　（四）</w:t>
      </w:r>
      <w:r>
        <w:rPr>
          <w:rFonts w:hint="eastAsia" w:ascii="宋体" w:hAnsi="宋体" w:eastAsia="仿宋_GB2312" w:cs="仿宋_GB2312"/>
          <w:spacing w:val="-4"/>
          <w:sz w:val="32"/>
          <w:szCs w:val="32"/>
        </w:rPr>
        <w:t>对多数村民或者民主理财小组要求公开的专项财务活</w:t>
      </w:r>
      <w:r>
        <w:rPr>
          <w:rFonts w:hint="eastAsia" w:ascii="宋体" w:hAnsi="宋体" w:eastAsia="仿宋_GB2312" w:cs="仿宋_GB2312"/>
          <w:sz w:val="32"/>
          <w:szCs w:val="32"/>
        </w:rPr>
        <w:t>动，应当及时单独公布；</w:t>
      </w:r>
    </w:p>
    <w:p>
      <w:pPr>
        <w:spacing w:line="592" w:lineRule="exact"/>
        <w:rPr>
          <w:rFonts w:ascii="宋体" w:hAnsi="宋体" w:eastAsia="仿宋_GB2312"/>
          <w:sz w:val="32"/>
          <w:szCs w:val="32"/>
        </w:rPr>
      </w:pPr>
      <w:r>
        <w:rPr>
          <w:rFonts w:hint="eastAsia" w:ascii="宋体" w:hAnsi="宋体" w:eastAsia="仿宋_GB2312" w:cs="仿宋_GB2312"/>
          <w:sz w:val="32"/>
          <w:szCs w:val="32"/>
        </w:rPr>
        <w:t>　　（五）重要的财务活动应当及时逐项、逐笔公布。</w:t>
      </w:r>
    </w:p>
    <w:p>
      <w:pPr>
        <w:spacing w:line="592" w:lineRule="exact"/>
        <w:rPr>
          <w:rFonts w:ascii="宋体" w:hAnsi="宋体" w:eastAsia="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第三十四条　</w:t>
      </w:r>
      <w:r>
        <w:rPr>
          <w:rFonts w:hint="eastAsia" w:ascii="宋体" w:hAnsi="宋体" w:eastAsia="仿宋_GB2312" w:cs="仿宋_GB2312"/>
          <w:sz w:val="32"/>
          <w:szCs w:val="32"/>
        </w:rPr>
        <w:t>村民对所公布的账目可以提出质疑，并有权要求当事人对有关财务问题进行解答；对财务公开中存在的问题提出意见和建议。多数村民对公布账目提出质疑的，民主理财小组应当查阅审核有关财务账目，并公布结果。</w:t>
      </w:r>
    </w:p>
    <w:p>
      <w:pPr>
        <w:spacing w:line="592" w:lineRule="exact"/>
        <w:rPr>
          <w:rFonts w:ascii="宋体" w:hAnsi="宋体" w:eastAsia="仿宋_GB2312"/>
          <w:sz w:val="32"/>
          <w:szCs w:val="32"/>
        </w:rPr>
      </w:pPr>
      <w:r>
        <w:rPr>
          <w:rFonts w:hint="eastAsia" w:ascii="宋体" w:hAnsi="宋体" w:eastAsia="仿宋_GB2312" w:cs="仿宋_GB2312"/>
          <w:sz w:val="32"/>
          <w:szCs w:val="32"/>
        </w:rPr>
        <w:t>　　</w:t>
      </w:r>
      <w:r>
        <w:rPr>
          <w:rFonts w:hint="eastAsia" w:ascii="黑体" w:hAnsi="宋体" w:eastAsia="黑体" w:cs="黑体"/>
          <w:sz w:val="32"/>
          <w:szCs w:val="32"/>
        </w:rPr>
        <w:t>第三十五条</w:t>
      </w:r>
      <w:r>
        <w:rPr>
          <w:rFonts w:hint="eastAsia" w:ascii="宋体" w:hAnsi="宋体" w:eastAsia="仿宋_GB2312" w:cs="仿宋_GB2312"/>
          <w:sz w:val="32"/>
          <w:szCs w:val="32"/>
        </w:rPr>
        <w:t>　经管机构应当对民主理财小组进行业务指导，定期对集体财务进行审计，每年至少全面审计一次，审计结果应当向村民公布。农业行政管理部门也可以根据工作需要进行重点审计和专项审计。</w:t>
      </w:r>
    </w:p>
    <w:p>
      <w:pPr>
        <w:spacing w:line="592" w:lineRule="exact"/>
        <w:rPr>
          <w:rFonts w:ascii="宋体" w:hAnsi="宋体" w:eastAsia="仿宋_GB2312"/>
          <w:sz w:val="32"/>
          <w:szCs w:val="32"/>
        </w:rPr>
      </w:pPr>
      <w:r>
        <w:rPr>
          <w:rFonts w:hint="eastAsia" w:ascii="宋体" w:hAnsi="宋体" w:eastAsia="仿宋_GB2312" w:cs="仿宋_GB2312"/>
          <w:sz w:val="32"/>
          <w:szCs w:val="32"/>
        </w:rPr>
        <w:t>　　</w:t>
      </w:r>
      <w:r>
        <w:rPr>
          <w:rFonts w:hint="eastAsia" w:ascii="黑体" w:hAnsi="宋体" w:eastAsia="黑体" w:cs="黑体"/>
          <w:sz w:val="32"/>
          <w:szCs w:val="32"/>
        </w:rPr>
        <w:t>第三十六条</w:t>
      </w:r>
      <w:r>
        <w:rPr>
          <w:rFonts w:hint="eastAsia" w:ascii="宋体" w:hAnsi="宋体" w:eastAsia="仿宋_GB2312" w:cs="仿宋_GB2312"/>
          <w:sz w:val="32"/>
          <w:szCs w:val="32"/>
        </w:rPr>
        <w:t>　村民委员会的负责人和财会人员离任前，必须由乡（镇）经管机构对其进行审计，审计结果应当向村民公布。财会人员离任时，应当在民主理财小组的监督下办理交接手续。</w:t>
      </w:r>
    </w:p>
    <w:p>
      <w:pPr>
        <w:spacing w:line="592" w:lineRule="exact"/>
        <w:rPr>
          <w:rFonts w:ascii="宋体" w:hAnsi="宋体" w:eastAsia="仿宋_GB2312"/>
          <w:sz w:val="32"/>
          <w:szCs w:val="32"/>
        </w:rPr>
      </w:pPr>
      <w:r>
        <w:rPr>
          <w:rFonts w:hint="eastAsia" w:ascii="宋体" w:hAnsi="宋体" w:eastAsia="仿宋_GB2312" w:cs="仿宋_GB2312"/>
          <w:sz w:val="32"/>
          <w:szCs w:val="32"/>
        </w:rPr>
        <w:t>　　</w:t>
      </w:r>
      <w:r>
        <w:rPr>
          <w:rFonts w:hint="eastAsia" w:ascii="黑体" w:hAnsi="宋体" w:eastAsia="黑体" w:cs="黑体"/>
          <w:sz w:val="32"/>
          <w:szCs w:val="32"/>
        </w:rPr>
        <w:t>第三十七条</w:t>
      </w:r>
      <w:r>
        <w:rPr>
          <w:rFonts w:hint="eastAsia" w:ascii="宋体" w:hAnsi="宋体" w:eastAsia="仿宋_GB2312" w:cs="仿宋_GB2312"/>
          <w:sz w:val="32"/>
          <w:szCs w:val="32"/>
        </w:rPr>
        <w:t>　村民委员会应当加强对财务档案的管理。销毁财务档案应当按照档案管理有关规定编制销毁清单，报乡（镇）经管机构审查批准，在民主理财小组和乡（镇）经管机构的监督下销毁。销毁清单由监销人签字并盖章后永久保存。</w:t>
      </w:r>
    </w:p>
    <w:p>
      <w:pPr>
        <w:spacing w:line="592" w:lineRule="exact"/>
        <w:rPr>
          <w:rFonts w:ascii="宋体" w:hAnsi="宋体" w:eastAsia="仿宋_GB2312"/>
          <w:sz w:val="32"/>
          <w:szCs w:val="32"/>
        </w:rPr>
      </w:pPr>
    </w:p>
    <w:p>
      <w:pPr>
        <w:spacing w:line="592" w:lineRule="exact"/>
        <w:jc w:val="center"/>
        <w:rPr>
          <w:rFonts w:ascii="宋体" w:hAnsi="宋体" w:eastAsia="黑体"/>
          <w:sz w:val="32"/>
          <w:szCs w:val="32"/>
        </w:rPr>
      </w:pPr>
      <w:r>
        <w:rPr>
          <w:rFonts w:hint="eastAsia" w:ascii="宋体" w:hAnsi="宋体" w:eastAsia="黑体" w:cs="黑体"/>
          <w:sz w:val="32"/>
          <w:szCs w:val="32"/>
        </w:rPr>
        <w:t>第七章　法律责任</w:t>
      </w:r>
    </w:p>
    <w:p>
      <w:pPr>
        <w:spacing w:line="592" w:lineRule="exact"/>
        <w:rPr>
          <w:rFonts w:ascii="宋体" w:hAnsi="宋体" w:eastAsia="仿宋_GB2312"/>
          <w:sz w:val="32"/>
          <w:szCs w:val="32"/>
        </w:rPr>
      </w:pPr>
    </w:p>
    <w:p>
      <w:pPr>
        <w:spacing w:line="592" w:lineRule="exact"/>
        <w:rPr>
          <w:rFonts w:ascii="宋体" w:hAnsi="宋体" w:eastAsia="仿宋_GB2312" w:cs="宋体"/>
          <w:sz w:val="32"/>
          <w:szCs w:val="32"/>
        </w:rPr>
      </w:pPr>
      <w:r>
        <w:rPr>
          <w:rFonts w:hint="eastAsia" w:ascii="宋体" w:hAnsi="宋体" w:eastAsia="仿宋_GB2312" w:cs="仿宋_GB2312"/>
          <w:sz w:val="32"/>
          <w:szCs w:val="32"/>
        </w:rPr>
        <w:t>　</w:t>
      </w:r>
      <w:r>
        <w:rPr>
          <w:rFonts w:hint="eastAsia" w:ascii="宋体" w:hAnsi="宋体" w:eastAsia="仿宋_GB2312" w:cs="仿宋_GB2312"/>
          <w:b/>
          <w:bCs/>
          <w:sz w:val="32"/>
          <w:szCs w:val="32"/>
        </w:rPr>
        <w:t>　</w:t>
      </w:r>
      <w:r>
        <w:rPr>
          <w:rFonts w:hint="eastAsia" w:ascii="黑体" w:hAnsi="宋体" w:eastAsia="黑体" w:cs="黑体"/>
          <w:sz w:val="32"/>
          <w:szCs w:val="32"/>
        </w:rPr>
        <w:t>第三十八条</w:t>
      </w:r>
      <w:r>
        <w:rPr>
          <w:rFonts w:hint="eastAsia" w:ascii="宋体" w:hAnsi="宋体" w:eastAsia="仿宋_GB2312" w:cs="仿宋_GB2312"/>
          <w:sz w:val="32"/>
          <w:szCs w:val="32"/>
        </w:rPr>
        <w:t>　对违反本条例，有下列行为之一的村主要负责人、有关责任人，由农业行政管理部门或者财政部门按照法律、法规规定的职责，责令限期改正，并按照以下规定给予处罚</w:t>
      </w:r>
      <w:r>
        <w:rPr>
          <w:rFonts w:ascii="宋体" w:hAnsi="宋体" w:eastAsia="仿宋_GB2312" w:cs="宋体"/>
          <w:sz w:val="32"/>
          <w:szCs w:val="32"/>
        </w:rPr>
        <w:t>:</w:t>
      </w:r>
    </w:p>
    <w:p>
      <w:pPr>
        <w:spacing w:line="592" w:lineRule="exact"/>
        <w:rPr>
          <w:rFonts w:ascii="宋体" w:hAnsi="宋体" w:eastAsia="仿宋_GB2312"/>
          <w:sz w:val="32"/>
          <w:szCs w:val="32"/>
        </w:rPr>
      </w:pPr>
      <w:r>
        <w:rPr>
          <w:rFonts w:hint="eastAsia" w:ascii="宋体" w:hAnsi="宋体" w:eastAsia="仿宋_GB2312" w:cs="仿宋_GB2312"/>
          <w:sz w:val="32"/>
          <w:szCs w:val="32"/>
        </w:rPr>
        <w:t>　　（一）未按规定的程序任免财会人员，或者会计员、出纳员相互兼职，或者村民委员会的主要负责人及其直系亲属担任财会人员的，可处以二百元以上二千元以下罚款。</w:t>
      </w:r>
    </w:p>
    <w:p>
      <w:pPr>
        <w:spacing w:line="592" w:lineRule="exact"/>
        <w:rPr>
          <w:rFonts w:ascii="宋体" w:hAnsi="宋体" w:eastAsia="仿宋_GB2312"/>
          <w:sz w:val="32"/>
          <w:szCs w:val="32"/>
        </w:rPr>
      </w:pPr>
      <w:r>
        <w:rPr>
          <w:rFonts w:hint="eastAsia" w:ascii="宋体" w:hAnsi="宋体" w:eastAsia="仿宋_GB2312" w:cs="仿宋_GB2312"/>
          <w:sz w:val="32"/>
          <w:szCs w:val="32"/>
        </w:rPr>
        <w:t>　　（二）未建立健全会计账目、财务档案，或者账、款未由会计员、出纳员分别管理，或者非出纳员保管现金的，可处以二百元以上二千元以下罚款。</w:t>
      </w:r>
    </w:p>
    <w:p>
      <w:pPr>
        <w:spacing w:line="592" w:lineRule="exact"/>
        <w:rPr>
          <w:rFonts w:ascii="宋体" w:hAnsi="宋体" w:eastAsia="仿宋_GB2312"/>
          <w:sz w:val="32"/>
          <w:szCs w:val="32"/>
        </w:rPr>
      </w:pPr>
      <w:r>
        <w:rPr>
          <w:rFonts w:hint="eastAsia" w:ascii="宋体" w:hAnsi="宋体" w:eastAsia="仿宋_GB2312" w:cs="仿宋_GB2312"/>
          <w:sz w:val="32"/>
          <w:szCs w:val="32"/>
        </w:rPr>
        <w:t>　　（三）未执行固定资产折旧规定或者提取的折旧费未用于固定资产购建、改造、更新的，可处以二百元以上二千元以下罚款。</w:t>
      </w:r>
    </w:p>
    <w:p>
      <w:pPr>
        <w:spacing w:line="592" w:lineRule="exact"/>
        <w:rPr>
          <w:rFonts w:ascii="宋体" w:hAnsi="宋体" w:eastAsia="仿宋_GB2312"/>
          <w:sz w:val="32"/>
          <w:szCs w:val="32"/>
        </w:rPr>
      </w:pPr>
      <w:r>
        <w:rPr>
          <w:rFonts w:hint="eastAsia" w:ascii="宋体" w:hAnsi="宋体" w:eastAsia="仿宋_GB2312" w:cs="仿宋_GB2312"/>
          <w:sz w:val="32"/>
          <w:szCs w:val="32"/>
        </w:rPr>
        <w:t>　　（四）公款私存，设帐外账，小金库，坐支现金，以白条抵库的，处以违法金额百分之十至百分之三十的罚款。</w:t>
      </w:r>
    </w:p>
    <w:p>
      <w:pPr>
        <w:spacing w:line="592" w:lineRule="exact"/>
        <w:rPr>
          <w:rFonts w:ascii="宋体" w:hAnsi="宋体" w:eastAsia="仿宋_GB2312"/>
          <w:sz w:val="32"/>
          <w:szCs w:val="32"/>
        </w:rPr>
      </w:pPr>
      <w:r>
        <w:rPr>
          <w:rFonts w:hint="eastAsia" w:ascii="宋体" w:hAnsi="宋体" w:eastAsia="仿宋_GB2312" w:cs="仿宋_GB2312"/>
          <w:sz w:val="32"/>
          <w:szCs w:val="32"/>
        </w:rPr>
        <w:t>　　（五）擅自以村集体资产进行担保、抵押，或者未按规定变卖、报废或以其他方式处理固定资产和产品物资，或者利用职权压价发包、低价出租集体资产的，可以处以经济损失百分之十的罚款。</w:t>
      </w:r>
    </w:p>
    <w:p>
      <w:pPr>
        <w:spacing w:line="592" w:lineRule="exact"/>
        <w:rPr>
          <w:rFonts w:ascii="宋体" w:hAnsi="宋体" w:eastAsia="仿宋_GB2312"/>
          <w:sz w:val="32"/>
          <w:szCs w:val="32"/>
        </w:rPr>
      </w:pPr>
      <w:r>
        <w:rPr>
          <w:rFonts w:hint="eastAsia" w:ascii="宋体" w:hAnsi="宋体" w:eastAsia="仿宋_GB2312" w:cs="仿宋_GB2312"/>
          <w:sz w:val="32"/>
          <w:szCs w:val="32"/>
        </w:rPr>
        <w:t>　　（六）挪用、平调、私分、侵吞、哄抢、破坏或者非法查封、扣押、冻结、没收村集体资产的，责令停止侵害，限期退还全部资产，并处以经济损失百分之十至百分之三十的罚款。</w:t>
      </w:r>
    </w:p>
    <w:p>
      <w:pPr>
        <w:spacing w:line="592" w:lineRule="exact"/>
        <w:rPr>
          <w:rFonts w:ascii="宋体" w:hAnsi="宋体" w:eastAsia="仿宋_GB2312"/>
          <w:sz w:val="32"/>
          <w:szCs w:val="32"/>
        </w:rPr>
      </w:pPr>
      <w:r>
        <w:rPr>
          <w:rFonts w:hint="eastAsia" w:ascii="宋体" w:hAnsi="宋体" w:eastAsia="仿宋_GB2312" w:cs="仿宋_GB2312"/>
          <w:sz w:val="32"/>
          <w:szCs w:val="32"/>
        </w:rPr>
        <w:t>　　有前款所列行为之一，造成经济损失的，责任人应当予以赔偿；构成犯罪的，依法追究刑事责任。</w:t>
      </w:r>
    </w:p>
    <w:p>
      <w:pPr>
        <w:spacing w:line="592" w:lineRule="exact"/>
        <w:rPr>
          <w:rFonts w:ascii="宋体" w:hAnsi="宋体" w:eastAsia="仿宋_GB2312"/>
          <w:sz w:val="32"/>
          <w:szCs w:val="32"/>
        </w:rPr>
      </w:pPr>
      <w:r>
        <w:rPr>
          <w:rFonts w:hint="eastAsia" w:ascii="宋体" w:hAnsi="宋体" w:eastAsia="黑体" w:cs="黑体"/>
          <w:sz w:val="32"/>
          <w:szCs w:val="32"/>
        </w:rPr>
        <w:t>　　第三十九条</w:t>
      </w:r>
      <w:r>
        <w:rPr>
          <w:rFonts w:hint="eastAsia" w:ascii="宋体" w:hAnsi="宋体" w:eastAsia="仿宋_GB2312" w:cs="仿宋_GB2312"/>
          <w:sz w:val="32"/>
          <w:szCs w:val="32"/>
        </w:rPr>
        <w:t>　未按照本条例第三十三条规定公布财务活动</w:t>
      </w:r>
      <w:r>
        <w:rPr>
          <w:rFonts w:hint="eastAsia" w:ascii="宋体" w:hAnsi="宋体" w:eastAsia="仿宋_GB2312" w:cs="仿宋_GB2312"/>
          <w:spacing w:val="-6"/>
          <w:sz w:val="32"/>
          <w:szCs w:val="32"/>
        </w:rPr>
        <w:t>情况及有关账目的，由农业行政管理部门给予通报，责令限期改正。</w:t>
      </w:r>
    </w:p>
    <w:p>
      <w:pPr>
        <w:spacing w:line="592" w:lineRule="exact"/>
        <w:rPr>
          <w:rFonts w:ascii="宋体" w:hAnsi="宋体" w:eastAsia="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第四十条　</w:t>
      </w:r>
      <w:r>
        <w:rPr>
          <w:rFonts w:hint="eastAsia" w:ascii="宋体" w:hAnsi="宋体" w:eastAsia="仿宋_GB2312" w:cs="仿宋_GB2312"/>
          <w:sz w:val="32"/>
          <w:szCs w:val="32"/>
        </w:rPr>
        <w:t>国家机关及其工作人员徇私舞弊、利用职权、玩忽职守造成村集体资产损失的，应当依法赔偿，并由有关部门对直接责任人给予行政处分；构成犯罪的，依法追究刑事责任。</w:t>
      </w:r>
    </w:p>
    <w:p>
      <w:pPr>
        <w:spacing w:line="592" w:lineRule="exact"/>
        <w:rPr>
          <w:rFonts w:ascii="宋体" w:hAnsi="宋体" w:eastAsia="仿宋_GB2312"/>
          <w:sz w:val="32"/>
          <w:szCs w:val="32"/>
        </w:rPr>
      </w:pPr>
    </w:p>
    <w:p>
      <w:pPr>
        <w:spacing w:line="592" w:lineRule="exact"/>
        <w:jc w:val="center"/>
        <w:rPr>
          <w:rFonts w:ascii="宋体" w:hAnsi="宋体" w:eastAsia="黑体"/>
          <w:sz w:val="32"/>
          <w:szCs w:val="32"/>
        </w:rPr>
      </w:pPr>
      <w:r>
        <w:rPr>
          <w:rFonts w:hint="eastAsia" w:ascii="宋体" w:hAnsi="宋体" w:eastAsia="黑体" w:cs="黑体"/>
          <w:sz w:val="32"/>
          <w:szCs w:val="32"/>
        </w:rPr>
        <w:t>第八章　附　则</w:t>
      </w:r>
    </w:p>
    <w:p>
      <w:pPr>
        <w:spacing w:line="592" w:lineRule="exact"/>
        <w:rPr>
          <w:rFonts w:ascii="宋体" w:hAnsi="宋体" w:eastAsia="黑体"/>
          <w:sz w:val="32"/>
          <w:szCs w:val="32"/>
        </w:rPr>
      </w:pPr>
    </w:p>
    <w:p>
      <w:pPr>
        <w:spacing w:line="592" w:lineRule="exact"/>
        <w:rPr>
          <w:rFonts w:ascii="宋体" w:hAnsi="宋体" w:eastAsia="仿宋_GB2312"/>
          <w:sz w:val="32"/>
          <w:szCs w:val="32"/>
        </w:rPr>
      </w:pPr>
      <w:r>
        <w:rPr>
          <w:rFonts w:hint="eastAsia" w:ascii="宋体" w:hAnsi="宋体" w:eastAsia="黑体" w:cs="黑体"/>
          <w:sz w:val="32"/>
          <w:szCs w:val="32"/>
        </w:rPr>
        <w:t>　　第四十一条</w:t>
      </w:r>
      <w:r>
        <w:rPr>
          <w:rFonts w:hint="eastAsia" w:ascii="宋体" w:hAnsi="宋体" w:eastAsia="仿宋_GB2312" w:cs="仿宋_GB2312"/>
          <w:sz w:val="32"/>
          <w:szCs w:val="32"/>
        </w:rPr>
        <w:t>　行政村建立了统一的集体经济组织的，村集体财务由其负责管理。</w:t>
      </w:r>
    </w:p>
    <w:p>
      <w:pPr>
        <w:spacing w:line="592" w:lineRule="exact"/>
        <w:rPr>
          <w:rFonts w:ascii="宋体" w:hAnsi="宋体" w:eastAsia="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第四十二条</w:t>
      </w:r>
      <w:r>
        <w:rPr>
          <w:rFonts w:hint="eastAsia" w:ascii="宋体" w:hAnsi="宋体" w:eastAsia="仿宋_GB2312" w:cs="仿宋_GB2312"/>
          <w:sz w:val="32"/>
          <w:szCs w:val="32"/>
        </w:rPr>
        <w:t>　本条例自</w:t>
      </w:r>
      <w:r>
        <w:rPr>
          <w:rFonts w:ascii="宋体" w:hAnsi="宋体" w:eastAsia="仿宋_GB2312" w:cs="宋体"/>
          <w:sz w:val="32"/>
          <w:szCs w:val="32"/>
        </w:rPr>
        <w:t>2001</w:t>
      </w:r>
      <w:r>
        <w:rPr>
          <w:rFonts w:hint="eastAsia" w:ascii="宋体" w:hAnsi="宋体" w:eastAsia="仿宋_GB2312" w:cs="仿宋_GB2312"/>
          <w:sz w:val="32"/>
          <w:szCs w:val="32"/>
        </w:rPr>
        <w:t>年</w:t>
      </w:r>
      <w:r>
        <w:rPr>
          <w:rFonts w:ascii="宋体" w:hAnsi="宋体" w:eastAsia="仿宋_GB2312" w:cs="宋体"/>
          <w:sz w:val="32"/>
          <w:szCs w:val="32"/>
        </w:rPr>
        <w:t>1</w:t>
      </w:r>
      <w:r>
        <w:rPr>
          <w:rFonts w:hint="eastAsia" w:ascii="宋体" w:hAnsi="宋体" w:eastAsia="仿宋_GB2312" w:cs="仿宋_GB2312"/>
          <w:sz w:val="32"/>
          <w:szCs w:val="32"/>
        </w:rPr>
        <w:t>月</w:t>
      </w:r>
      <w:r>
        <w:rPr>
          <w:rFonts w:ascii="宋体" w:hAnsi="宋体" w:eastAsia="仿宋_GB2312" w:cs="宋体"/>
          <w:sz w:val="32"/>
          <w:szCs w:val="32"/>
        </w:rPr>
        <w:t>1</w:t>
      </w:r>
      <w:r>
        <w:rPr>
          <w:rFonts w:hint="eastAsia" w:ascii="宋体" w:hAnsi="宋体" w:eastAsia="仿宋_GB2312" w:cs="仿宋_GB2312"/>
          <w:sz w:val="32"/>
          <w:szCs w:val="32"/>
        </w:rPr>
        <w:t>日起施行。</w:t>
      </w:r>
    </w:p>
    <w:sectPr>
      <w:footerReference r:id="rId3" w:type="default"/>
      <w:pgSz w:w="11906" w:h="16838"/>
      <w:pgMar w:top="1985" w:right="1531" w:bottom="1814" w:left="1531" w:header="851" w:footer="1474"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1680" w:leftChars="100" w:right="31680" w:rightChars="100"/>
      <w:rPr>
        <w:rStyle w:val="5"/>
        <w:rFonts w:ascii="宋体"/>
        <w:sz w:val="28"/>
        <w:szCs w:val="28"/>
      </w:rPr>
    </w:pPr>
    <w:r>
      <w:rPr>
        <w:rFonts w:ascii="宋体" w:hAnsi="宋体" w:cs="宋体"/>
        <w:sz w:val="28"/>
        <w:szCs w:val="28"/>
      </w:rPr>
      <w:t xml:space="preserve">— </w:t>
    </w:r>
    <w:r>
      <w:rPr>
        <w:rStyle w:val="5"/>
        <w:rFonts w:ascii="宋体" w:hAnsi="宋体" w:cs="宋体"/>
        <w:sz w:val="28"/>
        <w:szCs w:val="28"/>
      </w:rPr>
      <w:fldChar w:fldCharType="begin"/>
    </w:r>
    <w:r>
      <w:rPr>
        <w:rStyle w:val="5"/>
        <w:rFonts w:ascii="宋体" w:hAnsi="宋体" w:cs="宋体"/>
        <w:sz w:val="28"/>
        <w:szCs w:val="28"/>
      </w:rPr>
      <w:instrText xml:space="preserve">PAGE  </w:instrText>
    </w:r>
    <w:r>
      <w:rPr>
        <w:rStyle w:val="5"/>
        <w:rFonts w:ascii="宋体" w:hAnsi="宋体" w:cs="宋体"/>
        <w:sz w:val="28"/>
        <w:szCs w:val="28"/>
      </w:rPr>
      <w:fldChar w:fldCharType="separate"/>
    </w:r>
    <w:r>
      <w:rPr>
        <w:rStyle w:val="5"/>
        <w:rFonts w:ascii="宋体" w:hAnsi="宋体" w:cs="宋体"/>
        <w:sz w:val="28"/>
        <w:szCs w:val="28"/>
      </w:rPr>
      <w:t>1</w:t>
    </w:r>
    <w:r>
      <w:rPr>
        <w:rStyle w:val="5"/>
        <w:rFonts w:ascii="宋体" w:hAnsi="宋体" w:cs="宋体"/>
        <w:sz w:val="28"/>
        <w:szCs w:val="28"/>
      </w:rPr>
      <w:fldChar w:fldCharType="end"/>
    </w:r>
    <w:r>
      <w:rPr>
        <w:rFonts w:ascii="宋体" w:hAnsi="宋体" w:cs="宋体"/>
        <w:sz w:val="28"/>
        <w:szCs w:val="28"/>
      </w:rPr>
      <w:t xml:space="preserve"> —</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53A00"/>
    <w:rsid w:val="000778B2"/>
    <w:rsid w:val="004A7FA5"/>
    <w:rsid w:val="00644E88"/>
    <w:rsid w:val="006561AC"/>
    <w:rsid w:val="006A5E88"/>
    <w:rsid w:val="007F0E55"/>
    <w:rsid w:val="007F1C43"/>
    <w:rsid w:val="00860B92"/>
    <w:rsid w:val="008E088D"/>
    <w:rsid w:val="009A6314"/>
    <w:rsid w:val="00B867FF"/>
    <w:rsid w:val="00D1233E"/>
    <w:rsid w:val="00DA66A0"/>
    <w:rsid w:val="00E53A00"/>
    <w:rsid w:val="00FA0C94"/>
    <w:rsid w:val="070A56A0"/>
    <w:rsid w:val="072A416A"/>
    <w:rsid w:val="0A0C4385"/>
    <w:rsid w:val="323C455A"/>
    <w:rsid w:val="4D130B01"/>
    <w:rsid w:val="5E7F1A77"/>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iPriority w:val="99"/>
    <w:pPr>
      <w:tabs>
        <w:tab w:val="center" w:pos="4153"/>
        <w:tab w:val="right" w:pos="8306"/>
      </w:tabs>
      <w:snapToGrid w:val="0"/>
      <w:jc w:val="left"/>
    </w:pPr>
    <w:rPr>
      <w:sz w:val="18"/>
      <w:szCs w:val="18"/>
    </w:rPr>
  </w:style>
  <w:style w:type="paragraph" w:styleId="3">
    <w:name w:val="header"/>
    <w:basedOn w:val="1"/>
    <w:link w:val="8"/>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99"/>
  </w:style>
  <w:style w:type="character" w:customStyle="1" w:styleId="7">
    <w:name w:val="Footer Char"/>
    <w:basedOn w:val="4"/>
    <w:link w:val="2"/>
    <w:semiHidden/>
    <w:uiPriority w:val="99"/>
    <w:rPr>
      <w:sz w:val="18"/>
      <w:szCs w:val="18"/>
    </w:rPr>
  </w:style>
  <w:style w:type="character" w:customStyle="1" w:styleId="8">
    <w:name w:val="Header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Lenovo (Beijing) Limited</Company>
  <Pages>11</Pages>
  <Words>707</Words>
  <Characters>4036</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2016-08-30T07:50:00Z</dcterms:created>
  <dc:creator>Lenovo User</dc:creator>
  <cp:lastModifiedBy>admin</cp:lastModifiedBy>
  <dcterms:modified xsi:type="dcterms:W3CDTF">2017-03-27T09:26:10Z</dcterms:modified>
  <dc:title>济南市村集体财务管理条例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