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济南市行政审批与监督管理协同联动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4日济南市第十八届人民代表大会常务委员会第十次会议通过　2023年9月27日山东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持续优化营商环境，发挥行政审批与监督管理协同联动作用，提升行政管理效能，根据《中华人民共和国行政许可法》、国务院《优化营商环境条例》等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审批与监督管理相对分离后，行政审批服务部门与监督管理部门的协同联动工作，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审批服务部门是指集中行使划转行政审批职权的政府工作部门，监督管理部门是指负责对划转行政审批事项进行行政审批的事前事中事后监督管理的行业管理部门和跨领域跨部门综合行政执法部门（以下简称综合执法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行政审批与监督管理协同联动工作应当遵循权责一致、分工明确，系统集成、信息共享，紧密衔接、便民高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人民政府应当建立行政审批与监督管理协同联动工作会商机制，研究解决行政审批与监督管理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行政审批服务部门与监督管理部门应当按照“谁审批谁负责，谁主管谁监管”的原则，确定双方职责边界事项，签订行政审批与监督管理衔接备忘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职责边界事项应当纳入政府部门职责边界清单并公布实施。职责边界事项需要增加、取消或者变更的，经机构编制部门按照程序调整后，由有关部门将职责边界清单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督管理部门或者行政审批服务部门对实施主体存在异议的，双方应当主动协商解决。协商不成的，应当及时提请机构编制部门协调，并按照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职责边界未划分的，监督管理部门应当先行实施相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涉及划转行政审批事项的法律、法规、规章和行政规范性文件、技术标准规范等发生变化的，行政审批服务部门、监督管理部门应当及时函告对方，协商确定具体执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法律、法规、规章对行政审批事项实施规定不明确的，行业管理部门应当会同行政审批服务部门依法制定实施细则、工作规程等，提升行政审批规范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有关部门起草地方性法规、政府规章草案或者制定、修改、废止、解释行政规范性文件、行业规划、技术标准规范时，涉及行政审批与监督管理事项的，应当与行政审批服务部门或者监督管理部门共同研究论证，并及时告知公布实施的相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行政审批服务部门、监督管理部门以及上级主管部门进行工作安排、业务培训等涉及行政审批、监督管理职责时，应当通知相关方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行政审批服务部门与监督管理部门协同联动，实行“推送即认领”工作制度，建立信息互通共享和双向反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审批服务部门应当将行政审批信息实时推送至监督管理部门，监督管理部门应当即时接收，并启动监督管理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督管理部门应当将可能对行政审批产生影响的行业管理、行政执法检查、行政处罚等信息同步推送至行政审批服务部门，行政审批服务部门应当即时接收，依法作出处理，并将处理决定于作出后三个工作日内推送至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行政审批服务部门与监督管理部门应当组织制定行政审批与监督管理互动事项清单，载明互动事项、推送信息内容、推送与接收责任人等信息，并进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行政审批服务部门对行业规划、技术标准规范、工作规程等相关政策规定和监管信息或者监督管理部门对审批情况存在疑问的，双方可以采取函告方式进行沟通，自收到函告之日起三个工作日内作出明确回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行政审批过程中，有下列情形之一，需要行政审批服务部门与监督管理部门共同实施或者委托监督管理部门实施的，行政审批服务部门应当商请监督管理部门参与，监督管理部门应当予以配合，并依据职责及时出具相关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需要依据行业总体规划、总量控制等特殊标准要求进行审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技术标准、人员资质要求较高的现场勘验、技术审查、专家论证、检验检测、听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需要共同实施或者委托实施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需要请示上级行政主管部门或者征求下级行政主管部门意见，涉及行政审批与监督管理职责的，应当由行政审批服务部门与监督管理部门共同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监督管理部门应当与行政审批服务部门共享第三方评估机构、鉴定机构、行业领域专家等信息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行政审批服务推行事项联办，行政审批服务部门、监督管理部门以及其他相关单位应当加强业务协同、系统联通和数据共享，实现“一件事”一次办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联办事项涉及多个监督管理部门的，由承担主要监督管理责任的部门组织实施联合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业管理部门、综合执法部门应当对监督管理情况、行政执法检查结果、行政处罚信息互认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实施告知承诺办理的行政审批事项，按照相关规定，需要通过在线核查、函告、数据共享等方式对承诺内容进行核查的，由行政审批服务部门实施。确需对承诺内容进行专门实地核查的，除有明确规定或者双方协商确定的外，由监督管理部门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专门实地核查中，监督管理部门发现承诺不实或者未履行承诺的，应当依据有关规定予以处理，并及时函告行政审批服务部门，行政审批服务部门应当依法处理并将处理结果及时函告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监督管理部门在日常监管过程中，发现行政许可需要变更、撤回、撤销、注销的，应当及时函告行政审批服务部门，并提供相关材料。行政审批服务部门依法作出决定，并于作出决定后三个工作日内函告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审批服务部门在工作中发现申请人可能存在违法行为的，应当及时函告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行业管理部门应当会同综合执法部门制定年度行政执法检查计划并向社会公布，开展联动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业管理部门、综合执法部门发现涉嫌违法行为应由对方查处的，应当及时沟通，相关材料在三个工作日内向对方移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行政执法监督部门应当依托数字化监督管理平台，对行政审批与监督管理协同联动情况进行监督，并及时处理信息共享及推送认领、共同（委托）实施行政审批、行政审批事项联办、承诺内容核查等工作中的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公民、法人和其他组织可以通过12345市民服务热线等方式对行政审批服务部门和监督管理部门违法违规行为进行投诉和举报，相关部门接到投诉和举报后，应当及时处理，并将处理结果告知投诉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行政审批服务部门、监督管理部门及其工作人员在协同联动工作中不依法履行工作职责，有下列情形之一的，由法律、法规规定的相关主管部门责令改正；情节严重的，对负有责任的领导人员和直接责任人员依法给予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第六条、第十二条、第十七条规定，未及时函告相关情况或者未及时对函告作出明确回复，影响行政审批或者监督管理工作，造成不良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第七条、第十三条规定，无正当理由拒绝配合、推诿扯皮或者拖延不办，造成审批超时或者其他不良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第十条规定，不及时推送、接收行政审批信息或者监督管理信息，影响监督管理工作或者行政审批实施，损害公民、法人和其他组织合法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第十八条规定，未及时移送造成证据灭失、案件无法办理或者超期办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章规定的其他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实施相对集中行政许可权之外的行政审批事项，其行政审批与监督管理的协同联动，参照本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本规定</w:t>
      </w:r>
      <w:bookmarkStart w:id="0" w:name="_GoBack"/>
      <w:bookmarkEnd w:id="0"/>
      <w:r>
        <w:rPr>
          <w:rFonts w:ascii="Times New Roman" w:hAnsi="Times New Roman" w:eastAsia="仿宋_GB2312"/>
          <w:sz w:val="32"/>
        </w:rPr>
        <w:t>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C2532D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2T06:04: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