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6E585C" w:rsidRDefault="006E585C" w:rsidP="006E585C">
      <w:pPr>
        <w:spacing w:line="560" w:lineRule="exact"/>
        <w:ind w:leftChars="200" w:left="628" w:rightChars="200" w:right="628"/>
        <w:rPr>
          <w:rFonts w:asciiTheme="majorEastAsia" w:eastAsiaTheme="majorEastAsia" w:hAnsiTheme="majorEastAsia" w:hint="eastAsia"/>
          <w:spacing w:val="0"/>
          <w:sz w:val="44"/>
          <w:szCs w:val="44"/>
        </w:rPr>
      </w:pPr>
      <w:r w:rsidRPr="006E585C">
        <w:rPr>
          <w:rFonts w:asciiTheme="majorEastAsia" w:eastAsiaTheme="majorEastAsia" w:hAnsiTheme="majorEastAsia" w:hint="eastAsia"/>
          <w:spacing w:val="0"/>
          <w:sz w:val="44"/>
          <w:szCs w:val="44"/>
        </w:rPr>
        <w:t>浙江省保障“最多跑一次”改革规定</w:t>
      </w:r>
    </w:p>
    <w:p w:rsidR="006E585C" w:rsidRPr="006E585C" w:rsidRDefault="006E585C" w:rsidP="006E585C">
      <w:pPr>
        <w:spacing w:line="560" w:lineRule="exact"/>
        <w:ind w:leftChars="200" w:left="628" w:rightChars="200" w:right="628"/>
        <w:rPr>
          <w:rFonts w:ascii="楷体_GB2312" w:eastAsia="楷体_GB2312" w:cs="楷体_GB2312"/>
          <w:spacing w:val="0"/>
          <w:szCs w:val="32"/>
        </w:rPr>
      </w:pP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6E585C">
        <w:rPr>
          <w:rFonts w:ascii="楷体_GB2312" w:eastAsia="楷体_GB2312" w:hAnsiTheme="minorEastAsia" w:cs="仿宋_GB2312" w:hint="eastAsia"/>
          <w:color w:val="000000"/>
          <w:kern w:val="0"/>
          <w:szCs w:val="21"/>
          <w:lang w:val="zh-CN"/>
        </w:rPr>
        <w:t>（2018年11月30日浙江省第十三届人民代表大会</w:t>
      </w:r>
    </w:p>
    <w:p w:rsidR="006E585C" w:rsidRPr="006E585C" w:rsidRDefault="006E585C" w:rsidP="006E585C">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6E585C">
        <w:rPr>
          <w:rFonts w:ascii="楷体_GB2312" w:eastAsia="楷体_GB2312" w:hAnsiTheme="minorEastAsia" w:cs="仿宋_GB2312" w:hint="eastAsia"/>
          <w:color w:val="000000"/>
          <w:kern w:val="0"/>
          <w:szCs w:val="21"/>
          <w:lang w:val="zh-CN"/>
        </w:rPr>
        <w:t>常务委员会第七次会议通过）</w:t>
      </w:r>
    </w:p>
    <w:p w:rsidR="006E585C" w:rsidRPr="009559D8" w:rsidRDefault="006E585C" w:rsidP="006E585C">
      <w:pPr>
        <w:adjustRightInd w:val="0"/>
        <w:snapToGrid w:val="0"/>
        <w:spacing w:line="360" w:lineRule="auto"/>
        <w:ind w:firstLineChars="200" w:firstLine="636"/>
        <w:rPr>
          <w:rFonts w:ascii="黑体" w:eastAsia="黑体" w:hAnsi="黑体"/>
          <w:spacing w:val="-4"/>
          <w:szCs w:val="32"/>
        </w:rPr>
      </w:pPr>
    </w:p>
    <w:p w:rsidR="006E585C" w:rsidRPr="006E585C" w:rsidRDefault="006E585C" w:rsidP="006E585C">
      <w:pPr>
        <w:jc w:val="center"/>
        <w:rPr>
          <w:rFonts w:ascii="楷体_GB2312" w:eastAsia="楷体_GB2312" w:hAnsi="Calibri" w:hint="eastAsia"/>
          <w:spacing w:val="0"/>
          <w:szCs w:val="32"/>
        </w:rPr>
      </w:pPr>
      <w:r w:rsidRPr="006E585C">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录</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第一章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总则</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一般规定</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商事登记</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企业投资项目</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事中事后监管</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数据共享</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第七章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法律责任</w:t>
      </w:r>
    </w:p>
    <w:p w:rsidR="006E585C" w:rsidRPr="006E585C" w:rsidRDefault="006E585C" w:rsidP="006E585C">
      <w:pPr>
        <w:rPr>
          <w:rFonts w:ascii="楷体_GB2312" w:eastAsia="楷体_GB2312" w:hAnsi="Calibri" w:hint="eastAsia"/>
          <w:spacing w:val="0"/>
          <w:szCs w:val="32"/>
        </w:rPr>
      </w:pPr>
      <w:r w:rsidRPr="006E585C">
        <w:rPr>
          <w:rFonts w:ascii="楷体_GB2312" w:eastAsia="楷体_GB2312" w:hAnsi="Calibri" w:hint="eastAsia"/>
          <w:spacing w:val="0"/>
          <w:szCs w:val="32"/>
        </w:rPr>
        <w:t xml:space="preserve">　　第八章</w:t>
      </w:r>
      <w:r>
        <w:rPr>
          <w:rFonts w:ascii="楷体_GB2312" w:eastAsia="楷体_GB2312" w:hAnsi="Calibri" w:hint="eastAsia"/>
          <w:spacing w:val="0"/>
          <w:szCs w:val="32"/>
        </w:rPr>
        <w:t xml:space="preserve">  </w:t>
      </w:r>
      <w:r w:rsidRPr="006E585C">
        <w:rPr>
          <w:rFonts w:ascii="楷体_GB2312" w:eastAsia="楷体_GB2312" w:hAnsi="Calibri" w:hint="eastAsia"/>
          <w:spacing w:val="0"/>
          <w:szCs w:val="32"/>
        </w:rPr>
        <w:t>附则</w:t>
      </w:r>
    </w:p>
    <w:p w:rsidR="006E585C" w:rsidRDefault="006E585C" w:rsidP="006E585C">
      <w:pPr>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t>第一章</w:t>
      </w:r>
      <w:r>
        <w:rPr>
          <w:rFonts w:ascii="黑体" w:eastAsia="黑体" w:hAnsi="黑体" w:hint="eastAsia"/>
        </w:rPr>
        <w:t xml:space="preserve">  </w:t>
      </w:r>
      <w:r w:rsidRPr="006E585C">
        <w:rPr>
          <w:rFonts w:ascii="黑体" w:eastAsia="黑体" w:hAnsi="黑体" w:hint="eastAsia"/>
        </w:rPr>
        <w:t>总则</w:t>
      </w:r>
    </w:p>
    <w:p w:rsidR="006E585C" w:rsidRDefault="006E585C" w:rsidP="006E585C">
      <w:pPr>
        <w:rPr>
          <w:rFonts w:hint="eastAsia"/>
        </w:rPr>
      </w:pPr>
    </w:p>
    <w:p w:rsidR="006E585C" w:rsidRDefault="006E585C" w:rsidP="006E585C">
      <w:pPr>
        <w:ind w:firstLineChars="200" w:firstLine="628"/>
        <w:rPr>
          <w:rFonts w:hint="eastAsia"/>
        </w:rPr>
      </w:pPr>
      <w:r w:rsidRPr="006E585C">
        <w:rPr>
          <w:rFonts w:ascii="黑体" w:eastAsia="黑体" w:hAnsi="黑体" w:hint="eastAsia"/>
        </w:rPr>
        <w:t>第一条</w:t>
      </w:r>
      <w:r w:rsidRPr="006E585C">
        <w:rPr>
          <w:rFonts w:ascii="黑体" w:eastAsia="黑体" w:hAnsi="黑体" w:hint="eastAsia"/>
        </w:rPr>
        <w:t xml:space="preserve"> </w:t>
      </w:r>
      <w:r>
        <w:rPr>
          <w:rFonts w:hint="eastAsia"/>
        </w:rPr>
        <w:t xml:space="preserve"> </w:t>
      </w:r>
      <w:r>
        <w:rPr>
          <w:rFonts w:hint="eastAsia"/>
        </w:rPr>
        <w:t>为了依法推进“最多跑一次”改革，提高行政效能，优化营商环境，建设人民满意的法治政府和服务型政府，推进治理体系和治理能力现代化，根据有关法律、行政法规，结合本省</w:t>
      </w:r>
      <w:r>
        <w:rPr>
          <w:rFonts w:hint="eastAsia"/>
        </w:rPr>
        <w:lastRenderedPageBreak/>
        <w:t>实际，制定本规定。</w:t>
      </w:r>
    </w:p>
    <w:p w:rsidR="006E585C" w:rsidRDefault="006E585C" w:rsidP="006E585C">
      <w:pPr>
        <w:ind w:firstLineChars="200" w:firstLine="628"/>
        <w:rPr>
          <w:rFonts w:hint="eastAsia"/>
        </w:rPr>
      </w:pPr>
      <w:r w:rsidRPr="006E585C">
        <w:rPr>
          <w:rFonts w:ascii="黑体" w:eastAsia="黑体" w:hAnsi="黑体" w:hint="eastAsia"/>
        </w:rPr>
        <w:t>第二条</w:t>
      </w:r>
      <w:r>
        <w:rPr>
          <w:rFonts w:hint="eastAsia"/>
        </w:rPr>
        <w:t xml:space="preserve">  </w:t>
      </w:r>
      <w:r>
        <w:rPr>
          <w:rFonts w:hint="eastAsia"/>
        </w:rPr>
        <w:t>本省行政机关和依法授权的具有管理公共事务职能的组织（以下统称行政机关），在提供行政许可、行政确认、行政给付和其他办事服务过程中开展“最多跑一次”改革，适用本规定。</w:t>
      </w:r>
    </w:p>
    <w:p w:rsidR="006E585C" w:rsidRDefault="006E585C" w:rsidP="006E585C">
      <w:pPr>
        <w:rPr>
          <w:rFonts w:hint="eastAsia"/>
        </w:rPr>
      </w:pPr>
      <w:r>
        <w:rPr>
          <w:rFonts w:hint="eastAsia"/>
        </w:rPr>
        <w:t xml:space="preserve">　　本规定所称“最多跑一次”，是指自然人、法人和非法人组织向行政机关申请办理一件事，申请材料齐全、符合法定形式的，从提出申请到收到办理结果全程只需一次上门或者零上门。</w:t>
      </w:r>
    </w:p>
    <w:p w:rsidR="006E585C" w:rsidRDefault="006E585C" w:rsidP="006E585C">
      <w:pPr>
        <w:rPr>
          <w:rFonts w:hint="eastAsia"/>
        </w:rPr>
      </w:pPr>
      <w:r>
        <w:rPr>
          <w:rFonts w:hint="eastAsia"/>
        </w:rPr>
        <w:t xml:space="preserve">　　本规定所称一件事，是指一个办事事项或者可以一次性提交申请材料的相关联的多个办事事项。</w:t>
      </w:r>
    </w:p>
    <w:p w:rsidR="006E585C" w:rsidRDefault="006E585C" w:rsidP="006E585C">
      <w:pPr>
        <w:ind w:firstLineChars="200" w:firstLine="628"/>
        <w:rPr>
          <w:rFonts w:hint="eastAsia"/>
        </w:rPr>
      </w:pPr>
      <w:r w:rsidRPr="006E585C">
        <w:rPr>
          <w:rFonts w:ascii="黑体" w:eastAsia="黑体" w:hAnsi="黑体" w:hint="eastAsia"/>
        </w:rPr>
        <w:t>第三条</w:t>
      </w:r>
      <w:r>
        <w:rPr>
          <w:rFonts w:hint="eastAsia"/>
        </w:rPr>
        <w:t xml:space="preserve">  </w:t>
      </w:r>
      <w:r>
        <w:rPr>
          <w:rFonts w:hint="eastAsia"/>
        </w:rPr>
        <w:t>县级以上人民政府应当按照简政放权、公开便民、加强监管、优化服务的原则推进“最多跑一次”改革，将“最多跑一次”改革作为政府工作的重要内容，建立健全改革工作协调机制，制定推进改革实施方案，强化保障和责任落实。</w:t>
      </w:r>
    </w:p>
    <w:p w:rsidR="006E585C" w:rsidRDefault="006E585C" w:rsidP="006E585C">
      <w:pPr>
        <w:rPr>
          <w:rFonts w:hint="eastAsia"/>
        </w:rPr>
      </w:pPr>
      <w:r>
        <w:rPr>
          <w:rFonts w:hint="eastAsia"/>
        </w:rPr>
        <w:t xml:space="preserve">　　县级以上“最多跑一次”改革工作部门具体负责推进、协调、指导、监督有关部门和下级人民政府做好有关工作。</w:t>
      </w:r>
    </w:p>
    <w:p w:rsidR="006E585C" w:rsidRDefault="006E585C" w:rsidP="006E585C">
      <w:pPr>
        <w:ind w:firstLine="624"/>
        <w:rPr>
          <w:rFonts w:hint="eastAsia"/>
        </w:rPr>
      </w:pPr>
      <w:r>
        <w:rPr>
          <w:rFonts w:hint="eastAsia"/>
        </w:rPr>
        <w:t>县级以上人民政府其他有关部门和乡镇人民政府（街道办事处）按照各自职责，做好“最多跑一次”改革工作。</w:t>
      </w:r>
    </w:p>
    <w:p w:rsidR="006E585C" w:rsidRPr="006E585C" w:rsidRDefault="006E585C" w:rsidP="006E585C">
      <w:pPr>
        <w:ind w:firstLine="624"/>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t>第二章</w:t>
      </w:r>
      <w:r w:rsidRPr="006E585C">
        <w:rPr>
          <w:rFonts w:ascii="黑体" w:eastAsia="黑体" w:hAnsi="黑体" w:hint="eastAsia"/>
        </w:rPr>
        <w:t xml:space="preserve">  </w:t>
      </w:r>
      <w:r w:rsidRPr="006E585C">
        <w:rPr>
          <w:rFonts w:ascii="黑体" w:eastAsia="黑体" w:hAnsi="黑体" w:hint="eastAsia"/>
        </w:rPr>
        <w:t>一般规定</w:t>
      </w:r>
    </w:p>
    <w:p w:rsidR="006E585C" w:rsidRDefault="006E585C" w:rsidP="006E585C">
      <w:pPr>
        <w:rPr>
          <w:rFonts w:hint="eastAsia"/>
        </w:rPr>
      </w:pPr>
    </w:p>
    <w:p w:rsidR="006E585C" w:rsidRDefault="006E585C" w:rsidP="006E585C">
      <w:pPr>
        <w:ind w:firstLineChars="200" w:firstLine="628"/>
        <w:rPr>
          <w:rFonts w:hint="eastAsia"/>
        </w:rPr>
      </w:pPr>
      <w:r w:rsidRPr="006E585C">
        <w:rPr>
          <w:rFonts w:ascii="黑体" w:eastAsia="黑体" w:hAnsi="黑体" w:hint="eastAsia"/>
        </w:rPr>
        <w:t>第四条</w:t>
      </w:r>
      <w:r>
        <w:rPr>
          <w:rFonts w:hint="eastAsia"/>
        </w:rPr>
        <w:t xml:space="preserve">  </w:t>
      </w:r>
      <w:r>
        <w:rPr>
          <w:rFonts w:hint="eastAsia"/>
        </w:rPr>
        <w:t>省人民政府应当按照方便申请人办事的原则梳理公</w:t>
      </w:r>
      <w:r>
        <w:rPr>
          <w:rFonts w:hint="eastAsia"/>
        </w:rPr>
        <w:lastRenderedPageBreak/>
        <w:t>布本省统一标准的适用“最多跑一次”的一件事及其办事事项清单，并按照国家和省有关规定实行动态调整。设区的市、县（市、区）人民政府可以结合本地实际，对省人民政府公布的清单予以补充。</w:t>
      </w:r>
    </w:p>
    <w:p w:rsidR="006E585C" w:rsidRDefault="006E585C" w:rsidP="006E585C">
      <w:pPr>
        <w:rPr>
          <w:rFonts w:hint="eastAsia"/>
        </w:rPr>
      </w:pPr>
      <w:r>
        <w:rPr>
          <w:rFonts w:hint="eastAsia"/>
        </w:rPr>
        <w:t xml:space="preserve">　　“最多跑一次”一件事及其办事事项清单应当附具每件事及其办事事项的办事指南。办事指南应当包含本件事及其事项名称、申请材料、办事流程、办事依据、办事时限等内容，并</w:t>
      </w:r>
      <w:proofErr w:type="gramStart"/>
      <w:r>
        <w:rPr>
          <w:rFonts w:hint="eastAsia"/>
        </w:rPr>
        <w:t>明确容缺</w:t>
      </w:r>
      <w:proofErr w:type="gramEnd"/>
      <w:r>
        <w:rPr>
          <w:rFonts w:hint="eastAsia"/>
        </w:rPr>
        <w:t>受理申请材料的范围。</w:t>
      </w:r>
    </w:p>
    <w:p w:rsidR="006E585C" w:rsidRDefault="006E585C" w:rsidP="006E585C">
      <w:pPr>
        <w:rPr>
          <w:rFonts w:hint="eastAsia"/>
        </w:rPr>
      </w:pPr>
      <w:r>
        <w:rPr>
          <w:rFonts w:hint="eastAsia"/>
        </w:rPr>
        <w:t xml:space="preserve">　　“最多跑一次”一件事及其办事事项清单应当在浙江政务服务网（含浙江政务服务网的移动互联网应用程序，下同）公布。公布前，县级以上人民政府应当将清单草案予以公示，广泛征求专家和社会公众的意见。</w:t>
      </w:r>
    </w:p>
    <w:p w:rsidR="006E585C" w:rsidRDefault="006E585C" w:rsidP="006E585C">
      <w:pPr>
        <w:rPr>
          <w:rFonts w:hint="eastAsia"/>
        </w:rPr>
      </w:pPr>
      <w:r>
        <w:rPr>
          <w:rFonts w:hint="eastAsia"/>
        </w:rPr>
        <w:t xml:space="preserve">　　按照法律、法规规定无法实现“最多跑一次”的办事事项，由省人民政府公布例外事项目录，任何单位不得增加例外事项。</w:t>
      </w:r>
    </w:p>
    <w:p w:rsidR="006E585C" w:rsidRDefault="006E585C" w:rsidP="006E585C">
      <w:pPr>
        <w:ind w:firstLineChars="200" w:firstLine="628"/>
        <w:rPr>
          <w:rFonts w:hint="eastAsia"/>
        </w:rPr>
      </w:pPr>
      <w:r w:rsidRPr="006E585C">
        <w:rPr>
          <w:rFonts w:ascii="黑体" w:eastAsia="黑体" w:hAnsi="黑体" w:hint="eastAsia"/>
        </w:rPr>
        <w:t>第五条</w:t>
      </w:r>
      <w:r w:rsidRPr="006E585C">
        <w:rPr>
          <w:rFonts w:ascii="黑体" w:eastAsia="黑体" w:hAnsi="黑体" w:hint="eastAsia"/>
        </w:rPr>
        <w:t xml:space="preserve"> </w:t>
      </w:r>
      <w:r>
        <w:rPr>
          <w:rFonts w:hint="eastAsia"/>
        </w:rPr>
        <w:t xml:space="preserve"> </w:t>
      </w:r>
      <w:r>
        <w:rPr>
          <w:rFonts w:hint="eastAsia"/>
        </w:rPr>
        <w:t>行政机关应当按照“最多跑一次”改革要求，减少办事环节、整合办事材料、缩短办事时限、减免办事费用，优化办事流程，提高办事效率。</w:t>
      </w:r>
    </w:p>
    <w:p w:rsidR="006E585C" w:rsidRDefault="006E585C" w:rsidP="006E585C">
      <w:pPr>
        <w:ind w:firstLineChars="200" w:firstLine="628"/>
        <w:rPr>
          <w:rFonts w:hint="eastAsia"/>
        </w:rPr>
      </w:pPr>
      <w:r>
        <w:rPr>
          <w:rFonts w:hint="eastAsia"/>
        </w:rPr>
        <w:t>县级以上人民政府可以指定综合行政服务机构以该机构的名义统一负责办事事项的收件工作，并指定综合行政服务机构受行政机关委托统一负责办事事项的受理、送达工作；行政机关也可以将办事事项的收件、受理、送达工作全部或者部分委托其他行政机关办理。行政机关、综合行政服务机构应当加强对其工作人</w:t>
      </w:r>
      <w:r>
        <w:rPr>
          <w:rFonts w:hint="eastAsia"/>
        </w:rPr>
        <w:lastRenderedPageBreak/>
        <w:t>员的业务培训。</w:t>
      </w:r>
    </w:p>
    <w:p w:rsidR="006E585C" w:rsidRDefault="006E585C" w:rsidP="006E585C">
      <w:pPr>
        <w:rPr>
          <w:rFonts w:hint="eastAsia"/>
        </w:rPr>
      </w:pPr>
      <w:r>
        <w:rPr>
          <w:rFonts w:hint="eastAsia"/>
        </w:rPr>
        <w:t xml:space="preserve">　　实行统一收件或者受理的办事事项可以由不同行政机关同时办理的，统一收件或者受理后视为所有行政机关同时收件或者受理；依法应当由不同行政机关依次办理的，后一行政机关收到前一行政机关办事事项办理完毕的书面告知视为收件或者受理。</w:t>
      </w:r>
    </w:p>
    <w:p w:rsidR="006E585C" w:rsidRDefault="006E585C" w:rsidP="006E585C">
      <w:pPr>
        <w:ind w:firstLineChars="200" w:firstLine="628"/>
        <w:rPr>
          <w:rFonts w:hint="eastAsia"/>
        </w:rPr>
      </w:pPr>
      <w:r w:rsidRPr="006E585C">
        <w:rPr>
          <w:rFonts w:ascii="黑体" w:eastAsia="黑体" w:hAnsi="黑体" w:hint="eastAsia"/>
        </w:rPr>
        <w:t>第六条</w:t>
      </w:r>
      <w:r>
        <w:rPr>
          <w:rFonts w:hint="eastAsia"/>
        </w:rPr>
        <w:t xml:space="preserve">  </w:t>
      </w:r>
      <w:r>
        <w:rPr>
          <w:rFonts w:hint="eastAsia"/>
        </w:rPr>
        <w:t>申请人可以以线上或者线下方式提出办事申请；行政机关、综合行政服务机构无法律、法规依据不得限定提出申请的方式。接受线</w:t>
      </w:r>
      <w:proofErr w:type="gramStart"/>
      <w:r>
        <w:rPr>
          <w:rFonts w:hint="eastAsia"/>
        </w:rPr>
        <w:t>上方式</w:t>
      </w:r>
      <w:proofErr w:type="gramEnd"/>
      <w:r>
        <w:rPr>
          <w:rFonts w:hint="eastAsia"/>
        </w:rPr>
        <w:t>的，应当在浙江政务服务网提供申请入口。</w:t>
      </w:r>
    </w:p>
    <w:p w:rsidR="006E585C" w:rsidRDefault="006E585C" w:rsidP="006E585C">
      <w:pPr>
        <w:rPr>
          <w:rFonts w:hint="eastAsia"/>
        </w:rPr>
      </w:pPr>
      <w:r>
        <w:rPr>
          <w:rFonts w:hint="eastAsia"/>
        </w:rPr>
        <w:t xml:space="preserve">　　申请人</w:t>
      </w:r>
      <w:proofErr w:type="gramStart"/>
      <w:r>
        <w:rPr>
          <w:rFonts w:hint="eastAsia"/>
        </w:rPr>
        <w:t>选择线上方式</w:t>
      </w:r>
      <w:proofErr w:type="gramEnd"/>
      <w:r>
        <w:rPr>
          <w:rFonts w:hint="eastAsia"/>
        </w:rPr>
        <w:t>提出申请的，电子申请材料与纸质申请材料具有同等法律效力，行政机关、综合行政服务机构不得要求再提供纸质申请材料。法律、行政法规另有规定的，从其规定。</w:t>
      </w:r>
    </w:p>
    <w:p w:rsidR="006E585C" w:rsidRDefault="006E585C" w:rsidP="006E585C">
      <w:pPr>
        <w:ind w:firstLineChars="200" w:firstLine="628"/>
        <w:rPr>
          <w:rFonts w:hint="eastAsia"/>
        </w:rPr>
      </w:pPr>
      <w:r w:rsidRPr="006E585C">
        <w:rPr>
          <w:rFonts w:ascii="黑体" w:eastAsia="黑体" w:hAnsi="黑体" w:hint="eastAsia"/>
        </w:rPr>
        <w:t>第七条</w:t>
      </w:r>
      <w:r>
        <w:rPr>
          <w:rFonts w:hint="eastAsia"/>
        </w:rPr>
        <w:t xml:space="preserve">  </w:t>
      </w:r>
      <w:r>
        <w:rPr>
          <w:rFonts w:hint="eastAsia"/>
        </w:rPr>
        <w:t>实行统一收件或者受理的办事事项，申请人只需按照办事指南提供一套申请材料，有关行政机关、综合行政服务机构不得要求申请人重复提供。</w:t>
      </w:r>
    </w:p>
    <w:p w:rsidR="006E585C" w:rsidRDefault="006E585C" w:rsidP="006E585C">
      <w:pPr>
        <w:rPr>
          <w:rFonts w:hint="eastAsia"/>
        </w:rPr>
      </w:pPr>
      <w:r>
        <w:rPr>
          <w:rFonts w:hint="eastAsia"/>
        </w:rPr>
        <w:t xml:space="preserve">　　行政机关、综合行政服务机构能够通过公共数据平台提取的材料，不再要求申请人提供，但可以要求申请人予以确认；申请人认为通过公共数据平台提取的材料与实际不符的，以申请人提供的材料作为申请材料。</w:t>
      </w:r>
    </w:p>
    <w:p w:rsidR="006E585C" w:rsidRDefault="006E585C" w:rsidP="006E585C">
      <w:pPr>
        <w:ind w:firstLineChars="200" w:firstLine="628"/>
        <w:rPr>
          <w:rFonts w:hint="eastAsia"/>
        </w:rPr>
      </w:pPr>
      <w:r w:rsidRPr="006E585C">
        <w:rPr>
          <w:rFonts w:ascii="黑体" w:eastAsia="黑体" w:hAnsi="黑体" w:hint="eastAsia"/>
        </w:rPr>
        <w:t>第八条</w:t>
      </w:r>
      <w:r>
        <w:rPr>
          <w:rFonts w:hint="eastAsia"/>
        </w:rPr>
        <w:t xml:space="preserve">  </w:t>
      </w:r>
      <w:r>
        <w:rPr>
          <w:rFonts w:hint="eastAsia"/>
        </w:rPr>
        <w:t>通过公共数据平台提取的电子证照、证明等材料，与纸质材料具有同等法律效力。法律、行政法规另有规定的，从其规定。</w:t>
      </w:r>
    </w:p>
    <w:p w:rsidR="006E585C" w:rsidRDefault="006E585C" w:rsidP="006E585C">
      <w:pPr>
        <w:rPr>
          <w:rFonts w:hint="eastAsia"/>
        </w:rPr>
      </w:pPr>
      <w:r>
        <w:rPr>
          <w:rFonts w:hint="eastAsia"/>
        </w:rPr>
        <w:t xml:space="preserve">　　行政机关、综合行政服务机构可以通过公共数据平台核验线</w:t>
      </w:r>
      <w:r>
        <w:rPr>
          <w:rFonts w:hint="eastAsia"/>
        </w:rPr>
        <w:lastRenderedPageBreak/>
        <w:t>上申请材料真实性的，不再要求申请人提交原件核验。</w:t>
      </w:r>
    </w:p>
    <w:p w:rsidR="006E585C" w:rsidRDefault="006E585C" w:rsidP="006E585C">
      <w:pPr>
        <w:ind w:firstLineChars="200" w:firstLine="628"/>
        <w:rPr>
          <w:rFonts w:hint="eastAsia"/>
        </w:rPr>
      </w:pPr>
      <w:r w:rsidRPr="006E585C">
        <w:rPr>
          <w:rFonts w:ascii="黑体" w:eastAsia="黑体" w:hAnsi="黑体" w:hint="eastAsia"/>
        </w:rPr>
        <w:t>第九条</w:t>
      </w:r>
      <w:r>
        <w:rPr>
          <w:rFonts w:hint="eastAsia"/>
        </w:rPr>
        <w:t xml:space="preserve">  </w:t>
      </w:r>
      <w:r>
        <w:rPr>
          <w:rFonts w:hint="eastAsia"/>
        </w:rPr>
        <w:t>申请人不能提供依法应当提交的申请材料，但根据其他证明材料可以证明事实的，行政机关、综合行政服务机构可以不再要求申请人提供，但应当予以记录。</w:t>
      </w:r>
    </w:p>
    <w:p w:rsidR="006E585C" w:rsidRDefault="006E585C" w:rsidP="006E585C">
      <w:pPr>
        <w:rPr>
          <w:rFonts w:hint="eastAsia"/>
        </w:rPr>
      </w:pPr>
      <w:r>
        <w:rPr>
          <w:rFonts w:hint="eastAsia"/>
        </w:rPr>
        <w:t xml:space="preserve">　　申请人可以使用户口本、居住证、驾驶证、社会保障卡、市民卡、</w:t>
      </w:r>
      <w:proofErr w:type="gramStart"/>
      <w:r>
        <w:rPr>
          <w:rFonts w:hint="eastAsia"/>
        </w:rPr>
        <w:t>老年卡</w:t>
      </w:r>
      <w:proofErr w:type="gramEnd"/>
      <w:r>
        <w:rPr>
          <w:rFonts w:hint="eastAsia"/>
        </w:rPr>
        <w:t>以及行政机关、综合行政服务机构通过人脸识别技术形成的人像认证结果等记载申请人身份信息的有效证件或者凭证证明身份。法律、行政法规另有规定的，从其规定。</w:t>
      </w:r>
    </w:p>
    <w:p w:rsidR="006E585C" w:rsidRDefault="006E585C" w:rsidP="006E585C">
      <w:pPr>
        <w:ind w:firstLineChars="200" w:firstLine="628"/>
        <w:rPr>
          <w:rFonts w:hint="eastAsia"/>
        </w:rPr>
      </w:pPr>
      <w:r w:rsidRPr="006E585C">
        <w:rPr>
          <w:rFonts w:ascii="黑体" w:eastAsia="黑体" w:hAnsi="黑体" w:hint="eastAsia"/>
        </w:rPr>
        <w:t>第十条</w:t>
      </w:r>
      <w:r>
        <w:rPr>
          <w:rFonts w:hint="eastAsia"/>
        </w:rPr>
        <w:t xml:space="preserve">  </w:t>
      </w:r>
      <w:r>
        <w:rPr>
          <w:rFonts w:hint="eastAsia"/>
        </w:rPr>
        <w:t>按照安全规范要求生成的电子签名或者通过生物识别等技术可以确认真实身份的其他验证方式，与本人到场签名具有同等效力，可以作为法定办事依据和归档材料。法律、行政法规另有规定的，从其规定。</w:t>
      </w:r>
    </w:p>
    <w:p w:rsidR="006E585C" w:rsidRDefault="006E585C" w:rsidP="006E585C">
      <w:pPr>
        <w:rPr>
          <w:rFonts w:hint="eastAsia"/>
        </w:rPr>
      </w:pPr>
      <w:r>
        <w:rPr>
          <w:rFonts w:hint="eastAsia"/>
        </w:rPr>
        <w:t xml:space="preserve">　　行政机关、综合行政服务机构应当使用省人民政府电子印章系统或者经审核评估达到要求的电子签章系统进行电子签名。</w:t>
      </w:r>
    </w:p>
    <w:p w:rsidR="006E585C" w:rsidRDefault="006E585C" w:rsidP="006E585C">
      <w:pPr>
        <w:ind w:firstLineChars="200" w:firstLine="628"/>
        <w:rPr>
          <w:rFonts w:hint="eastAsia"/>
        </w:rPr>
      </w:pPr>
      <w:r w:rsidRPr="006E585C">
        <w:rPr>
          <w:rFonts w:ascii="黑体" w:eastAsia="黑体" w:hAnsi="黑体" w:hint="eastAsia"/>
        </w:rPr>
        <w:t>第十一条</w:t>
      </w:r>
      <w:r>
        <w:rPr>
          <w:rFonts w:hint="eastAsia"/>
        </w:rPr>
        <w:t xml:space="preserve">  </w:t>
      </w:r>
      <w:r>
        <w:rPr>
          <w:rFonts w:hint="eastAsia"/>
        </w:rPr>
        <w:t>申请材料齐全、符合法定形式的，行政机关、综合行政服务机构应当出具受理凭证；当场予以办结的，可以不再出具受理凭证。</w:t>
      </w:r>
    </w:p>
    <w:p w:rsidR="006E585C" w:rsidRDefault="006E585C" w:rsidP="006E585C">
      <w:pPr>
        <w:rPr>
          <w:rFonts w:hint="eastAsia"/>
        </w:rPr>
      </w:pPr>
      <w:r>
        <w:rPr>
          <w:rFonts w:hint="eastAsia"/>
        </w:rPr>
        <w:t xml:space="preserve">　　主要申请材料具备、</w:t>
      </w:r>
      <w:proofErr w:type="gramStart"/>
      <w:r>
        <w:rPr>
          <w:rFonts w:hint="eastAsia"/>
        </w:rPr>
        <w:t>仅办事</w:t>
      </w:r>
      <w:proofErr w:type="gramEnd"/>
      <w:r>
        <w:rPr>
          <w:rFonts w:hint="eastAsia"/>
        </w:rPr>
        <w:t>指南确定</w:t>
      </w:r>
      <w:proofErr w:type="gramStart"/>
      <w:r>
        <w:rPr>
          <w:rFonts w:hint="eastAsia"/>
        </w:rPr>
        <w:t>的容缺受理</w:t>
      </w:r>
      <w:proofErr w:type="gramEnd"/>
      <w:r>
        <w:rPr>
          <w:rFonts w:hint="eastAsia"/>
        </w:rPr>
        <w:t>申请材料欠缺的，行政机关、综合行政服务机构可以先予受理，并当场一次性告知需要补正或者更正的内容以及补正或者更正的期限。申请人逾期未补正、更正或者补正、更正后仍不符合要求的，行政机关、综合行政服务机构撤销受理并书面说明理由。</w:t>
      </w:r>
    </w:p>
    <w:p w:rsidR="006E585C" w:rsidRDefault="006E585C" w:rsidP="006E585C">
      <w:pPr>
        <w:rPr>
          <w:rFonts w:hint="eastAsia"/>
        </w:rPr>
      </w:pPr>
      <w:r>
        <w:rPr>
          <w:rFonts w:hint="eastAsia"/>
        </w:rPr>
        <w:lastRenderedPageBreak/>
        <w:t xml:space="preserve">　　申请材料不齐全或者不符合法定形式的，行政机关、综合行政服务机构应当当场一次性告知需要补正或者更正的内容以及补正或者更正的期限。申请人逾期未补正或者更正的，视为撤回申请；补正或者更正后仍不符合要求的，行政机关、综合行政服务机构不予受理并书面说明理由。</w:t>
      </w:r>
    </w:p>
    <w:p w:rsidR="006E585C" w:rsidRDefault="006E585C" w:rsidP="006E585C">
      <w:pPr>
        <w:rPr>
          <w:rFonts w:hint="eastAsia"/>
        </w:rPr>
      </w:pPr>
      <w:r>
        <w:rPr>
          <w:rFonts w:hint="eastAsia"/>
        </w:rPr>
        <w:t xml:space="preserve">　　综合行政服务机构按照前三款规定出具受理、先予受理、撤销受理或者不予受理书面凭证的，应当加盖委托机关的专用印章。该书面凭证可以采用加盖委托机关电子印章的数据电文形式推送给申请人。</w:t>
      </w:r>
    </w:p>
    <w:p w:rsidR="006E585C" w:rsidRDefault="006E585C" w:rsidP="006E585C">
      <w:pPr>
        <w:ind w:firstLineChars="200" w:firstLine="628"/>
        <w:rPr>
          <w:rFonts w:hint="eastAsia"/>
        </w:rPr>
      </w:pPr>
      <w:r w:rsidRPr="006E585C">
        <w:rPr>
          <w:rFonts w:ascii="黑体" w:eastAsia="黑体" w:hAnsi="黑体" w:hint="eastAsia"/>
        </w:rPr>
        <w:t>第十二条</w:t>
      </w:r>
      <w:r>
        <w:rPr>
          <w:rFonts w:hint="eastAsia"/>
        </w:rPr>
        <w:t xml:space="preserve">  </w:t>
      </w:r>
      <w:r>
        <w:rPr>
          <w:rFonts w:hint="eastAsia"/>
        </w:rPr>
        <w:t>法律、法规、规章对办事期限有规定的，行政机关、综合行政服务机构应当在法定期限内办结；行政机关、综合行政服务机构承诺的办事期限少于法定期限的，应当在承诺期限内办结。无法定办事期限的，行政机关、综合行政服务机构应当合理确定办事期限并向社会公布。</w:t>
      </w:r>
    </w:p>
    <w:p w:rsidR="006E585C" w:rsidRDefault="006E585C" w:rsidP="006E585C">
      <w:pPr>
        <w:rPr>
          <w:rFonts w:hint="eastAsia"/>
        </w:rPr>
      </w:pPr>
      <w:r>
        <w:rPr>
          <w:rFonts w:hint="eastAsia"/>
        </w:rPr>
        <w:t xml:space="preserve">　　行政机关、综合行政服务机构在公布的办公时间内无正当理由不得拒绝办事服务；未提供预约服务的，不得限定</w:t>
      </w:r>
      <w:proofErr w:type="gramStart"/>
      <w:r>
        <w:rPr>
          <w:rFonts w:hint="eastAsia"/>
        </w:rPr>
        <w:t>每日办</w:t>
      </w:r>
      <w:proofErr w:type="gramEnd"/>
      <w:r>
        <w:rPr>
          <w:rFonts w:hint="eastAsia"/>
        </w:rPr>
        <w:t>件数量。</w:t>
      </w:r>
    </w:p>
    <w:p w:rsidR="006E585C" w:rsidRDefault="006E585C" w:rsidP="006E585C">
      <w:pPr>
        <w:rPr>
          <w:rFonts w:hint="eastAsia"/>
        </w:rPr>
      </w:pPr>
      <w:r>
        <w:rPr>
          <w:rFonts w:hint="eastAsia"/>
        </w:rPr>
        <w:t xml:space="preserve">　　行政机关、综合行政服务机构应当为申请人提供办理进度查询服务。</w:t>
      </w:r>
    </w:p>
    <w:p w:rsidR="006E585C" w:rsidRDefault="006E585C" w:rsidP="006E585C">
      <w:pPr>
        <w:ind w:firstLineChars="200" w:firstLine="628"/>
        <w:rPr>
          <w:rFonts w:hint="eastAsia"/>
        </w:rPr>
      </w:pPr>
      <w:r w:rsidRPr="006E585C">
        <w:rPr>
          <w:rFonts w:ascii="黑体" w:eastAsia="黑体" w:hAnsi="黑体" w:hint="eastAsia"/>
        </w:rPr>
        <w:t>第十三条</w:t>
      </w:r>
      <w:r>
        <w:rPr>
          <w:rFonts w:hint="eastAsia"/>
        </w:rPr>
        <w:t xml:space="preserve">  </w:t>
      </w:r>
      <w:r>
        <w:rPr>
          <w:rFonts w:hint="eastAsia"/>
        </w:rPr>
        <w:t>行政机关应当依法对申请材料齐全、符合法定形式的申请予以审查确认并</w:t>
      </w:r>
      <w:proofErr w:type="gramStart"/>
      <w:r>
        <w:rPr>
          <w:rFonts w:hint="eastAsia"/>
        </w:rPr>
        <w:t>作出</w:t>
      </w:r>
      <w:proofErr w:type="gramEnd"/>
      <w:r>
        <w:rPr>
          <w:rFonts w:hint="eastAsia"/>
        </w:rPr>
        <w:t>书面决定，法律、行政法规规定需要对申请材料实质内容进行核实的除外。</w:t>
      </w:r>
    </w:p>
    <w:p w:rsidR="006E585C" w:rsidRDefault="006E585C" w:rsidP="006E585C">
      <w:pPr>
        <w:ind w:firstLineChars="200" w:firstLine="628"/>
        <w:rPr>
          <w:rFonts w:hint="eastAsia"/>
        </w:rPr>
      </w:pPr>
      <w:r w:rsidRPr="006E585C">
        <w:rPr>
          <w:rFonts w:ascii="黑体" w:eastAsia="黑体" w:hAnsi="黑体" w:hint="eastAsia"/>
        </w:rPr>
        <w:lastRenderedPageBreak/>
        <w:t>第十四条</w:t>
      </w:r>
      <w:r>
        <w:rPr>
          <w:rFonts w:hint="eastAsia"/>
        </w:rPr>
        <w:t xml:space="preserve">  </w:t>
      </w:r>
      <w:r>
        <w:rPr>
          <w:rFonts w:hint="eastAsia"/>
        </w:rPr>
        <w:t>除直接涉及公共安全、金融安全、生态环境保护以及直接关系人身健康、生命财产安全的外，能够通过事中事后监管达到行政许可条件且不会产生严重后果的行政许可事项（包括事项的部分许可条件，下同），行政机关可以按照国家规定实行行政许可告知承诺制，申请人按照要求书面承诺达到行政许可条件的，行政机关可以先行</w:t>
      </w:r>
      <w:proofErr w:type="gramStart"/>
      <w:r>
        <w:rPr>
          <w:rFonts w:hint="eastAsia"/>
        </w:rPr>
        <w:t>作出</w:t>
      </w:r>
      <w:proofErr w:type="gramEnd"/>
      <w:r>
        <w:rPr>
          <w:rFonts w:hint="eastAsia"/>
        </w:rPr>
        <w:t>行政许可决定。</w:t>
      </w:r>
    </w:p>
    <w:p w:rsidR="006E585C" w:rsidRDefault="006E585C" w:rsidP="006E585C">
      <w:pPr>
        <w:rPr>
          <w:rFonts w:hint="eastAsia"/>
        </w:rPr>
      </w:pPr>
      <w:r>
        <w:rPr>
          <w:rFonts w:hint="eastAsia"/>
        </w:rPr>
        <w:t xml:space="preserve">　　行政机关应当自</w:t>
      </w:r>
      <w:proofErr w:type="gramStart"/>
      <w:r>
        <w:rPr>
          <w:rFonts w:hint="eastAsia"/>
        </w:rPr>
        <w:t>作出</w:t>
      </w:r>
      <w:proofErr w:type="gramEnd"/>
      <w:r>
        <w:rPr>
          <w:rFonts w:hint="eastAsia"/>
        </w:rPr>
        <w:t>行政许可决定的六十个工作日内或者在省人民政府有关部门确定的期限内，对被许可人是否达到许可条件进行检查和验收；经检查和验收未达到许可条件的，责令限期整改；整改后仍未达到许可条件的，撤销行政许可。撤销行政许可的，被许可人基于行政许可取得的利益不受保护；被撤销许可的信息作为不良信息记入被许可人的信用档案，在该不良信息的保存和披露期限届满或者信用修复前，对该被许可人不再适用行政许可告知承诺制。</w:t>
      </w:r>
    </w:p>
    <w:p w:rsidR="006E585C" w:rsidRDefault="006E585C" w:rsidP="006E585C">
      <w:pPr>
        <w:rPr>
          <w:rFonts w:hint="eastAsia"/>
        </w:rPr>
      </w:pPr>
      <w:r>
        <w:rPr>
          <w:rFonts w:hint="eastAsia"/>
        </w:rPr>
        <w:t xml:space="preserve">　　实行告知承诺制的行政许可事项的具体范围，由省人民政府有关部门根据本行业、领域的实际情况拟定，报省人民政府批准后向社会公布。</w:t>
      </w:r>
    </w:p>
    <w:p w:rsidR="006E585C" w:rsidRDefault="006E585C" w:rsidP="006E585C">
      <w:pPr>
        <w:ind w:firstLineChars="200" w:firstLine="628"/>
        <w:rPr>
          <w:rFonts w:hint="eastAsia"/>
        </w:rPr>
      </w:pPr>
      <w:r w:rsidRPr="006E585C">
        <w:rPr>
          <w:rFonts w:ascii="黑体" w:eastAsia="黑体" w:hAnsi="黑体" w:hint="eastAsia"/>
        </w:rPr>
        <w:t>第十五条</w:t>
      </w:r>
      <w:r>
        <w:rPr>
          <w:rFonts w:hint="eastAsia"/>
        </w:rPr>
        <w:t xml:space="preserve">  </w:t>
      </w:r>
      <w:r>
        <w:rPr>
          <w:rFonts w:hint="eastAsia"/>
        </w:rPr>
        <w:t>行政机关向自然人、法人和非法人组织发放的电子证照与纸质证照具有同等法律效力。法律、行政法规另有规定的，从其规定。</w:t>
      </w:r>
    </w:p>
    <w:p w:rsidR="006E585C" w:rsidRDefault="006E585C" w:rsidP="006E585C">
      <w:pPr>
        <w:rPr>
          <w:rFonts w:hint="eastAsia"/>
        </w:rPr>
      </w:pPr>
      <w:r>
        <w:rPr>
          <w:rFonts w:hint="eastAsia"/>
        </w:rPr>
        <w:t xml:space="preserve">　　自然人、法人和非法人组织可以要求行政机关同时发给电子证照和纸质证照，行政机关已取消纸质证照或者暂时无法提供电</w:t>
      </w:r>
      <w:r>
        <w:rPr>
          <w:rFonts w:hint="eastAsia"/>
        </w:rPr>
        <w:lastRenderedPageBreak/>
        <w:t>子证照的除外。</w:t>
      </w:r>
    </w:p>
    <w:p w:rsidR="006E585C" w:rsidRDefault="006E585C" w:rsidP="006E585C">
      <w:pPr>
        <w:rPr>
          <w:rFonts w:hint="eastAsia"/>
        </w:rPr>
      </w:pPr>
      <w:r>
        <w:rPr>
          <w:rFonts w:hint="eastAsia"/>
        </w:rPr>
        <w:t xml:space="preserve">　　行政机关按照规范形成的电子档案与纸质档案具有同等法律效力。</w:t>
      </w:r>
    </w:p>
    <w:p w:rsidR="006E585C" w:rsidRPr="006E585C" w:rsidRDefault="006E585C" w:rsidP="006E585C">
      <w:pPr>
        <w:jc w:val="center"/>
        <w:rPr>
          <w:rFonts w:ascii="黑体" w:eastAsia="黑体" w:hAnsi="黑体" w:hint="eastAsia"/>
        </w:rPr>
      </w:pPr>
      <w:r w:rsidRPr="006E585C">
        <w:rPr>
          <w:rFonts w:ascii="黑体" w:eastAsia="黑体" w:hAnsi="黑体" w:hint="eastAsia"/>
        </w:rPr>
        <w:t>第三章</w:t>
      </w:r>
      <w:r>
        <w:rPr>
          <w:rFonts w:ascii="黑体" w:eastAsia="黑体" w:hAnsi="黑体" w:hint="eastAsia"/>
        </w:rPr>
        <w:t xml:space="preserve">  </w:t>
      </w:r>
      <w:r w:rsidRPr="006E585C">
        <w:rPr>
          <w:rFonts w:ascii="黑体" w:eastAsia="黑体" w:hAnsi="黑体" w:hint="eastAsia"/>
        </w:rPr>
        <w:t>商事登记</w:t>
      </w:r>
    </w:p>
    <w:p w:rsidR="006E585C" w:rsidRDefault="006E585C" w:rsidP="006E585C">
      <w:pPr>
        <w:rPr>
          <w:rFonts w:hint="eastAsia"/>
        </w:rPr>
      </w:pPr>
      <w:r>
        <w:rPr>
          <w:rFonts w:hint="eastAsia"/>
        </w:rPr>
        <w:t xml:space="preserve">　　</w:t>
      </w:r>
    </w:p>
    <w:p w:rsidR="006E585C" w:rsidRDefault="006E585C" w:rsidP="006E585C">
      <w:pPr>
        <w:ind w:firstLineChars="200" w:firstLine="628"/>
        <w:rPr>
          <w:rFonts w:hint="eastAsia"/>
        </w:rPr>
      </w:pPr>
      <w:r w:rsidRPr="006E585C">
        <w:rPr>
          <w:rFonts w:ascii="黑体" w:eastAsia="黑体" w:hAnsi="黑体" w:hint="eastAsia"/>
        </w:rPr>
        <w:t>第十六条</w:t>
      </w:r>
      <w:r>
        <w:rPr>
          <w:rFonts w:hint="eastAsia"/>
        </w:rPr>
        <w:t xml:space="preserve">  </w:t>
      </w:r>
      <w:r>
        <w:rPr>
          <w:rFonts w:hint="eastAsia"/>
        </w:rPr>
        <w:t>商</w:t>
      </w:r>
      <w:proofErr w:type="gramStart"/>
      <w:r>
        <w:rPr>
          <w:rFonts w:hint="eastAsia"/>
        </w:rPr>
        <w:t>事登记</w:t>
      </w:r>
      <w:proofErr w:type="gramEnd"/>
      <w:r>
        <w:rPr>
          <w:rFonts w:hint="eastAsia"/>
        </w:rPr>
        <w:t>实行多证合一、一照一码、证照分离、证照联办制度，推行全程电子化登记。</w:t>
      </w:r>
    </w:p>
    <w:p w:rsidR="006E585C" w:rsidRDefault="006E585C" w:rsidP="006E585C">
      <w:pPr>
        <w:rPr>
          <w:rFonts w:hint="eastAsia"/>
        </w:rPr>
      </w:pPr>
      <w:r>
        <w:rPr>
          <w:rFonts w:hint="eastAsia"/>
        </w:rPr>
        <w:t xml:space="preserve">　　对商</w:t>
      </w:r>
      <w:proofErr w:type="gramStart"/>
      <w:r>
        <w:rPr>
          <w:rFonts w:hint="eastAsia"/>
        </w:rPr>
        <w:t>事登记</w:t>
      </w:r>
      <w:proofErr w:type="gramEnd"/>
      <w:r>
        <w:rPr>
          <w:rFonts w:hint="eastAsia"/>
        </w:rPr>
        <w:t>环节中的申请材料按照国家规定实行形式审查，申请材料齐全、符合法定形式的，商</w:t>
      </w:r>
      <w:proofErr w:type="gramStart"/>
      <w:r>
        <w:rPr>
          <w:rFonts w:hint="eastAsia"/>
        </w:rPr>
        <w:t>事登记</w:t>
      </w:r>
      <w:proofErr w:type="gramEnd"/>
      <w:r>
        <w:rPr>
          <w:rFonts w:hint="eastAsia"/>
        </w:rPr>
        <w:t>主管部门应当予以登记。</w:t>
      </w:r>
    </w:p>
    <w:p w:rsidR="006E585C" w:rsidRDefault="006E585C" w:rsidP="006E585C">
      <w:pPr>
        <w:rPr>
          <w:rFonts w:hint="eastAsia"/>
        </w:rPr>
      </w:pPr>
      <w:r>
        <w:rPr>
          <w:rFonts w:hint="eastAsia"/>
        </w:rPr>
        <w:t xml:space="preserve">　　除涉及前置审批事项或者企业名称核准与企业设立登记不在同一机关的外，企业名称不再实行预先核准，申请人可以在申请办理企业登记时，以自主申报的企业名称一并申请名称核定。</w:t>
      </w:r>
    </w:p>
    <w:p w:rsidR="006E585C" w:rsidRDefault="006E585C" w:rsidP="006E585C">
      <w:pPr>
        <w:ind w:firstLineChars="200" w:firstLine="628"/>
        <w:rPr>
          <w:rFonts w:hint="eastAsia"/>
        </w:rPr>
      </w:pPr>
      <w:r w:rsidRPr="006E585C">
        <w:rPr>
          <w:rFonts w:ascii="黑体" w:eastAsia="黑体" w:hAnsi="黑体" w:hint="eastAsia"/>
        </w:rPr>
        <w:t>第十七条</w:t>
      </w:r>
      <w:r>
        <w:rPr>
          <w:rFonts w:hint="eastAsia"/>
        </w:rPr>
        <w:t xml:space="preserve">  </w:t>
      </w:r>
      <w:r>
        <w:rPr>
          <w:rFonts w:hint="eastAsia"/>
        </w:rPr>
        <w:t>商</w:t>
      </w:r>
      <w:proofErr w:type="gramStart"/>
      <w:r>
        <w:rPr>
          <w:rFonts w:hint="eastAsia"/>
        </w:rPr>
        <w:t>事登记</w:t>
      </w:r>
      <w:proofErr w:type="gramEnd"/>
      <w:r>
        <w:rPr>
          <w:rFonts w:hint="eastAsia"/>
        </w:rPr>
        <w:t>主管部门按照国家编制的多证合一改革涉企证照事项目录，整合</w:t>
      </w:r>
      <w:proofErr w:type="gramStart"/>
      <w:r>
        <w:rPr>
          <w:rFonts w:hint="eastAsia"/>
        </w:rPr>
        <w:t>办理商事登记</w:t>
      </w:r>
      <w:proofErr w:type="gramEnd"/>
      <w:r>
        <w:rPr>
          <w:rFonts w:hint="eastAsia"/>
        </w:rPr>
        <w:t>与其他登记、备案等有关事项。省、设区的市商</w:t>
      </w:r>
      <w:proofErr w:type="gramStart"/>
      <w:r>
        <w:rPr>
          <w:rFonts w:hint="eastAsia"/>
        </w:rPr>
        <w:t>事登记</w:t>
      </w:r>
      <w:proofErr w:type="gramEnd"/>
      <w:r>
        <w:rPr>
          <w:rFonts w:hint="eastAsia"/>
        </w:rPr>
        <w:t>主管部门可以会同有关部门根据国家编制的目录，制定补充目录，并向社会公布。</w:t>
      </w:r>
    </w:p>
    <w:p w:rsidR="006E585C" w:rsidRDefault="006E585C" w:rsidP="006E585C">
      <w:pPr>
        <w:rPr>
          <w:rFonts w:hint="eastAsia"/>
        </w:rPr>
      </w:pPr>
      <w:r>
        <w:rPr>
          <w:rFonts w:hint="eastAsia"/>
        </w:rPr>
        <w:t xml:space="preserve">　　以多证合一方式登记的，申请人只需提供一套申请材料，填写统一的登记表格，不再另行申请其他登记、备案。</w:t>
      </w:r>
    </w:p>
    <w:p w:rsidR="006E585C" w:rsidRDefault="006E585C" w:rsidP="006E585C">
      <w:pPr>
        <w:ind w:firstLineChars="200" w:firstLine="628"/>
        <w:rPr>
          <w:rFonts w:hint="eastAsia"/>
        </w:rPr>
      </w:pPr>
      <w:r w:rsidRPr="006E585C">
        <w:rPr>
          <w:rFonts w:ascii="黑体" w:eastAsia="黑体" w:hAnsi="黑体" w:hint="eastAsia"/>
        </w:rPr>
        <w:t>第十八条</w:t>
      </w:r>
      <w:r>
        <w:rPr>
          <w:rFonts w:hint="eastAsia"/>
        </w:rPr>
        <w:t xml:space="preserve">  </w:t>
      </w:r>
      <w:r>
        <w:rPr>
          <w:rFonts w:hint="eastAsia"/>
        </w:rPr>
        <w:t>企业申请办理证照的，由商</w:t>
      </w:r>
      <w:proofErr w:type="gramStart"/>
      <w:r>
        <w:rPr>
          <w:rFonts w:hint="eastAsia"/>
        </w:rPr>
        <w:t>事登记</w:t>
      </w:r>
      <w:proofErr w:type="gramEnd"/>
      <w:r>
        <w:rPr>
          <w:rFonts w:hint="eastAsia"/>
        </w:rPr>
        <w:t>主管部门或者综合行政服务机构按照本规定第五条第二款规定的方式实行统一收件或者受理。</w:t>
      </w:r>
    </w:p>
    <w:p w:rsidR="006E585C" w:rsidRDefault="006E585C" w:rsidP="006E585C">
      <w:pPr>
        <w:rPr>
          <w:rFonts w:hint="eastAsia"/>
        </w:rPr>
      </w:pPr>
      <w:r>
        <w:rPr>
          <w:rFonts w:hint="eastAsia"/>
        </w:rPr>
        <w:lastRenderedPageBreak/>
        <w:t xml:space="preserve">　　法律、法规规定需要多个部门进行现场核查的，设区的市、县（市、区）人民政府确定的部门应当会同其他部门联合进行。</w:t>
      </w:r>
    </w:p>
    <w:p w:rsidR="006E585C" w:rsidRDefault="006E585C" w:rsidP="006E585C">
      <w:pPr>
        <w:ind w:firstLineChars="200" w:firstLine="628"/>
        <w:rPr>
          <w:rFonts w:hint="eastAsia"/>
        </w:rPr>
      </w:pPr>
      <w:r w:rsidRPr="006E585C">
        <w:rPr>
          <w:rFonts w:ascii="黑体" w:eastAsia="黑体" w:hAnsi="黑体" w:hint="eastAsia"/>
        </w:rPr>
        <w:t>第十九条</w:t>
      </w:r>
      <w:r>
        <w:rPr>
          <w:rFonts w:hint="eastAsia"/>
        </w:rPr>
        <w:t xml:space="preserve">  </w:t>
      </w:r>
      <w:r>
        <w:rPr>
          <w:rFonts w:hint="eastAsia"/>
        </w:rPr>
        <w:t>申请人</w:t>
      </w:r>
      <w:proofErr w:type="gramStart"/>
      <w:r>
        <w:rPr>
          <w:rFonts w:hint="eastAsia"/>
        </w:rPr>
        <w:t>办理商事登记</w:t>
      </w:r>
      <w:proofErr w:type="gramEnd"/>
      <w:r>
        <w:rPr>
          <w:rFonts w:hint="eastAsia"/>
        </w:rPr>
        <w:t>时可以提交住所（经营场所）的申报承诺书作为住所（经营场所）的使用证明，法律、法规禁止或者限制作为住所（经营场所）的除外。设区的市、县（市、区）人民政府可以编制和</w:t>
      </w:r>
      <w:proofErr w:type="gramStart"/>
      <w:r>
        <w:rPr>
          <w:rFonts w:hint="eastAsia"/>
        </w:rPr>
        <w:t>公布商事登记</w:t>
      </w:r>
      <w:proofErr w:type="gramEnd"/>
      <w:r>
        <w:rPr>
          <w:rFonts w:hint="eastAsia"/>
        </w:rPr>
        <w:t>住所（经营场所）负面清单，列明法律、法规禁止或者限制作为住所（经营场所）的具体情形。</w:t>
      </w:r>
    </w:p>
    <w:p w:rsidR="006E585C" w:rsidRDefault="006E585C" w:rsidP="006E585C">
      <w:pPr>
        <w:rPr>
          <w:rFonts w:hint="eastAsia"/>
        </w:rPr>
      </w:pPr>
      <w:r>
        <w:rPr>
          <w:rFonts w:hint="eastAsia"/>
        </w:rPr>
        <w:t xml:space="preserve">　　同一经营场所能够满足多个主要办事机构共同日常办公的合理需求的，可以登记为多个企业的住所（经营场所）。</w:t>
      </w:r>
    </w:p>
    <w:p w:rsidR="006E585C" w:rsidRDefault="006E585C" w:rsidP="006E585C">
      <w:pPr>
        <w:rPr>
          <w:rFonts w:hint="eastAsia"/>
        </w:rPr>
      </w:pPr>
      <w:r>
        <w:rPr>
          <w:rFonts w:hint="eastAsia"/>
        </w:rPr>
        <w:t xml:space="preserve">　　依法无需前置许可的企业在其住所（经营场所）所在同一县（市、区）域内设立分支机构，或者依法需要前置许可的企业，前置许可证上已经记载分支机构经营场所的，商</w:t>
      </w:r>
      <w:proofErr w:type="gramStart"/>
      <w:r>
        <w:rPr>
          <w:rFonts w:hint="eastAsia"/>
        </w:rPr>
        <w:t>事登记</w:t>
      </w:r>
      <w:proofErr w:type="gramEnd"/>
      <w:r>
        <w:rPr>
          <w:rFonts w:hint="eastAsia"/>
        </w:rPr>
        <w:t>主管部门可以直接在该企业营业执照上加注分支机构经营场所，不再另行办理分支机构登记。企业自愿申请办理分支机构登记的，商</w:t>
      </w:r>
      <w:proofErr w:type="gramStart"/>
      <w:r>
        <w:rPr>
          <w:rFonts w:hint="eastAsia"/>
        </w:rPr>
        <w:t>事登记</w:t>
      </w:r>
      <w:proofErr w:type="gramEnd"/>
      <w:r>
        <w:rPr>
          <w:rFonts w:hint="eastAsia"/>
        </w:rPr>
        <w:t>主管部门应当予以办理。</w:t>
      </w:r>
    </w:p>
    <w:p w:rsidR="006E585C" w:rsidRDefault="006E585C" w:rsidP="006E585C">
      <w:pPr>
        <w:ind w:firstLineChars="200" w:firstLine="628"/>
        <w:rPr>
          <w:rFonts w:hint="eastAsia"/>
        </w:rPr>
      </w:pPr>
      <w:r w:rsidRPr="006E585C">
        <w:rPr>
          <w:rFonts w:ascii="黑体" w:eastAsia="黑体" w:hAnsi="黑体" w:hint="eastAsia"/>
        </w:rPr>
        <w:t>第二十条</w:t>
      </w:r>
      <w:r>
        <w:rPr>
          <w:rFonts w:hint="eastAsia"/>
        </w:rPr>
        <w:t xml:space="preserve">  </w:t>
      </w:r>
      <w:r>
        <w:rPr>
          <w:rFonts w:hint="eastAsia"/>
        </w:rPr>
        <w:t>对设立后未开业企业和无债权债务企业的注销，可以按照简易程序减少环节、优化流程、缩短时限。</w:t>
      </w:r>
    </w:p>
    <w:p w:rsidR="006E585C" w:rsidRPr="006E585C" w:rsidRDefault="006E585C" w:rsidP="006E585C">
      <w:pPr>
        <w:jc w:val="center"/>
        <w:rPr>
          <w:rFonts w:ascii="黑体" w:eastAsia="黑体" w:hAnsi="黑体" w:hint="eastAsia"/>
        </w:rPr>
      </w:pPr>
      <w:r w:rsidRPr="006E585C">
        <w:rPr>
          <w:rFonts w:ascii="黑体" w:eastAsia="黑体" w:hAnsi="黑体" w:hint="eastAsia"/>
        </w:rPr>
        <w:t>第四章</w:t>
      </w:r>
      <w:r>
        <w:rPr>
          <w:rFonts w:ascii="黑体" w:eastAsia="黑体" w:hAnsi="黑体" w:hint="eastAsia"/>
        </w:rPr>
        <w:t xml:space="preserve">  </w:t>
      </w:r>
      <w:r w:rsidRPr="006E585C">
        <w:rPr>
          <w:rFonts w:ascii="黑体" w:eastAsia="黑体" w:hAnsi="黑体" w:hint="eastAsia"/>
        </w:rPr>
        <w:t>企业投资项目</w:t>
      </w:r>
    </w:p>
    <w:p w:rsidR="006E585C" w:rsidRDefault="006E585C" w:rsidP="006E585C">
      <w:pPr>
        <w:ind w:firstLineChars="200" w:firstLine="628"/>
        <w:rPr>
          <w:rFonts w:hint="eastAsia"/>
        </w:rPr>
      </w:pPr>
    </w:p>
    <w:p w:rsidR="006E585C" w:rsidRDefault="006E585C" w:rsidP="006E585C">
      <w:pPr>
        <w:ind w:firstLineChars="200" w:firstLine="628"/>
        <w:rPr>
          <w:rFonts w:hint="eastAsia"/>
        </w:rPr>
      </w:pPr>
      <w:r w:rsidRPr="006E585C">
        <w:rPr>
          <w:rFonts w:ascii="黑体" w:eastAsia="黑体" w:hAnsi="黑体" w:hint="eastAsia"/>
        </w:rPr>
        <w:t>第二十一条</w:t>
      </w:r>
      <w:r>
        <w:rPr>
          <w:rFonts w:hint="eastAsia"/>
        </w:rPr>
        <w:t xml:space="preserve">  </w:t>
      </w:r>
      <w:r>
        <w:rPr>
          <w:rFonts w:hint="eastAsia"/>
        </w:rPr>
        <w:t>除涉及国家秘密的项目外，企业通过浙江政务服务网投资项目</w:t>
      </w:r>
      <w:proofErr w:type="gramStart"/>
      <w:r>
        <w:rPr>
          <w:rFonts w:hint="eastAsia"/>
        </w:rPr>
        <w:t>在线审批</w:t>
      </w:r>
      <w:proofErr w:type="gramEnd"/>
      <w:r>
        <w:rPr>
          <w:rFonts w:hint="eastAsia"/>
        </w:rPr>
        <w:t>监管平台（以下简称在线平台）申请办</w:t>
      </w:r>
      <w:r>
        <w:rPr>
          <w:rFonts w:hint="eastAsia"/>
        </w:rPr>
        <w:lastRenderedPageBreak/>
        <w:t>理项目核准、备案，取得项目代码，并通过在线平台填报项目信息、提交项目申报材料，报送项目开工建设、建设进度、竣工等基本信息。</w:t>
      </w:r>
    </w:p>
    <w:p w:rsidR="006E585C" w:rsidRDefault="006E585C" w:rsidP="006E585C">
      <w:pPr>
        <w:ind w:firstLineChars="200" w:firstLine="628"/>
        <w:rPr>
          <w:rFonts w:hint="eastAsia"/>
        </w:rPr>
      </w:pPr>
      <w:r>
        <w:rPr>
          <w:rFonts w:hint="eastAsia"/>
        </w:rPr>
        <w:t>企业选择线下申报的，应当予以收件或者受理，并由收件或者受理单位协助企业录入在线平台。</w:t>
      </w:r>
    </w:p>
    <w:p w:rsidR="006E585C" w:rsidRDefault="006E585C" w:rsidP="006E585C">
      <w:pPr>
        <w:rPr>
          <w:rFonts w:hint="eastAsia"/>
        </w:rPr>
      </w:pPr>
      <w:r>
        <w:rPr>
          <w:rFonts w:hint="eastAsia"/>
        </w:rPr>
        <w:t xml:space="preserve">　　投资主管部门以及依法对项目负有监督管理职责的其他部门，应当建立项目信息共享机制，通过在线平台实现信息共享。在线平台管理办法由省投资主管部门会同有关部门制定。</w:t>
      </w:r>
    </w:p>
    <w:p w:rsidR="006E585C" w:rsidRDefault="006E585C" w:rsidP="006E585C">
      <w:pPr>
        <w:ind w:firstLineChars="200" w:firstLine="628"/>
        <w:rPr>
          <w:rFonts w:hint="eastAsia"/>
        </w:rPr>
      </w:pPr>
      <w:r w:rsidRPr="006E585C">
        <w:rPr>
          <w:rFonts w:ascii="黑体" w:eastAsia="黑体" w:hAnsi="黑体" w:hint="eastAsia"/>
        </w:rPr>
        <w:t>第二十二条</w:t>
      </w:r>
      <w:r>
        <w:rPr>
          <w:rFonts w:hint="eastAsia"/>
        </w:rPr>
        <w:t xml:space="preserve">  </w:t>
      </w:r>
      <w:r>
        <w:rPr>
          <w:rFonts w:hint="eastAsia"/>
        </w:rPr>
        <w:t>省级以上各类经济开发区（含高新技术产业开发区、工业园区、开发区、产业集聚区等，下同）、特色小镇以及县级以上人民政府确定的其他区域（以下统称特定区域），可以根据需要对企业投资项目涉及的环境影响评价、节能评估（民用建筑的节能评估除外）、地质灾害危险性评估、水土保持方案编制、地震安全性评价、压覆重要矿产资源评估等事项，实行区域评估制度。</w:t>
      </w:r>
    </w:p>
    <w:p w:rsidR="006E585C" w:rsidRDefault="006E585C" w:rsidP="006E585C">
      <w:pPr>
        <w:rPr>
          <w:rFonts w:hint="eastAsia"/>
        </w:rPr>
      </w:pPr>
      <w:r>
        <w:rPr>
          <w:rFonts w:hint="eastAsia"/>
        </w:rPr>
        <w:t xml:space="preserve">　　对区域评估事项可以</w:t>
      </w:r>
      <w:proofErr w:type="gramStart"/>
      <w:r>
        <w:rPr>
          <w:rFonts w:hint="eastAsia"/>
        </w:rPr>
        <w:t>实行多评合一</w:t>
      </w:r>
      <w:proofErr w:type="gramEnd"/>
      <w:r>
        <w:rPr>
          <w:rFonts w:hint="eastAsia"/>
        </w:rPr>
        <w:t>、联合评估。</w:t>
      </w:r>
    </w:p>
    <w:p w:rsidR="006E585C" w:rsidRDefault="006E585C" w:rsidP="006E585C">
      <w:pPr>
        <w:rPr>
          <w:rFonts w:hint="eastAsia"/>
        </w:rPr>
      </w:pPr>
      <w:r>
        <w:rPr>
          <w:rFonts w:hint="eastAsia"/>
        </w:rPr>
        <w:t xml:space="preserve">　　实施区域评估制度的特定区域所在地的设区的市、县（市、区）人民政府，应当制定企业投资项目负面清单。</w:t>
      </w:r>
    </w:p>
    <w:p w:rsidR="006E585C" w:rsidRDefault="006E585C" w:rsidP="006E585C">
      <w:pPr>
        <w:ind w:firstLineChars="200" w:firstLine="628"/>
        <w:rPr>
          <w:rFonts w:hint="eastAsia"/>
        </w:rPr>
      </w:pPr>
      <w:r w:rsidRPr="006E585C">
        <w:rPr>
          <w:rFonts w:ascii="黑体" w:eastAsia="黑体" w:hAnsi="黑体" w:hint="eastAsia"/>
        </w:rPr>
        <w:t>第二十三条</w:t>
      </w:r>
      <w:r>
        <w:rPr>
          <w:rFonts w:hint="eastAsia"/>
        </w:rPr>
        <w:t xml:space="preserve">  </w:t>
      </w:r>
      <w:r>
        <w:rPr>
          <w:rFonts w:hint="eastAsia"/>
        </w:rPr>
        <w:t>已实施区域评估的，企业投资项目的评估按照下列规定处理：</w:t>
      </w:r>
    </w:p>
    <w:p w:rsidR="006E585C" w:rsidRDefault="006E585C" w:rsidP="006E585C">
      <w:pPr>
        <w:rPr>
          <w:rFonts w:hint="eastAsia"/>
        </w:rPr>
      </w:pPr>
      <w:r>
        <w:rPr>
          <w:rFonts w:hint="eastAsia"/>
        </w:rPr>
        <w:t xml:space="preserve">　　（一）已实施区域规划环境影响评价的，该区域规划包含的企业投资项目的环境影响评价内容按照国家和省有关规定予以简</w:t>
      </w:r>
      <w:r>
        <w:rPr>
          <w:rFonts w:hint="eastAsia"/>
        </w:rPr>
        <w:lastRenderedPageBreak/>
        <w:t>化；</w:t>
      </w:r>
    </w:p>
    <w:p w:rsidR="006E585C" w:rsidRDefault="006E585C" w:rsidP="006E585C">
      <w:pPr>
        <w:rPr>
          <w:rFonts w:hint="eastAsia"/>
        </w:rPr>
      </w:pPr>
      <w:r>
        <w:rPr>
          <w:rFonts w:hint="eastAsia"/>
        </w:rPr>
        <w:t xml:space="preserve">　　（二）已按照《浙江省地质灾害防治条例》进行规划区地质灾害危险性评估的，符合该条例规定条件的企业投资项目可以不再进行地质灾害危险性评估；</w:t>
      </w:r>
    </w:p>
    <w:p w:rsidR="006E585C" w:rsidRDefault="006E585C" w:rsidP="006E585C">
      <w:pPr>
        <w:rPr>
          <w:rFonts w:hint="eastAsia"/>
        </w:rPr>
      </w:pPr>
      <w:r>
        <w:rPr>
          <w:rFonts w:hint="eastAsia"/>
        </w:rPr>
        <w:t xml:space="preserve">　　（三）已按照《浙江省水土保持条例》统一编制水土保持方案报告书并完成场地平整的区域，区域内符合该条例规定条件的企业投资项目不再编制水土保持方案报告书，可以填写水土保持登记表报水行政主管部门备案；</w:t>
      </w:r>
    </w:p>
    <w:p w:rsidR="006E585C" w:rsidRDefault="006E585C" w:rsidP="006E585C">
      <w:pPr>
        <w:rPr>
          <w:rFonts w:hint="eastAsia"/>
        </w:rPr>
      </w:pPr>
      <w:r>
        <w:rPr>
          <w:rFonts w:hint="eastAsia"/>
        </w:rPr>
        <w:t xml:space="preserve">　　（四）已实施区域地震安全性评价的，区域内的房屋建筑和城市基础设施工程可以不再进行地震安全性评价；</w:t>
      </w:r>
    </w:p>
    <w:p w:rsidR="006E585C" w:rsidRDefault="006E585C" w:rsidP="006E585C">
      <w:pPr>
        <w:rPr>
          <w:rFonts w:hint="eastAsia"/>
        </w:rPr>
      </w:pPr>
      <w:r>
        <w:rPr>
          <w:rFonts w:hint="eastAsia"/>
        </w:rPr>
        <w:t xml:space="preserve">　　（五）已完成重要矿产资源一次性调查的区域，区域内的企业投资项目不再开展重要矿产资源调查；经一次性调查有重要矿产资源的区域，统一进行区域压覆重要矿产资源评估，区域内的企业投资项目可以不再进行压覆重要矿产资源评估。</w:t>
      </w:r>
    </w:p>
    <w:p w:rsidR="006E585C" w:rsidRDefault="006E585C" w:rsidP="006E585C">
      <w:pPr>
        <w:ind w:firstLineChars="200" w:firstLine="628"/>
        <w:rPr>
          <w:rFonts w:hint="eastAsia"/>
        </w:rPr>
      </w:pPr>
      <w:r w:rsidRPr="006E585C">
        <w:rPr>
          <w:rFonts w:ascii="黑体" w:eastAsia="黑体" w:hAnsi="黑体" w:hint="eastAsia"/>
        </w:rPr>
        <w:t>第二十四条</w:t>
      </w:r>
      <w:r>
        <w:rPr>
          <w:rFonts w:hint="eastAsia"/>
        </w:rPr>
        <w:t xml:space="preserve">  </w:t>
      </w:r>
      <w:r>
        <w:rPr>
          <w:rFonts w:hint="eastAsia"/>
        </w:rPr>
        <w:t>对已实施区域评估并在负面清单外的企业投资项目，可以按照国家和省有关规定实行承诺制。县级以上人民政府或者其确定的部门组织有关部门制定具体项目的标准和条件，企业书面承诺符合标准和条件并公示后，相关部门可以直接</w:t>
      </w:r>
      <w:proofErr w:type="gramStart"/>
      <w:r>
        <w:rPr>
          <w:rFonts w:hint="eastAsia"/>
        </w:rPr>
        <w:t>作出</w:t>
      </w:r>
      <w:proofErr w:type="gramEnd"/>
      <w:r>
        <w:rPr>
          <w:rFonts w:hint="eastAsia"/>
        </w:rPr>
        <w:t>行政许可决定。</w:t>
      </w:r>
    </w:p>
    <w:p w:rsidR="006E585C" w:rsidRDefault="006E585C" w:rsidP="006E585C">
      <w:pPr>
        <w:ind w:firstLineChars="200" w:firstLine="628"/>
        <w:rPr>
          <w:rFonts w:hint="eastAsia"/>
        </w:rPr>
      </w:pPr>
      <w:r w:rsidRPr="006E585C">
        <w:rPr>
          <w:rFonts w:ascii="黑体" w:eastAsia="黑体" w:hAnsi="黑体" w:hint="eastAsia"/>
        </w:rPr>
        <w:t>第二十五条</w:t>
      </w:r>
      <w:r>
        <w:rPr>
          <w:rFonts w:hint="eastAsia"/>
        </w:rPr>
        <w:t xml:space="preserve">  </w:t>
      </w:r>
      <w:r>
        <w:rPr>
          <w:rFonts w:hint="eastAsia"/>
        </w:rPr>
        <w:t>以标准地方式出让国有建设用地使用权用于企业投资工业项目的，除依法签订国有建设用地使用权出让合同外，设区的市、县（市、区）人民政府或者其确定的部门（机构）应</w:t>
      </w:r>
      <w:r>
        <w:rPr>
          <w:rFonts w:hint="eastAsia"/>
        </w:rPr>
        <w:lastRenderedPageBreak/>
        <w:t>当与土地使用者签订统一的标准地投资建设合同。</w:t>
      </w:r>
    </w:p>
    <w:p w:rsidR="006E585C" w:rsidRDefault="006E585C" w:rsidP="006E585C">
      <w:pPr>
        <w:rPr>
          <w:rFonts w:hint="eastAsia"/>
        </w:rPr>
      </w:pPr>
      <w:r>
        <w:rPr>
          <w:rFonts w:hint="eastAsia"/>
        </w:rPr>
        <w:t xml:space="preserve">　　标准地投资建设合同应当载明下列内容：</w:t>
      </w:r>
    </w:p>
    <w:p w:rsidR="006E585C" w:rsidRDefault="006E585C" w:rsidP="006E585C">
      <w:pPr>
        <w:rPr>
          <w:rFonts w:hint="eastAsia"/>
        </w:rPr>
      </w:pPr>
      <w:r>
        <w:rPr>
          <w:rFonts w:hint="eastAsia"/>
        </w:rPr>
        <w:t xml:space="preserve">　　（一）固定资产投资强度、单位面积税收指标、能耗控制指标、污染物排放控制指标以及县级以上人民政府确定的其他指标；</w:t>
      </w:r>
    </w:p>
    <w:p w:rsidR="006E585C" w:rsidRDefault="006E585C" w:rsidP="006E585C">
      <w:pPr>
        <w:rPr>
          <w:rFonts w:hint="eastAsia"/>
        </w:rPr>
      </w:pPr>
      <w:r>
        <w:rPr>
          <w:rFonts w:hint="eastAsia"/>
        </w:rPr>
        <w:t xml:space="preserve">　　（二）指标的复核办法；</w:t>
      </w:r>
    </w:p>
    <w:p w:rsidR="006E585C" w:rsidRDefault="006E585C" w:rsidP="006E585C">
      <w:pPr>
        <w:rPr>
          <w:rFonts w:hint="eastAsia"/>
        </w:rPr>
      </w:pPr>
      <w:r>
        <w:rPr>
          <w:rFonts w:hint="eastAsia"/>
        </w:rPr>
        <w:t xml:space="preserve">　　（三）违约责任；</w:t>
      </w:r>
    </w:p>
    <w:p w:rsidR="006E585C" w:rsidRDefault="006E585C" w:rsidP="006E585C">
      <w:pPr>
        <w:rPr>
          <w:rFonts w:hint="eastAsia"/>
        </w:rPr>
      </w:pPr>
      <w:r>
        <w:rPr>
          <w:rFonts w:hint="eastAsia"/>
        </w:rPr>
        <w:t xml:space="preserve">　　（四）争议的解决方式；</w:t>
      </w:r>
    </w:p>
    <w:p w:rsidR="006E585C" w:rsidRDefault="006E585C" w:rsidP="006E585C">
      <w:pPr>
        <w:rPr>
          <w:rFonts w:hint="eastAsia"/>
        </w:rPr>
      </w:pPr>
      <w:r>
        <w:rPr>
          <w:rFonts w:hint="eastAsia"/>
        </w:rPr>
        <w:t xml:space="preserve">　　（五）其他需要约定的内容。</w:t>
      </w:r>
    </w:p>
    <w:p w:rsidR="006E585C" w:rsidRDefault="006E585C" w:rsidP="006E585C">
      <w:pPr>
        <w:rPr>
          <w:rFonts w:hint="eastAsia"/>
        </w:rPr>
      </w:pPr>
      <w:r>
        <w:rPr>
          <w:rFonts w:hint="eastAsia"/>
        </w:rPr>
        <w:t xml:space="preserve">　　省人民政府确定的部门会同同级有关部门制定标准地投资建设合同示范文本。</w:t>
      </w:r>
    </w:p>
    <w:p w:rsidR="006E585C" w:rsidRDefault="006E585C" w:rsidP="006E585C">
      <w:pPr>
        <w:rPr>
          <w:rFonts w:hint="eastAsia"/>
        </w:rPr>
      </w:pPr>
      <w:r>
        <w:rPr>
          <w:rFonts w:hint="eastAsia"/>
        </w:rPr>
        <w:t xml:space="preserve">　　标准地投资建设合同签订后，设区的市、县（市、区）人民政府或者其确定的部门（机构）应当通过在线平台对土地使用者履行合同情况进行监督管理。土地使用者未按照合同履行义务的，相关信息作为不良信息记入其信用档案。</w:t>
      </w:r>
    </w:p>
    <w:p w:rsidR="006E585C" w:rsidRDefault="006E585C" w:rsidP="006E585C">
      <w:pPr>
        <w:rPr>
          <w:rFonts w:hint="eastAsia"/>
        </w:rPr>
      </w:pPr>
      <w:r>
        <w:rPr>
          <w:rFonts w:hint="eastAsia"/>
        </w:rPr>
        <w:t xml:space="preserve">　　不动产登记机构应当按照标准地投资建设合同的约定在标准地的不动产权证书、不动产登记簿上备注“标准地”字样。</w:t>
      </w:r>
    </w:p>
    <w:p w:rsidR="006E585C" w:rsidRDefault="006E585C" w:rsidP="006E585C">
      <w:pPr>
        <w:ind w:firstLineChars="200" w:firstLine="628"/>
        <w:rPr>
          <w:rFonts w:hint="eastAsia"/>
        </w:rPr>
      </w:pPr>
      <w:r w:rsidRPr="006E585C">
        <w:rPr>
          <w:rFonts w:ascii="黑体" w:eastAsia="黑体" w:hAnsi="黑体" w:hint="eastAsia"/>
        </w:rPr>
        <w:t>第二十六条</w:t>
      </w:r>
      <w:r>
        <w:rPr>
          <w:rFonts w:hint="eastAsia"/>
        </w:rPr>
        <w:t xml:space="preserve">  </w:t>
      </w:r>
      <w:r>
        <w:rPr>
          <w:rFonts w:hint="eastAsia"/>
        </w:rPr>
        <w:t>推行施工图设计文件联合审查，由施工图设计文件审查机构对涉及建设工程质量、人防、消防、节能、抗震、防雷等公共利益、公众安全、工程建设强制性标准的内容进行全面审查，并分专业出具审查报告。</w:t>
      </w:r>
    </w:p>
    <w:p w:rsidR="006E585C" w:rsidRDefault="006E585C" w:rsidP="006E585C">
      <w:pPr>
        <w:rPr>
          <w:rFonts w:hint="eastAsia"/>
        </w:rPr>
      </w:pPr>
      <w:r>
        <w:rPr>
          <w:rFonts w:hint="eastAsia"/>
        </w:rPr>
        <w:t xml:space="preserve">　　施工图设计文件联合审查费用纳入政府财政预算，除因建设单位自身原因导致施工图设计文件需要重新审查的外，不得向建</w:t>
      </w:r>
      <w:r>
        <w:rPr>
          <w:rFonts w:hint="eastAsia"/>
        </w:rPr>
        <w:lastRenderedPageBreak/>
        <w:t>设单位收取审查费用。</w:t>
      </w:r>
    </w:p>
    <w:p w:rsidR="006E585C" w:rsidRDefault="006E585C" w:rsidP="006E585C">
      <w:pPr>
        <w:rPr>
          <w:rFonts w:hint="eastAsia"/>
        </w:rPr>
      </w:pPr>
      <w:r>
        <w:rPr>
          <w:rFonts w:hint="eastAsia"/>
        </w:rPr>
        <w:t xml:space="preserve">　　施工图设计文件审查机构的审查应当全面、准确，首次审查意见应当一次性告知。</w:t>
      </w:r>
    </w:p>
    <w:p w:rsidR="006E585C" w:rsidRDefault="006E585C" w:rsidP="006E585C">
      <w:pPr>
        <w:ind w:firstLineChars="200" w:firstLine="628"/>
        <w:rPr>
          <w:rFonts w:hint="eastAsia"/>
        </w:rPr>
      </w:pPr>
      <w:r w:rsidRPr="006E585C">
        <w:rPr>
          <w:rFonts w:ascii="黑体" w:eastAsia="黑体" w:hAnsi="黑体" w:hint="eastAsia"/>
        </w:rPr>
        <w:t>第二十七条</w:t>
      </w:r>
      <w:r>
        <w:rPr>
          <w:rFonts w:hint="eastAsia"/>
        </w:rPr>
        <w:t xml:space="preserve">  </w:t>
      </w:r>
      <w:r>
        <w:rPr>
          <w:rFonts w:hint="eastAsia"/>
        </w:rPr>
        <w:t>没有法律、法规依据，行政许可实施机关不得要求申请人提供技术审查、鉴定、评估、</w:t>
      </w:r>
      <w:proofErr w:type="gramStart"/>
      <w:r>
        <w:rPr>
          <w:rFonts w:hint="eastAsia"/>
        </w:rPr>
        <w:t>鉴证</w:t>
      </w:r>
      <w:proofErr w:type="gramEnd"/>
      <w:r>
        <w:rPr>
          <w:rFonts w:hint="eastAsia"/>
        </w:rPr>
        <w:t>等报告。法律、法规规定申请人应当提供报告的，申请人可以委托有关中介机构组织编制报告；具备条件的，申请人也可以自行组织编制。省投资主管部门会同有关部门编制行政审批中介（专业技术）服务事项目录并向社会公布。</w:t>
      </w:r>
    </w:p>
    <w:p w:rsidR="006E585C" w:rsidRDefault="006E585C" w:rsidP="006E585C">
      <w:pPr>
        <w:rPr>
          <w:rFonts w:hint="eastAsia"/>
        </w:rPr>
      </w:pPr>
      <w:r>
        <w:rPr>
          <w:rFonts w:hint="eastAsia"/>
        </w:rPr>
        <w:t xml:space="preserve">　　中介机构为企业投资项目提供中介服务的，有关行政机关应当将中介服务事项以及相关节点信息录入在线平台。</w:t>
      </w:r>
    </w:p>
    <w:p w:rsidR="006E585C" w:rsidRDefault="006E585C" w:rsidP="006E585C">
      <w:pPr>
        <w:rPr>
          <w:rFonts w:hint="eastAsia"/>
        </w:rPr>
      </w:pPr>
      <w:r>
        <w:rPr>
          <w:rFonts w:hint="eastAsia"/>
        </w:rPr>
        <w:t xml:space="preserve">　　中介机构应当加强行业自律、提高服务质量，保证其出具的报告的真实性和准确性。县级以上人民政府应当采取措施鼓励和培育具有综合资质或者多种业务能力的中介机构的发展。</w:t>
      </w:r>
    </w:p>
    <w:p w:rsidR="006E585C" w:rsidRDefault="006E585C" w:rsidP="006E585C">
      <w:pPr>
        <w:ind w:firstLineChars="200" w:firstLine="628"/>
        <w:rPr>
          <w:rFonts w:hint="eastAsia"/>
        </w:rPr>
      </w:pPr>
      <w:r w:rsidRPr="006E585C">
        <w:rPr>
          <w:rFonts w:ascii="黑体" w:eastAsia="黑体" w:hAnsi="黑体" w:hint="eastAsia"/>
        </w:rPr>
        <w:t>第二十八条</w:t>
      </w:r>
      <w:r>
        <w:rPr>
          <w:rFonts w:hint="eastAsia"/>
        </w:rPr>
        <w:t xml:space="preserve">  </w:t>
      </w:r>
      <w:r>
        <w:rPr>
          <w:rFonts w:hint="eastAsia"/>
        </w:rPr>
        <w:t>行政机关</w:t>
      </w:r>
      <w:proofErr w:type="gramStart"/>
      <w:r>
        <w:rPr>
          <w:rFonts w:hint="eastAsia"/>
        </w:rPr>
        <w:t>作出</w:t>
      </w:r>
      <w:proofErr w:type="gramEnd"/>
      <w:r>
        <w:rPr>
          <w:rFonts w:hint="eastAsia"/>
        </w:rPr>
        <w:t>行政许可决定，法律、法规规定需要检验、检测、检疫、鉴定和专家评审，行政机关委托中介机构实施的，中介机构出具相关报告所需时间不计</w:t>
      </w:r>
      <w:proofErr w:type="gramStart"/>
      <w:r>
        <w:rPr>
          <w:rFonts w:hint="eastAsia"/>
        </w:rPr>
        <w:t>入行政</w:t>
      </w:r>
      <w:proofErr w:type="gramEnd"/>
      <w:r>
        <w:rPr>
          <w:rFonts w:hint="eastAsia"/>
        </w:rPr>
        <w:t>许可办理期限，行政机关应当将中介机构出具相关报告所需时间书面告知申请人；法律、法规未规定需要检验、检测、检疫、鉴定和专家评审，行政机关委托中介机构实施的，中介机构出具相关报告所需时间计入行政许可办理期限。法律、行政法规另有规定的，从其规定。</w:t>
      </w:r>
    </w:p>
    <w:p w:rsidR="006E585C" w:rsidRDefault="006E585C" w:rsidP="006E585C">
      <w:pPr>
        <w:rPr>
          <w:rFonts w:hint="eastAsia"/>
        </w:rPr>
      </w:pPr>
      <w:r>
        <w:rPr>
          <w:rFonts w:hint="eastAsia"/>
        </w:rPr>
        <w:lastRenderedPageBreak/>
        <w:t xml:space="preserve">　　行政机关需要委托中介机构提供相关报告作为行政许可依据的，中介机构应当向社会公开承诺出具相关报告的期限，并将相关承诺期限报有关中介机构行业主管部门备案；有正当理由不能承诺期限的，按照约定办理。</w:t>
      </w:r>
    </w:p>
    <w:p w:rsidR="006E585C" w:rsidRDefault="006E585C" w:rsidP="006E585C">
      <w:pPr>
        <w:ind w:firstLineChars="200" w:firstLine="628"/>
        <w:rPr>
          <w:rFonts w:hint="eastAsia"/>
        </w:rPr>
      </w:pPr>
      <w:r w:rsidRPr="006E585C">
        <w:rPr>
          <w:rFonts w:ascii="黑体" w:eastAsia="黑体" w:hAnsi="黑体" w:hint="eastAsia"/>
        </w:rPr>
        <w:t>第二十九条</w:t>
      </w:r>
      <w:r>
        <w:rPr>
          <w:rFonts w:hint="eastAsia"/>
        </w:rPr>
        <w:t xml:space="preserve">  </w:t>
      </w:r>
      <w:r>
        <w:rPr>
          <w:rFonts w:hint="eastAsia"/>
        </w:rPr>
        <w:t>有关行政机关依法需要对企业投资项目涉及的多个事项进行建设工程验收的，可以由建设单位委托具有相应资质的测绘机构按照国家和省有关标准对竣工的建设工程进行综合测绘，并分专业出具竣工综合测绘报告。有关行政机关可以依据竣工综合测绘报告进行验收。</w:t>
      </w:r>
    </w:p>
    <w:p w:rsidR="006E585C" w:rsidRDefault="006E585C" w:rsidP="006E585C">
      <w:pPr>
        <w:ind w:firstLineChars="200" w:firstLine="628"/>
        <w:rPr>
          <w:rFonts w:hint="eastAsia"/>
        </w:rPr>
      </w:pPr>
      <w:r w:rsidRPr="006E585C">
        <w:rPr>
          <w:rFonts w:ascii="黑体" w:eastAsia="黑体" w:hAnsi="黑体" w:hint="eastAsia"/>
        </w:rPr>
        <w:t>第三十条</w:t>
      </w:r>
      <w:r>
        <w:rPr>
          <w:rFonts w:hint="eastAsia"/>
        </w:rPr>
        <w:t xml:space="preserve">  </w:t>
      </w:r>
      <w:r>
        <w:rPr>
          <w:rFonts w:hint="eastAsia"/>
        </w:rPr>
        <w:t>设区的市、县（市、区）人民政府及其有关部门、经济开发区管理机构，可以根据企业自主、自愿的原则为企业投资项目提供全程或者部分代办服务。提供代办服务不得收取费用。</w:t>
      </w:r>
    </w:p>
    <w:p w:rsidR="006E585C" w:rsidRDefault="006E585C" w:rsidP="006E585C">
      <w:pPr>
        <w:ind w:firstLineChars="200" w:firstLine="628"/>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t>第五章</w:t>
      </w:r>
      <w:r>
        <w:rPr>
          <w:rFonts w:ascii="黑体" w:eastAsia="黑体" w:hAnsi="黑体" w:hint="eastAsia"/>
        </w:rPr>
        <w:t xml:space="preserve">  </w:t>
      </w:r>
      <w:r w:rsidRPr="006E585C">
        <w:rPr>
          <w:rFonts w:ascii="黑体" w:eastAsia="黑体" w:hAnsi="黑体" w:hint="eastAsia"/>
        </w:rPr>
        <w:t>事中事后监管</w:t>
      </w:r>
    </w:p>
    <w:p w:rsidR="006E585C" w:rsidRDefault="006E585C" w:rsidP="006E585C">
      <w:pPr>
        <w:rPr>
          <w:rFonts w:hint="eastAsia"/>
        </w:rPr>
      </w:pPr>
    </w:p>
    <w:p w:rsidR="006E585C" w:rsidRDefault="006E585C" w:rsidP="006E585C">
      <w:pPr>
        <w:ind w:firstLineChars="200" w:firstLine="628"/>
        <w:rPr>
          <w:rFonts w:hint="eastAsia"/>
        </w:rPr>
      </w:pPr>
      <w:r w:rsidRPr="006E585C">
        <w:rPr>
          <w:rFonts w:ascii="黑体" w:eastAsia="黑体" w:hAnsi="黑体" w:hint="eastAsia"/>
        </w:rPr>
        <w:t>第三十一条</w:t>
      </w:r>
      <w:r>
        <w:rPr>
          <w:rFonts w:hint="eastAsia"/>
        </w:rPr>
        <w:t xml:space="preserve">  </w:t>
      </w:r>
      <w:r>
        <w:rPr>
          <w:rFonts w:hint="eastAsia"/>
        </w:rPr>
        <w:t>县级以上人民政府应当按照国家和省有关规定，建立</w:t>
      </w:r>
      <w:proofErr w:type="gramStart"/>
      <w:r>
        <w:rPr>
          <w:rFonts w:hint="eastAsia"/>
        </w:rPr>
        <w:t>健全部门</w:t>
      </w:r>
      <w:proofErr w:type="gramEnd"/>
      <w:r>
        <w:rPr>
          <w:rFonts w:hint="eastAsia"/>
        </w:rPr>
        <w:t>联合、随机抽查、按标监管、一次到位的事中事后监管机制，采取大数据监管、信用管理、风险管理等监管措施，避免多头执法、重复执法、选择性执法。</w:t>
      </w:r>
    </w:p>
    <w:p w:rsidR="006E585C" w:rsidRDefault="006E585C" w:rsidP="006E585C">
      <w:pPr>
        <w:rPr>
          <w:rFonts w:hint="eastAsia"/>
        </w:rPr>
      </w:pPr>
      <w:r>
        <w:rPr>
          <w:rFonts w:hint="eastAsia"/>
        </w:rPr>
        <w:t xml:space="preserve">　　对取消行政许可、行政许可改为备案、实行告知承诺制、实行区域评估的事项，行政机关应当制定监管方案，加强事中事后监管。</w:t>
      </w:r>
    </w:p>
    <w:p w:rsidR="006E585C" w:rsidRDefault="006E585C" w:rsidP="006E585C">
      <w:pPr>
        <w:ind w:firstLineChars="200" w:firstLine="628"/>
        <w:rPr>
          <w:rFonts w:hint="eastAsia"/>
        </w:rPr>
      </w:pPr>
      <w:r w:rsidRPr="006E585C">
        <w:rPr>
          <w:rFonts w:ascii="黑体" w:eastAsia="黑体" w:hAnsi="黑体" w:hint="eastAsia"/>
        </w:rPr>
        <w:lastRenderedPageBreak/>
        <w:t>第三十二条</w:t>
      </w:r>
      <w:r>
        <w:rPr>
          <w:rFonts w:hint="eastAsia"/>
        </w:rPr>
        <w:t xml:space="preserve">  </w:t>
      </w:r>
      <w:r>
        <w:rPr>
          <w:rFonts w:hint="eastAsia"/>
        </w:rPr>
        <w:t>县级以上人民政府应当推行随机抽取检查对象、随机选派监督检查人员、抽查情况及查处结果及时向社会公开的方式实施事中事后监管。省人民政府有关部门应当编制本行业、领域“双随机、</w:t>
      </w:r>
      <w:proofErr w:type="gramStart"/>
      <w:r>
        <w:rPr>
          <w:rFonts w:hint="eastAsia"/>
        </w:rPr>
        <w:t>一</w:t>
      </w:r>
      <w:proofErr w:type="gramEnd"/>
      <w:r>
        <w:rPr>
          <w:rFonts w:hint="eastAsia"/>
        </w:rPr>
        <w:t>公开”监管事项清单。</w:t>
      </w:r>
    </w:p>
    <w:p w:rsidR="006E585C" w:rsidRDefault="006E585C" w:rsidP="006E585C">
      <w:pPr>
        <w:rPr>
          <w:rFonts w:hint="eastAsia"/>
        </w:rPr>
      </w:pPr>
      <w:r>
        <w:rPr>
          <w:rFonts w:hint="eastAsia"/>
        </w:rPr>
        <w:t xml:space="preserve">　　设区的市、县（市、区）人民政府应当实行跨部门联合抽查制度，根据“双随机、</w:t>
      </w:r>
      <w:proofErr w:type="gramStart"/>
      <w:r>
        <w:rPr>
          <w:rFonts w:hint="eastAsia"/>
        </w:rPr>
        <w:t>一</w:t>
      </w:r>
      <w:proofErr w:type="gramEnd"/>
      <w:r>
        <w:rPr>
          <w:rFonts w:hint="eastAsia"/>
        </w:rPr>
        <w:t>公开”监管事项清单，编制跨部门联合抽查事项清单，明确抽查事项名称、执法依据、抽查主体、抽查对象、执法权限等，并向社会公布。</w:t>
      </w:r>
    </w:p>
    <w:p w:rsidR="006E585C" w:rsidRDefault="006E585C" w:rsidP="006E585C">
      <w:pPr>
        <w:ind w:firstLineChars="200" w:firstLine="628"/>
        <w:rPr>
          <w:rFonts w:hint="eastAsia"/>
        </w:rPr>
      </w:pPr>
      <w:r w:rsidRPr="006E585C">
        <w:rPr>
          <w:rFonts w:ascii="黑体" w:eastAsia="黑体" w:hAnsi="黑体" w:hint="eastAsia"/>
        </w:rPr>
        <w:t>第三十三条</w:t>
      </w:r>
      <w:r w:rsidRPr="006E585C">
        <w:rPr>
          <w:rFonts w:ascii="黑体" w:eastAsia="黑体" w:hAnsi="黑体" w:hint="eastAsia"/>
        </w:rPr>
        <w:t xml:space="preserve"> </w:t>
      </w:r>
      <w:r>
        <w:rPr>
          <w:rFonts w:hint="eastAsia"/>
        </w:rPr>
        <w:t xml:space="preserve"> </w:t>
      </w:r>
      <w:r>
        <w:rPr>
          <w:rFonts w:hint="eastAsia"/>
        </w:rPr>
        <w:t>行政许可与事中事后监管不是同一行政机关实施的，行政许可实施机关应当将有关许可信息告知负责事中事后监管的行政机关，配合做好事中事后监管。行政许可实施机关发现被许可人存在违法行为的，应当及时告知负责事中事后监管的行政机关处理。</w:t>
      </w:r>
    </w:p>
    <w:p w:rsidR="006E585C" w:rsidRDefault="006E585C" w:rsidP="006E585C">
      <w:pPr>
        <w:rPr>
          <w:rFonts w:hint="eastAsia"/>
        </w:rPr>
      </w:pPr>
      <w:r>
        <w:rPr>
          <w:rFonts w:hint="eastAsia"/>
        </w:rPr>
        <w:t xml:space="preserve">　　负责事中事后监管的行政机关应当将与行政许可相关的检查、行政处罚等监管信息及时告知行政许可实施机关。</w:t>
      </w:r>
    </w:p>
    <w:p w:rsidR="006E585C" w:rsidRDefault="006E585C" w:rsidP="006E585C">
      <w:pPr>
        <w:ind w:firstLineChars="200" w:firstLine="628"/>
        <w:rPr>
          <w:rFonts w:hint="eastAsia"/>
        </w:rPr>
      </w:pPr>
      <w:r w:rsidRPr="006E585C">
        <w:rPr>
          <w:rFonts w:ascii="黑体" w:eastAsia="黑体" w:hAnsi="黑体" w:hint="eastAsia"/>
        </w:rPr>
        <w:t>第三十四条</w:t>
      </w:r>
      <w:r>
        <w:rPr>
          <w:rFonts w:hint="eastAsia"/>
        </w:rPr>
        <w:t xml:space="preserve">  </w:t>
      </w:r>
      <w:r>
        <w:rPr>
          <w:rFonts w:hint="eastAsia"/>
        </w:rPr>
        <w:t>设区的市、县（市、区）人民政府组织有关部门开展企业“亩均效益”综合评价，并根据公开公示的评价结果，按照法律、法规的规定实施用水、用电、用气、排污等资源要素差别化措施。综合评价指标体系和评价办法，由省人民政府确定的部门制定。</w:t>
      </w:r>
    </w:p>
    <w:p w:rsidR="006E585C" w:rsidRDefault="006E585C" w:rsidP="006E585C">
      <w:pPr>
        <w:ind w:firstLineChars="200" w:firstLine="628"/>
        <w:rPr>
          <w:rFonts w:hint="eastAsia"/>
        </w:rPr>
      </w:pPr>
      <w:r w:rsidRPr="006E585C">
        <w:rPr>
          <w:rFonts w:ascii="黑体" w:eastAsia="黑体" w:hAnsi="黑体" w:hint="eastAsia"/>
        </w:rPr>
        <w:t>第三十五条</w:t>
      </w:r>
      <w:r>
        <w:rPr>
          <w:rFonts w:hint="eastAsia"/>
        </w:rPr>
        <w:t xml:space="preserve">  </w:t>
      </w:r>
      <w:r>
        <w:rPr>
          <w:rFonts w:hint="eastAsia"/>
        </w:rPr>
        <w:t>行政机关应当建立健全信用监管体系，按照国家和《浙江省公共信用信息管理条例》等有关规定，对守信主体</w:t>
      </w:r>
      <w:r>
        <w:rPr>
          <w:rFonts w:hint="eastAsia"/>
        </w:rPr>
        <w:lastRenderedPageBreak/>
        <w:t>采取激励措施，对不良信息主体采取监管措施，对列入严重失信名单的主体采取惩戒措施。</w:t>
      </w:r>
    </w:p>
    <w:p w:rsidR="006E585C" w:rsidRDefault="006E585C" w:rsidP="006E585C">
      <w:pPr>
        <w:ind w:firstLineChars="200" w:firstLine="628"/>
        <w:rPr>
          <w:rFonts w:hint="eastAsia"/>
        </w:rPr>
      </w:pPr>
      <w:r w:rsidRPr="006E585C">
        <w:rPr>
          <w:rFonts w:ascii="黑体" w:eastAsia="黑体" w:hAnsi="黑体" w:hint="eastAsia"/>
        </w:rPr>
        <w:t>第三十六条</w:t>
      </w:r>
      <w:r>
        <w:rPr>
          <w:rFonts w:hint="eastAsia"/>
        </w:rPr>
        <w:t xml:space="preserve">  </w:t>
      </w:r>
      <w:r>
        <w:rPr>
          <w:rFonts w:hint="eastAsia"/>
        </w:rPr>
        <w:t>行政机关及其工作人员不得随意实施现场检查。实施现场检查应当事先向本机关负责人报告检查对象、检查理由，但具有下列情形之一需要实施现场检查的除外：</w:t>
      </w:r>
    </w:p>
    <w:p w:rsidR="006E585C" w:rsidRDefault="006E585C" w:rsidP="006E585C">
      <w:pPr>
        <w:rPr>
          <w:rFonts w:hint="eastAsia"/>
        </w:rPr>
      </w:pPr>
      <w:r>
        <w:rPr>
          <w:rFonts w:hint="eastAsia"/>
        </w:rPr>
        <w:t xml:space="preserve">　　（一）调查处理投诉、举报、转办、交办案件；</w:t>
      </w:r>
    </w:p>
    <w:p w:rsidR="006E585C" w:rsidRDefault="006E585C" w:rsidP="006E585C">
      <w:pPr>
        <w:rPr>
          <w:rFonts w:hint="eastAsia"/>
        </w:rPr>
      </w:pPr>
      <w:r>
        <w:rPr>
          <w:rFonts w:hint="eastAsia"/>
        </w:rPr>
        <w:t xml:space="preserve">　　（二）核查媒体报道的违法线索；</w:t>
      </w:r>
    </w:p>
    <w:p w:rsidR="006E585C" w:rsidRDefault="006E585C" w:rsidP="006E585C">
      <w:pPr>
        <w:rPr>
          <w:rFonts w:hint="eastAsia"/>
        </w:rPr>
      </w:pPr>
      <w:r>
        <w:rPr>
          <w:rFonts w:hint="eastAsia"/>
        </w:rPr>
        <w:t xml:space="preserve">　　（三）处理巡查、检验检测发现的问题；</w:t>
      </w:r>
    </w:p>
    <w:p w:rsidR="006E585C" w:rsidRDefault="006E585C" w:rsidP="006E585C">
      <w:pPr>
        <w:rPr>
          <w:rFonts w:hint="eastAsia"/>
        </w:rPr>
      </w:pPr>
      <w:r>
        <w:rPr>
          <w:rFonts w:hint="eastAsia"/>
        </w:rPr>
        <w:t xml:space="preserve">　　（四）实施年度监督检查计划或者其他专项整治行动计划；</w:t>
      </w:r>
    </w:p>
    <w:p w:rsidR="006E585C" w:rsidRDefault="006E585C" w:rsidP="006E585C">
      <w:pPr>
        <w:rPr>
          <w:rFonts w:hint="eastAsia"/>
        </w:rPr>
      </w:pPr>
      <w:r>
        <w:rPr>
          <w:rFonts w:hint="eastAsia"/>
        </w:rPr>
        <w:t xml:space="preserve">　　（五）对实施行政许可告知承诺制的被许可人是否达到许可条件进行检查和验收；</w:t>
      </w:r>
    </w:p>
    <w:p w:rsidR="006E585C" w:rsidRDefault="006E585C" w:rsidP="006E585C">
      <w:pPr>
        <w:rPr>
          <w:rFonts w:hint="eastAsia"/>
        </w:rPr>
      </w:pPr>
      <w:r>
        <w:rPr>
          <w:rFonts w:hint="eastAsia"/>
        </w:rPr>
        <w:t xml:space="preserve">　　（六）对电子材料的真实性进行核实；</w:t>
      </w:r>
    </w:p>
    <w:p w:rsidR="006E585C" w:rsidRDefault="006E585C" w:rsidP="006E585C">
      <w:pPr>
        <w:rPr>
          <w:rFonts w:hint="eastAsia"/>
        </w:rPr>
      </w:pPr>
      <w:r>
        <w:rPr>
          <w:rFonts w:hint="eastAsia"/>
        </w:rPr>
        <w:t xml:space="preserve">　　（七）法律、法规规定不需要事先报告的其他情形。</w:t>
      </w:r>
    </w:p>
    <w:p w:rsidR="006E585C" w:rsidRDefault="006E585C" w:rsidP="006E585C">
      <w:pPr>
        <w:ind w:firstLine="624"/>
        <w:rPr>
          <w:rFonts w:hint="eastAsia"/>
        </w:rPr>
      </w:pPr>
      <w:r>
        <w:rPr>
          <w:rFonts w:hint="eastAsia"/>
        </w:rPr>
        <w:t>行政机关应当记录检查情况和处理结果，由检查人员签字后归档。</w:t>
      </w:r>
    </w:p>
    <w:p w:rsidR="006E585C" w:rsidRPr="006E585C" w:rsidRDefault="006E585C" w:rsidP="006E585C">
      <w:pPr>
        <w:ind w:firstLine="624"/>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t>第六章</w:t>
      </w:r>
      <w:r>
        <w:rPr>
          <w:rFonts w:ascii="黑体" w:eastAsia="黑体" w:hAnsi="黑体" w:hint="eastAsia"/>
        </w:rPr>
        <w:t xml:space="preserve">  </w:t>
      </w:r>
      <w:r w:rsidRPr="006E585C">
        <w:rPr>
          <w:rFonts w:ascii="黑体" w:eastAsia="黑体" w:hAnsi="黑体" w:hint="eastAsia"/>
        </w:rPr>
        <w:t>数据共享</w:t>
      </w:r>
    </w:p>
    <w:p w:rsidR="006E585C" w:rsidRDefault="006E585C" w:rsidP="006E585C">
      <w:pPr>
        <w:rPr>
          <w:rFonts w:hint="eastAsia"/>
        </w:rPr>
      </w:pPr>
    </w:p>
    <w:p w:rsidR="006E585C" w:rsidRDefault="006E585C" w:rsidP="006E585C">
      <w:pPr>
        <w:ind w:firstLineChars="100" w:firstLine="314"/>
        <w:rPr>
          <w:rFonts w:hint="eastAsia"/>
        </w:rPr>
      </w:pPr>
      <w:r>
        <w:rPr>
          <w:rFonts w:hint="eastAsia"/>
        </w:rPr>
        <w:t xml:space="preserve">　</w:t>
      </w:r>
      <w:r w:rsidRPr="006E585C">
        <w:rPr>
          <w:rFonts w:ascii="黑体" w:eastAsia="黑体" w:hAnsi="黑体" w:hint="eastAsia"/>
        </w:rPr>
        <w:t>第三十七条</w:t>
      </w:r>
      <w:r>
        <w:rPr>
          <w:rFonts w:hint="eastAsia"/>
        </w:rPr>
        <w:t xml:space="preserve">  </w:t>
      </w:r>
      <w:r>
        <w:rPr>
          <w:rFonts w:hint="eastAsia"/>
        </w:rPr>
        <w:t>省人民政府应当组织有关部门加强公共数据平台标准化建设，制定数据汇集、数据平台、数据安全、大数据应用等标准，构建跨部门、跨层级、跨领域的标准模型，推动政府数字化转型。</w:t>
      </w:r>
    </w:p>
    <w:p w:rsidR="006E585C" w:rsidRDefault="006E585C" w:rsidP="006E585C">
      <w:pPr>
        <w:ind w:firstLineChars="200" w:firstLine="628"/>
        <w:rPr>
          <w:rFonts w:hint="eastAsia"/>
        </w:rPr>
      </w:pPr>
      <w:r w:rsidRPr="006E585C">
        <w:rPr>
          <w:rFonts w:ascii="黑体" w:eastAsia="黑体" w:hAnsi="黑体" w:hint="eastAsia"/>
        </w:rPr>
        <w:lastRenderedPageBreak/>
        <w:t>第三十八条</w:t>
      </w:r>
      <w:r>
        <w:rPr>
          <w:rFonts w:hint="eastAsia"/>
        </w:rPr>
        <w:t xml:space="preserve">  </w:t>
      </w:r>
      <w:r>
        <w:rPr>
          <w:rFonts w:hint="eastAsia"/>
        </w:rPr>
        <w:t>省公共数据工作机构负责归集、整合公共数据，组织建设人口、法人单位、自然资源和空间地理、宏观经济、公共信用信息等综合数据信息资源库。</w:t>
      </w:r>
    </w:p>
    <w:p w:rsidR="006E585C" w:rsidRDefault="006E585C" w:rsidP="006E585C">
      <w:pPr>
        <w:rPr>
          <w:rFonts w:hint="eastAsia"/>
        </w:rPr>
      </w:pPr>
      <w:r>
        <w:rPr>
          <w:rFonts w:hint="eastAsia"/>
        </w:rPr>
        <w:t xml:space="preserve">　　行政机关应当按照国家和省有关规定对公共数据和电子文件进行归档和登记备份。</w:t>
      </w:r>
    </w:p>
    <w:p w:rsidR="006E585C" w:rsidRDefault="006E585C" w:rsidP="006E585C">
      <w:pPr>
        <w:ind w:firstLineChars="200" w:firstLine="628"/>
        <w:rPr>
          <w:rFonts w:hint="eastAsia"/>
        </w:rPr>
      </w:pPr>
      <w:r w:rsidRPr="006E585C">
        <w:rPr>
          <w:rFonts w:ascii="黑体" w:eastAsia="黑体" w:hAnsi="黑体" w:hint="eastAsia"/>
        </w:rPr>
        <w:t>第三十九条</w:t>
      </w:r>
      <w:r w:rsidRPr="006E585C">
        <w:rPr>
          <w:rFonts w:ascii="黑体" w:eastAsia="黑体" w:hAnsi="黑体" w:hint="eastAsia"/>
        </w:rPr>
        <w:t xml:space="preserve"> </w:t>
      </w:r>
      <w:r>
        <w:rPr>
          <w:rFonts w:hint="eastAsia"/>
        </w:rPr>
        <w:t xml:space="preserve"> </w:t>
      </w:r>
      <w:r>
        <w:rPr>
          <w:rFonts w:hint="eastAsia"/>
        </w:rPr>
        <w:t>除法律、行政法规另有规定的外，同级行政机关和上下级行政机关之间应当共享公共数据，公共数据共享权限按照国家和省有关规定执行。</w:t>
      </w:r>
    </w:p>
    <w:p w:rsidR="006E585C" w:rsidRDefault="006E585C" w:rsidP="006E585C">
      <w:pPr>
        <w:rPr>
          <w:rFonts w:hint="eastAsia"/>
        </w:rPr>
      </w:pPr>
      <w:r>
        <w:rPr>
          <w:rFonts w:hint="eastAsia"/>
        </w:rPr>
        <w:t xml:space="preserve">　　行政机关应当确保共享获得的公共数据安全，不得用于与履行职责无关的活动，不得随意更改、编造共享获得的公共数据。</w:t>
      </w:r>
    </w:p>
    <w:p w:rsidR="006E585C" w:rsidRDefault="006E585C" w:rsidP="006E585C">
      <w:pPr>
        <w:ind w:firstLineChars="200" w:firstLine="628"/>
        <w:rPr>
          <w:rFonts w:hint="eastAsia"/>
        </w:rPr>
      </w:pPr>
      <w:r w:rsidRPr="006E585C">
        <w:rPr>
          <w:rFonts w:ascii="黑体" w:eastAsia="黑体" w:hAnsi="黑体" w:hint="eastAsia"/>
        </w:rPr>
        <w:t>第四十条</w:t>
      </w:r>
      <w:r>
        <w:rPr>
          <w:rFonts w:hint="eastAsia"/>
        </w:rPr>
        <w:t xml:space="preserve">  </w:t>
      </w:r>
      <w:r>
        <w:rPr>
          <w:rFonts w:hint="eastAsia"/>
        </w:rPr>
        <w:t>设区的市、县（市、区）人民政府依托浙江政务服务网建立“一窗受理”平台。“一窗受理”平台应当延伸至经济开发区管理机构、乡镇人民政府（街道办事处）；有条件的地方，延伸至村民（居民）委员会。县级以上人民政府有关部门的业务系统应当与“一窗受理”平台联通。</w:t>
      </w:r>
    </w:p>
    <w:p w:rsidR="006E585C" w:rsidRDefault="006E585C" w:rsidP="006E585C">
      <w:pPr>
        <w:ind w:firstLineChars="200" w:firstLine="628"/>
        <w:rPr>
          <w:rFonts w:hint="eastAsia"/>
        </w:rPr>
      </w:pPr>
      <w:r w:rsidRPr="006E585C">
        <w:rPr>
          <w:rFonts w:ascii="黑体" w:eastAsia="黑体" w:hAnsi="黑体" w:hint="eastAsia"/>
        </w:rPr>
        <w:t>第四十一条</w:t>
      </w:r>
      <w:r>
        <w:rPr>
          <w:rFonts w:hint="eastAsia"/>
        </w:rPr>
        <w:t xml:space="preserve">  </w:t>
      </w:r>
      <w:r>
        <w:rPr>
          <w:rFonts w:hint="eastAsia"/>
        </w:rPr>
        <w:t>省口岸主管部门负责推进国际贸易“单一窗口”建设，建立跨部门的综合管理服务平台，实现海关、海事、边检、税务、外汇管理等监管部门之间信息互换、监管互认、执法互助。</w:t>
      </w:r>
    </w:p>
    <w:p w:rsidR="006E585C" w:rsidRDefault="006E585C" w:rsidP="006E585C">
      <w:pPr>
        <w:rPr>
          <w:rFonts w:hint="eastAsia"/>
        </w:rPr>
      </w:pPr>
      <w:r>
        <w:rPr>
          <w:rFonts w:hint="eastAsia"/>
        </w:rPr>
        <w:t xml:space="preserve">　　申请人可以通过综合管理服务平台一次性递交监管部门需要的标准化电子信息，监管部门通过平台反馈处理结果。</w:t>
      </w:r>
    </w:p>
    <w:p w:rsidR="006E585C" w:rsidRDefault="006E585C" w:rsidP="006E585C">
      <w:pPr>
        <w:ind w:firstLineChars="200" w:firstLine="628"/>
        <w:rPr>
          <w:rFonts w:hint="eastAsia"/>
        </w:rPr>
      </w:pPr>
      <w:r w:rsidRPr="006E585C">
        <w:rPr>
          <w:rFonts w:ascii="黑体" w:eastAsia="黑体" w:hAnsi="黑体" w:hint="eastAsia"/>
        </w:rPr>
        <w:t>第四十二条</w:t>
      </w:r>
      <w:r>
        <w:rPr>
          <w:rFonts w:hint="eastAsia"/>
        </w:rPr>
        <w:t xml:space="preserve">  </w:t>
      </w:r>
      <w:r>
        <w:rPr>
          <w:rFonts w:hint="eastAsia"/>
        </w:rPr>
        <w:t>设区的市、县（市、区）人民政府应当依托浙江政务服务网建立统一平台负责受理各类政务咨询和投诉、举报，</w:t>
      </w:r>
      <w:r>
        <w:rPr>
          <w:rFonts w:hint="eastAsia"/>
        </w:rPr>
        <w:lastRenderedPageBreak/>
        <w:t>统一受理电话号码、网站等信息应当向社会公布。</w:t>
      </w:r>
    </w:p>
    <w:p w:rsidR="006E585C" w:rsidRDefault="006E585C" w:rsidP="006E585C">
      <w:pPr>
        <w:ind w:firstLine="624"/>
        <w:rPr>
          <w:rFonts w:hint="eastAsia"/>
        </w:rPr>
      </w:pPr>
      <w:r>
        <w:rPr>
          <w:rFonts w:hint="eastAsia"/>
        </w:rPr>
        <w:t>自然人、法人和非法人组织有权通过统一受理电话号码、网站等途径对行政机关、综合行政服务机构及其工作人员不按照“最多跑一次”改革要求履行职责的行为进行投诉、举报。</w:t>
      </w:r>
    </w:p>
    <w:p w:rsidR="006E585C" w:rsidRPr="006E585C" w:rsidRDefault="006E585C" w:rsidP="006E585C">
      <w:pPr>
        <w:ind w:firstLine="624"/>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t>第七章</w:t>
      </w:r>
      <w:r>
        <w:rPr>
          <w:rFonts w:ascii="黑体" w:eastAsia="黑体" w:hAnsi="黑体" w:hint="eastAsia"/>
        </w:rPr>
        <w:t xml:space="preserve">  </w:t>
      </w:r>
      <w:r w:rsidRPr="006E585C">
        <w:rPr>
          <w:rFonts w:ascii="黑体" w:eastAsia="黑体" w:hAnsi="黑体" w:hint="eastAsia"/>
        </w:rPr>
        <w:t>法律责任</w:t>
      </w:r>
    </w:p>
    <w:p w:rsidR="006E585C" w:rsidRDefault="006E585C" w:rsidP="006E585C">
      <w:pPr>
        <w:rPr>
          <w:rFonts w:hint="eastAsia"/>
        </w:rPr>
      </w:pPr>
      <w:r>
        <w:rPr>
          <w:rFonts w:hint="eastAsia"/>
        </w:rPr>
        <w:t xml:space="preserve">　　</w:t>
      </w:r>
    </w:p>
    <w:p w:rsidR="006E585C" w:rsidRDefault="006E585C" w:rsidP="006E585C">
      <w:pPr>
        <w:ind w:firstLineChars="200" w:firstLine="628"/>
        <w:rPr>
          <w:rFonts w:hint="eastAsia"/>
        </w:rPr>
      </w:pPr>
      <w:r w:rsidRPr="006E585C">
        <w:rPr>
          <w:rFonts w:ascii="黑体" w:eastAsia="黑体" w:hAnsi="黑体" w:hint="eastAsia"/>
        </w:rPr>
        <w:t>第四十三条</w:t>
      </w:r>
      <w:r>
        <w:rPr>
          <w:rFonts w:hint="eastAsia"/>
        </w:rPr>
        <w:t xml:space="preserve">  </w:t>
      </w:r>
      <w:r>
        <w:rPr>
          <w:rFonts w:hint="eastAsia"/>
        </w:rPr>
        <w:t>行政机关、综合行政服务机构及其工作人员有下列行为之一的，由有权机关按照法定职权责令改正；情节严重的，对负有直接责任的主管人员和其他直接责任人员依法给予处分：</w:t>
      </w:r>
    </w:p>
    <w:p w:rsidR="006E585C" w:rsidRDefault="006E585C" w:rsidP="006E585C">
      <w:pPr>
        <w:rPr>
          <w:rFonts w:hint="eastAsia"/>
        </w:rPr>
      </w:pPr>
      <w:r>
        <w:rPr>
          <w:rFonts w:hint="eastAsia"/>
        </w:rPr>
        <w:t xml:space="preserve">　　（一）违反本规定增加“最多跑一次”例外事项的；</w:t>
      </w:r>
    </w:p>
    <w:p w:rsidR="006E585C" w:rsidRDefault="006E585C" w:rsidP="006E585C">
      <w:pPr>
        <w:rPr>
          <w:rFonts w:hint="eastAsia"/>
        </w:rPr>
      </w:pPr>
      <w:r>
        <w:rPr>
          <w:rFonts w:hint="eastAsia"/>
        </w:rPr>
        <w:t xml:space="preserve">　　（二）无法律、法规依据限定申请人提出申请方式的；</w:t>
      </w:r>
      <w:r>
        <w:rPr>
          <w:rFonts w:hint="eastAsia"/>
        </w:rPr>
        <w:t xml:space="preserve"> </w:t>
      </w:r>
    </w:p>
    <w:p w:rsidR="006E585C" w:rsidRDefault="006E585C" w:rsidP="006E585C">
      <w:pPr>
        <w:rPr>
          <w:rFonts w:hint="eastAsia"/>
        </w:rPr>
      </w:pPr>
      <w:r>
        <w:rPr>
          <w:rFonts w:hint="eastAsia"/>
        </w:rPr>
        <w:t xml:space="preserve">　　（三）违反本规定要求申请人提供办事指南列明的申请材料外的材料或者重复提供申请材料的；</w:t>
      </w:r>
    </w:p>
    <w:p w:rsidR="006E585C" w:rsidRDefault="006E585C" w:rsidP="006E585C">
      <w:pPr>
        <w:rPr>
          <w:rFonts w:hint="eastAsia"/>
        </w:rPr>
      </w:pPr>
      <w:r>
        <w:rPr>
          <w:rFonts w:hint="eastAsia"/>
        </w:rPr>
        <w:t xml:space="preserve">　　（四）未按照规定对实施行政许可告知承诺制的被许可人是否达到许可条件进行检查和验收的；</w:t>
      </w:r>
    </w:p>
    <w:p w:rsidR="006E585C" w:rsidRDefault="006E585C" w:rsidP="006E585C">
      <w:pPr>
        <w:rPr>
          <w:rFonts w:hint="eastAsia"/>
        </w:rPr>
      </w:pPr>
      <w:r>
        <w:rPr>
          <w:rFonts w:hint="eastAsia"/>
        </w:rPr>
        <w:t xml:space="preserve">　　（五）未按照规定期限或者承诺期限办结申请事项的；</w:t>
      </w:r>
    </w:p>
    <w:p w:rsidR="006E585C" w:rsidRDefault="006E585C" w:rsidP="006E585C">
      <w:pPr>
        <w:rPr>
          <w:rFonts w:hint="eastAsia"/>
        </w:rPr>
      </w:pPr>
      <w:r>
        <w:rPr>
          <w:rFonts w:hint="eastAsia"/>
        </w:rPr>
        <w:t xml:space="preserve">　　（六）违反本规定实施现场检查的；</w:t>
      </w:r>
    </w:p>
    <w:p w:rsidR="006E585C" w:rsidRDefault="006E585C" w:rsidP="006E585C">
      <w:pPr>
        <w:rPr>
          <w:rFonts w:hint="eastAsia"/>
        </w:rPr>
      </w:pPr>
      <w:r>
        <w:rPr>
          <w:rFonts w:hint="eastAsia"/>
        </w:rPr>
        <w:t xml:space="preserve">　　（七）无正当理由未将本部门的业务系统与“一窗受理”平台联通的；</w:t>
      </w:r>
    </w:p>
    <w:p w:rsidR="006E585C" w:rsidRDefault="006E585C" w:rsidP="006E585C">
      <w:pPr>
        <w:rPr>
          <w:rFonts w:hint="eastAsia"/>
        </w:rPr>
      </w:pPr>
      <w:r>
        <w:rPr>
          <w:rFonts w:hint="eastAsia"/>
        </w:rPr>
        <w:t xml:space="preserve">　　（八）违反本规定将公共数据用于与履行职责无关的活动或</w:t>
      </w:r>
      <w:r>
        <w:rPr>
          <w:rFonts w:hint="eastAsia"/>
        </w:rPr>
        <w:lastRenderedPageBreak/>
        <w:t>者随意更改、编造公共数据的；</w:t>
      </w:r>
    </w:p>
    <w:p w:rsidR="006E585C" w:rsidRDefault="006E585C" w:rsidP="006E585C">
      <w:pPr>
        <w:rPr>
          <w:rFonts w:hint="eastAsia"/>
        </w:rPr>
      </w:pPr>
      <w:r>
        <w:rPr>
          <w:rFonts w:hint="eastAsia"/>
        </w:rPr>
        <w:t xml:space="preserve">　　（九）其他依法应当给予处分的行为。</w:t>
      </w:r>
    </w:p>
    <w:p w:rsidR="006E585C" w:rsidRDefault="006E585C" w:rsidP="006E585C">
      <w:pPr>
        <w:ind w:firstLineChars="200" w:firstLine="628"/>
        <w:rPr>
          <w:rFonts w:hint="eastAsia"/>
        </w:rPr>
      </w:pPr>
      <w:r w:rsidRPr="006E585C">
        <w:rPr>
          <w:rFonts w:ascii="黑体" w:eastAsia="黑体" w:hAnsi="黑体" w:hint="eastAsia"/>
        </w:rPr>
        <w:t>第四十四条</w:t>
      </w:r>
      <w:r>
        <w:rPr>
          <w:rFonts w:hint="eastAsia"/>
        </w:rPr>
        <w:t xml:space="preserve">  </w:t>
      </w:r>
      <w:r>
        <w:rPr>
          <w:rFonts w:hint="eastAsia"/>
        </w:rPr>
        <w:t>申请人无正当理由不按照本规定第十四条、第十九条、第二十四条规定履行有关承诺的，按照法律、法规规定予以处罚；尚无法律、法规规定的，有关行政机关可以按照各自职责予以警告；造成危害后果的，处一万元以上十万元以下罚款；造成严重危害后果的，处十万元以上三十万元以下罚款。</w:t>
      </w:r>
    </w:p>
    <w:p w:rsidR="006E585C" w:rsidRDefault="006E585C" w:rsidP="006E585C">
      <w:pPr>
        <w:ind w:firstLineChars="200" w:firstLine="628"/>
        <w:rPr>
          <w:rFonts w:hint="eastAsia"/>
        </w:rPr>
      </w:pPr>
      <w:r w:rsidRPr="006E585C">
        <w:rPr>
          <w:rFonts w:ascii="黑体" w:eastAsia="黑体" w:hAnsi="黑体" w:hint="eastAsia"/>
        </w:rPr>
        <w:t>第四十五条</w:t>
      </w:r>
      <w:r>
        <w:rPr>
          <w:rFonts w:hint="eastAsia"/>
        </w:rPr>
        <w:t xml:space="preserve">  </w:t>
      </w:r>
      <w:r>
        <w:rPr>
          <w:rFonts w:hint="eastAsia"/>
        </w:rPr>
        <w:t>中介机构违反本规定第二十八条规定，未向社会公开承诺出具相关报告的期限或者未将相关承诺期限报有关中介机构行业主管部门备案的，由有关中介机构行业主管部门责令限期改正；逾期不改正的，处五千元以上三万元以下罚款；情节严重的，处三万元以上十万元以下罚款。</w:t>
      </w:r>
    </w:p>
    <w:p w:rsidR="006E585C" w:rsidRDefault="006E585C" w:rsidP="006E585C">
      <w:pPr>
        <w:ind w:firstLineChars="200" w:firstLine="628"/>
        <w:rPr>
          <w:rFonts w:hint="eastAsia"/>
        </w:rPr>
      </w:pPr>
      <w:r w:rsidRPr="006E585C">
        <w:rPr>
          <w:rFonts w:ascii="黑体" w:eastAsia="黑体" w:hAnsi="黑体" w:hint="eastAsia"/>
        </w:rPr>
        <w:t>第四十六条</w:t>
      </w:r>
      <w:r w:rsidRPr="006E585C">
        <w:rPr>
          <w:rFonts w:ascii="黑体" w:eastAsia="黑体" w:hAnsi="黑体" w:hint="eastAsia"/>
        </w:rPr>
        <w:t xml:space="preserve">  </w:t>
      </w:r>
      <w:r>
        <w:rPr>
          <w:rFonts w:hint="eastAsia"/>
        </w:rPr>
        <w:t>开展“最多跑一次”改革过程中出现失误，但同时符合下列条件的，对有关单位和个人不作负面评价，免除相关责任：</w:t>
      </w:r>
    </w:p>
    <w:p w:rsidR="006E585C" w:rsidRDefault="006E585C" w:rsidP="006E585C">
      <w:pPr>
        <w:rPr>
          <w:rFonts w:hint="eastAsia"/>
        </w:rPr>
      </w:pPr>
      <w:r>
        <w:rPr>
          <w:rFonts w:hint="eastAsia"/>
        </w:rPr>
        <w:t xml:space="preserve">　　（一）符合国家和省确定的改革方向；</w:t>
      </w:r>
    </w:p>
    <w:p w:rsidR="006E585C" w:rsidRDefault="006E585C" w:rsidP="006E585C">
      <w:pPr>
        <w:rPr>
          <w:rFonts w:hint="eastAsia"/>
        </w:rPr>
      </w:pPr>
      <w:r>
        <w:rPr>
          <w:rFonts w:hint="eastAsia"/>
        </w:rPr>
        <w:t xml:space="preserve">　　（二）未违反法律、法规禁止性、义务性规定；</w:t>
      </w:r>
    </w:p>
    <w:p w:rsidR="006E585C" w:rsidRDefault="006E585C" w:rsidP="006E585C">
      <w:pPr>
        <w:rPr>
          <w:rFonts w:hint="eastAsia"/>
        </w:rPr>
      </w:pPr>
      <w:r>
        <w:rPr>
          <w:rFonts w:hint="eastAsia"/>
        </w:rPr>
        <w:t xml:space="preserve">　　（三）决策程序符合法律、法规规定；</w:t>
      </w:r>
    </w:p>
    <w:p w:rsidR="006E585C" w:rsidRDefault="006E585C" w:rsidP="006E585C">
      <w:pPr>
        <w:rPr>
          <w:rFonts w:hint="eastAsia"/>
        </w:rPr>
      </w:pPr>
      <w:r>
        <w:rPr>
          <w:rFonts w:hint="eastAsia"/>
        </w:rPr>
        <w:t xml:space="preserve">　　（四）勤勉尽责、未牟取私利；</w:t>
      </w:r>
    </w:p>
    <w:p w:rsidR="006E585C" w:rsidRDefault="006E585C" w:rsidP="006E585C">
      <w:pPr>
        <w:ind w:firstLine="624"/>
        <w:rPr>
          <w:rFonts w:hint="eastAsia"/>
        </w:rPr>
      </w:pPr>
      <w:r>
        <w:rPr>
          <w:rFonts w:hint="eastAsia"/>
        </w:rPr>
        <w:t>（五）主动挽回损失、消除不良影响或者有效阻止危害结果发生。</w:t>
      </w:r>
      <w:r>
        <w:rPr>
          <w:rFonts w:hint="eastAsia"/>
        </w:rPr>
        <w:t xml:space="preserve"> </w:t>
      </w:r>
    </w:p>
    <w:p w:rsidR="006E585C" w:rsidRDefault="006E585C" w:rsidP="006E585C">
      <w:pPr>
        <w:ind w:firstLine="624"/>
        <w:rPr>
          <w:rFonts w:hint="eastAsia"/>
        </w:rPr>
      </w:pPr>
    </w:p>
    <w:p w:rsidR="006E585C" w:rsidRPr="006E585C" w:rsidRDefault="006E585C" w:rsidP="006E585C">
      <w:pPr>
        <w:jc w:val="center"/>
        <w:rPr>
          <w:rFonts w:ascii="黑体" w:eastAsia="黑体" w:hAnsi="黑体" w:hint="eastAsia"/>
        </w:rPr>
      </w:pPr>
      <w:r w:rsidRPr="006E585C">
        <w:rPr>
          <w:rFonts w:ascii="黑体" w:eastAsia="黑体" w:hAnsi="黑体" w:hint="eastAsia"/>
        </w:rPr>
        <w:lastRenderedPageBreak/>
        <w:t>第八章</w:t>
      </w:r>
      <w:r>
        <w:rPr>
          <w:rFonts w:ascii="黑体" w:eastAsia="黑体" w:hAnsi="黑体" w:hint="eastAsia"/>
        </w:rPr>
        <w:t xml:space="preserve">  </w:t>
      </w:r>
      <w:r w:rsidRPr="006E585C">
        <w:rPr>
          <w:rFonts w:ascii="黑体" w:eastAsia="黑体" w:hAnsi="黑体" w:hint="eastAsia"/>
        </w:rPr>
        <w:t>附</w:t>
      </w:r>
      <w:bookmarkStart w:id="0" w:name="_GoBack"/>
      <w:bookmarkEnd w:id="0"/>
      <w:r w:rsidRPr="006E585C">
        <w:rPr>
          <w:rFonts w:ascii="黑体" w:eastAsia="黑体" w:hAnsi="黑体" w:hint="eastAsia"/>
        </w:rPr>
        <w:t>则</w:t>
      </w:r>
    </w:p>
    <w:p w:rsidR="006E585C" w:rsidRDefault="006E585C" w:rsidP="006E585C">
      <w:pPr>
        <w:rPr>
          <w:rFonts w:hint="eastAsia"/>
        </w:rPr>
      </w:pPr>
    </w:p>
    <w:p w:rsidR="006E585C" w:rsidRDefault="006E585C" w:rsidP="006E585C">
      <w:pPr>
        <w:rPr>
          <w:rFonts w:hint="eastAsia"/>
        </w:rPr>
      </w:pPr>
      <w:r>
        <w:rPr>
          <w:rFonts w:hint="eastAsia"/>
        </w:rPr>
        <w:t xml:space="preserve">　　</w:t>
      </w:r>
      <w:r w:rsidRPr="006E585C">
        <w:rPr>
          <w:rFonts w:ascii="黑体" w:eastAsia="黑体" w:hAnsi="黑体" w:hint="eastAsia"/>
        </w:rPr>
        <w:t>第四十七条</w:t>
      </w:r>
      <w:r>
        <w:rPr>
          <w:rFonts w:hint="eastAsia"/>
        </w:rPr>
        <w:t xml:space="preserve">  </w:t>
      </w:r>
      <w:r>
        <w:rPr>
          <w:rFonts w:hint="eastAsia"/>
        </w:rPr>
        <w:t>教育、医疗卫生、供水、电力、燃气、通信、公共交通、民航、铁路等公用企业事业单位在提供公共服务过程中开展“最多跑一次”改革，参照适用本规定。</w:t>
      </w:r>
    </w:p>
    <w:p w:rsidR="006E585C" w:rsidRDefault="006E585C" w:rsidP="006E585C">
      <w:pPr>
        <w:rPr>
          <w:rFonts w:hint="eastAsia"/>
        </w:rPr>
      </w:pPr>
      <w:r>
        <w:rPr>
          <w:rFonts w:hint="eastAsia"/>
        </w:rPr>
        <w:t xml:space="preserve">　　驻浙江的部属行政机关开展“最多跑一次”改革，参照适用本规定。</w:t>
      </w:r>
    </w:p>
    <w:p w:rsidR="006E585C" w:rsidRDefault="006E585C" w:rsidP="006E585C">
      <w:pPr>
        <w:ind w:firstLineChars="200" w:firstLine="628"/>
        <w:rPr>
          <w:rFonts w:hint="eastAsia"/>
        </w:rPr>
      </w:pPr>
      <w:r w:rsidRPr="006E585C">
        <w:rPr>
          <w:rFonts w:ascii="黑体" w:eastAsia="黑体" w:hAnsi="黑体" w:hint="eastAsia"/>
        </w:rPr>
        <w:t>第四十八条</w:t>
      </w:r>
      <w:r w:rsidRPr="006E585C">
        <w:rPr>
          <w:rFonts w:ascii="黑体" w:eastAsia="黑体" w:hAnsi="黑体" w:hint="eastAsia"/>
        </w:rPr>
        <w:t xml:space="preserve">  </w:t>
      </w:r>
      <w:r>
        <w:rPr>
          <w:rFonts w:hint="eastAsia"/>
        </w:rPr>
        <w:t>县级以上人民政府及其有关部门应当按照本规定，根据“最多跑一次”改革需要，制定相关实施规范和具体办法。</w:t>
      </w:r>
    </w:p>
    <w:p w:rsidR="006E585C" w:rsidRDefault="006E585C" w:rsidP="006E585C">
      <w:pPr>
        <w:rPr>
          <w:rFonts w:hint="eastAsia"/>
        </w:rPr>
      </w:pPr>
      <w:r>
        <w:rPr>
          <w:rFonts w:hint="eastAsia"/>
        </w:rPr>
        <w:t xml:space="preserve">　　法律、行政法规和国务院在简政放权、放管结合、优化服务方面有新的改革举措和要求的，按照新的规定执行。</w:t>
      </w:r>
    </w:p>
    <w:p w:rsidR="004A2012" w:rsidRPr="00854221" w:rsidRDefault="006E585C" w:rsidP="006E585C">
      <w:pPr>
        <w:ind w:firstLineChars="200" w:firstLine="628"/>
      </w:pPr>
      <w:r w:rsidRPr="006E585C">
        <w:rPr>
          <w:rFonts w:ascii="黑体" w:eastAsia="黑体" w:hAnsi="黑体" w:hint="eastAsia"/>
        </w:rPr>
        <w:t>第四十九条</w:t>
      </w:r>
      <w:r w:rsidRPr="006E585C">
        <w:rPr>
          <w:rFonts w:ascii="黑体" w:eastAsia="黑体" w:hAnsi="黑体" w:hint="eastAsia"/>
        </w:rPr>
        <w:t xml:space="preserve">  </w:t>
      </w:r>
      <w:r>
        <w:rPr>
          <w:rFonts w:hint="eastAsia"/>
        </w:rPr>
        <w:t>本规定自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sectPr w:rsidR="004A2012" w:rsidRPr="0085422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6A5" w:rsidRDefault="003076A5" w:rsidP="00D57722">
      <w:pPr>
        <w:spacing w:line="240" w:lineRule="auto"/>
      </w:pPr>
      <w:r>
        <w:separator/>
      </w:r>
    </w:p>
  </w:endnote>
  <w:endnote w:type="continuationSeparator" w:id="0">
    <w:p w:rsidR="003076A5" w:rsidRDefault="003076A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E585C">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E585C" w:rsidRPr="006E585C">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6A5" w:rsidRDefault="003076A5" w:rsidP="00D57722">
      <w:pPr>
        <w:spacing w:line="240" w:lineRule="auto"/>
      </w:pPr>
      <w:r>
        <w:separator/>
      </w:r>
    </w:p>
  </w:footnote>
  <w:footnote w:type="continuationSeparator" w:id="0">
    <w:p w:rsidR="003076A5" w:rsidRDefault="003076A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3076A5"/>
    <w:rsid w:val="00325CCF"/>
    <w:rsid w:val="00326B76"/>
    <w:rsid w:val="00351D20"/>
    <w:rsid w:val="00354CAA"/>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E3598"/>
    <w:rsid w:val="00B26CB1"/>
    <w:rsid w:val="00B57C35"/>
    <w:rsid w:val="00BC69E5"/>
    <w:rsid w:val="00C26BE1"/>
    <w:rsid w:val="00C53B1D"/>
    <w:rsid w:val="00C971A5"/>
    <w:rsid w:val="00D41F28"/>
    <w:rsid w:val="00D57722"/>
    <w:rsid w:val="00D770C9"/>
    <w:rsid w:val="00DB1A8B"/>
    <w:rsid w:val="00DF139B"/>
    <w:rsid w:val="00DF69CD"/>
    <w:rsid w:val="00E74C30"/>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07612-23A4-4199-8965-FAFD859E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156</TotalTime>
  <Pages>1</Pages>
  <Words>1454</Words>
  <Characters>8291</Characters>
  <Application>Microsoft Office Word</Application>
  <DocSecurity>0</DocSecurity>
  <Lines>69</Lines>
  <Paragraphs>19</Paragraphs>
  <ScaleCrop>false</ScaleCrop>
  <Company>Microsoft</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32</cp:revision>
  <dcterms:created xsi:type="dcterms:W3CDTF">2017-01-11T09:18:00Z</dcterms:created>
  <dcterms:modified xsi:type="dcterms:W3CDTF">2018-12-17T03:28:00Z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