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4470DD" w:rsidP="002330AE">
      <w:pPr>
        <w:spacing w:line="560" w:lineRule="exact"/>
        <w:ind w:leftChars="200" w:left="628" w:rightChars="200" w:right="628"/>
        <w:jc w:val="center"/>
        <w:rPr>
          <w:rFonts w:ascii="楷体_GB2312" w:eastAsia="楷体_GB2312" w:cs="楷体_GB2312"/>
          <w:spacing w:val="0"/>
          <w:szCs w:val="32"/>
        </w:rPr>
      </w:pPr>
      <w:r w:rsidRPr="004470DD">
        <w:rPr>
          <w:rFonts w:asciiTheme="majorEastAsia" w:eastAsiaTheme="majorEastAsia" w:hAnsiTheme="majorEastAsia" w:hint="eastAsia"/>
          <w:spacing w:val="0"/>
          <w:sz w:val="44"/>
          <w:szCs w:val="44"/>
        </w:rPr>
        <w:t>浙江省机动车排气污染防治条例</w:t>
      </w:r>
    </w:p>
    <w:p w:rsidR="002330AE" w:rsidRPr="005C48E2" w:rsidRDefault="002330AE" w:rsidP="005C48E2">
      <w:pPr>
        <w:snapToGrid w:val="0"/>
        <w:spacing w:line="560" w:lineRule="exact"/>
        <w:ind w:leftChars="336" w:left="1055" w:rightChars="296" w:right="929"/>
        <w:jc w:val="center"/>
        <w:rPr>
          <w:rFonts w:ascii="楷体_GB2312" w:eastAsia="楷体_GB2312" w:hAnsi="楷体_GB2312" w:cs="楷体_GB2312"/>
          <w:spacing w:val="0"/>
          <w:szCs w:val="32"/>
        </w:rPr>
      </w:pPr>
    </w:p>
    <w:p w:rsidR="006E585C" w:rsidRPr="005C48E2" w:rsidRDefault="00F16656" w:rsidP="004A6FA5">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4470DD" w:rsidRPr="004470DD">
        <w:rPr>
          <w:rFonts w:ascii="楷体_GB2312" w:eastAsia="楷体_GB2312" w:hAnsi="楷体_GB2312" w:cs="楷体_GB2312" w:hint="eastAsia"/>
          <w:spacing w:val="0"/>
          <w:szCs w:val="32"/>
        </w:rPr>
        <w:t>2013年11月22日浙江省第十二届人民代表大会常务委员会第六次会议通过　根据2017年11月30日浙江省第十二届人民代表大会常务委员会第四十五次会议《关于修改〈浙江省水资源管理条例〉等十九件地方性法规的决定》第一次修正　根据2020年11月27日浙江省第十三届人民代表大会常务委员会第二十五次会议《关于修改〈浙江省大气污染防治条例〉等六件地方性法规的决定》第二次修正</w:t>
      </w:r>
      <w:r w:rsidRPr="005C48E2">
        <w:rPr>
          <w:rFonts w:ascii="楷体_GB2312" w:eastAsia="楷体_GB2312" w:hAnsi="楷体_GB2312" w:cs="楷体_GB2312" w:hint="eastAsia"/>
          <w:spacing w:val="0"/>
          <w:szCs w:val="32"/>
        </w:rPr>
        <w:t>）</w:t>
      </w:r>
    </w:p>
    <w:p w:rsidR="00F16656" w:rsidRPr="009559D8" w:rsidRDefault="00F16656" w:rsidP="005C48E2">
      <w:pPr>
        <w:snapToGrid w:val="0"/>
        <w:spacing w:line="560" w:lineRule="exact"/>
        <w:ind w:leftChars="336" w:left="1055" w:rightChars="296" w:right="929"/>
        <w:jc w:val="center"/>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4470DD" w:rsidRPr="004470DD" w:rsidRDefault="00F16656" w:rsidP="004470DD">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r w:rsidR="004470DD">
        <w:rPr>
          <w:rFonts w:ascii="楷体_GB2312" w:eastAsia="楷体_GB2312" w:hAnsi="Calibri" w:hint="eastAsia"/>
          <w:spacing w:val="0"/>
          <w:szCs w:val="32"/>
        </w:rPr>
        <w:t xml:space="preserve"> </w:t>
      </w:r>
      <w:r w:rsidR="004470DD" w:rsidRPr="004470DD">
        <w:rPr>
          <w:rFonts w:ascii="楷体_GB2312" w:eastAsia="楷体_GB2312" w:hAnsi="Calibri" w:hint="eastAsia"/>
          <w:spacing w:val="0"/>
          <w:szCs w:val="32"/>
        </w:rPr>
        <w:t>第一章　总则</w:t>
      </w:r>
    </w:p>
    <w:p w:rsidR="004470DD" w:rsidRPr="004470DD" w:rsidRDefault="004470DD" w:rsidP="004470DD">
      <w:pPr>
        <w:rPr>
          <w:rFonts w:ascii="楷体_GB2312" w:eastAsia="楷体_GB2312" w:hAnsi="Calibri" w:hint="eastAsia"/>
          <w:spacing w:val="0"/>
          <w:szCs w:val="32"/>
        </w:rPr>
      </w:pPr>
      <w:r w:rsidRPr="004470DD">
        <w:rPr>
          <w:rFonts w:ascii="楷体_GB2312" w:eastAsia="楷体_GB2312" w:hAnsi="Calibri" w:hint="eastAsia"/>
          <w:spacing w:val="0"/>
          <w:szCs w:val="32"/>
        </w:rPr>
        <w:t xml:space="preserve">　　第二章　预防和控制</w:t>
      </w:r>
    </w:p>
    <w:p w:rsidR="004470DD" w:rsidRPr="004470DD" w:rsidRDefault="004470DD" w:rsidP="004470DD">
      <w:pPr>
        <w:rPr>
          <w:rFonts w:ascii="楷体_GB2312" w:eastAsia="楷体_GB2312" w:hAnsi="Calibri" w:hint="eastAsia"/>
          <w:spacing w:val="0"/>
          <w:szCs w:val="32"/>
        </w:rPr>
      </w:pPr>
      <w:r w:rsidRPr="004470DD">
        <w:rPr>
          <w:rFonts w:ascii="楷体_GB2312" w:eastAsia="楷体_GB2312" w:hAnsi="Calibri" w:hint="eastAsia"/>
          <w:spacing w:val="0"/>
          <w:szCs w:val="32"/>
        </w:rPr>
        <w:t xml:space="preserve">　　第三章　检测和治理</w:t>
      </w:r>
    </w:p>
    <w:p w:rsidR="004470DD" w:rsidRPr="004470DD" w:rsidRDefault="004470DD" w:rsidP="004470DD">
      <w:pPr>
        <w:rPr>
          <w:rFonts w:ascii="楷体_GB2312" w:eastAsia="楷体_GB2312" w:hAnsi="Calibri" w:hint="eastAsia"/>
          <w:spacing w:val="0"/>
          <w:szCs w:val="32"/>
        </w:rPr>
      </w:pPr>
      <w:r w:rsidRPr="004470DD">
        <w:rPr>
          <w:rFonts w:ascii="楷体_GB2312" w:eastAsia="楷体_GB2312" w:hAnsi="Calibri" w:hint="eastAsia"/>
          <w:spacing w:val="0"/>
          <w:szCs w:val="32"/>
        </w:rPr>
        <w:t xml:space="preserve">　　第四章　监督管理</w:t>
      </w:r>
    </w:p>
    <w:p w:rsidR="004470DD" w:rsidRPr="004470DD" w:rsidRDefault="004470DD" w:rsidP="004470DD">
      <w:pPr>
        <w:rPr>
          <w:rFonts w:ascii="楷体_GB2312" w:eastAsia="楷体_GB2312" w:hAnsi="Calibri" w:hint="eastAsia"/>
          <w:spacing w:val="0"/>
          <w:szCs w:val="32"/>
        </w:rPr>
      </w:pPr>
      <w:r w:rsidRPr="004470DD">
        <w:rPr>
          <w:rFonts w:ascii="楷体_GB2312" w:eastAsia="楷体_GB2312" w:hAnsi="Calibri" w:hint="eastAsia"/>
          <w:spacing w:val="0"/>
          <w:szCs w:val="32"/>
        </w:rPr>
        <w:t xml:space="preserve">　　第五章　法律责任</w:t>
      </w:r>
    </w:p>
    <w:p w:rsidR="002330AE" w:rsidRDefault="004470DD" w:rsidP="004470DD">
      <w:pPr>
        <w:ind w:firstLine="660"/>
        <w:rPr>
          <w:rFonts w:ascii="楷体_GB2312" w:eastAsia="楷体_GB2312" w:hAnsi="Calibri" w:hint="eastAsia"/>
          <w:spacing w:val="0"/>
          <w:szCs w:val="32"/>
        </w:rPr>
      </w:pPr>
      <w:r w:rsidRPr="004470DD">
        <w:rPr>
          <w:rFonts w:ascii="楷体_GB2312" w:eastAsia="楷体_GB2312" w:hAnsi="Calibri" w:hint="eastAsia"/>
          <w:spacing w:val="0"/>
          <w:szCs w:val="32"/>
        </w:rPr>
        <w:t>第六章　附则</w:t>
      </w:r>
    </w:p>
    <w:p w:rsidR="004470DD" w:rsidRDefault="004470DD" w:rsidP="004470DD">
      <w:pPr>
        <w:ind w:firstLine="660"/>
        <w:rPr>
          <w:rFonts w:ascii="楷体_GB2312" w:eastAsia="楷体_GB2312" w:hAnsi="Calibri" w:hint="eastAsia"/>
          <w:spacing w:val="0"/>
          <w:szCs w:val="32"/>
        </w:rPr>
      </w:pPr>
    </w:p>
    <w:p w:rsidR="004470DD" w:rsidRPr="004470DD" w:rsidRDefault="004470DD" w:rsidP="004470DD">
      <w:pPr>
        <w:jc w:val="center"/>
        <w:rPr>
          <w:rFonts w:ascii="黑体" w:eastAsia="黑体" w:hAnsi="黑体"/>
        </w:rPr>
      </w:pPr>
      <w:r w:rsidRPr="004470DD">
        <w:rPr>
          <w:rFonts w:ascii="黑体" w:eastAsia="黑体" w:hAnsi="黑体" w:hint="eastAsia"/>
        </w:rPr>
        <w:t>第一章　总则</w:t>
      </w:r>
    </w:p>
    <w:p w:rsidR="004470DD" w:rsidRDefault="004470DD" w:rsidP="004470DD">
      <w:pPr>
        <w:ind w:firstLineChars="200" w:firstLine="628"/>
        <w:rPr>
          <w:rFonts w:hint="eastAsia"/>
        </w:rPr>
      </w:pPr>
    </w:p>
    <w:p w:rsidR="004470DD" w:rsidRDefault="004470DD" w:rsidP="004470DD">
      <w:pPr>
        <w:ind w:firstLineChars="200" w:firstLine="628"/>
      </w:pPr>
      <w:r w:rsidRPr="004470DD">
        <w:rPr>
          <w:rFonts w:ascii="黑体" w:eastAsia="黑体" w:hAnsi="黑体" w:hint="eastAsia"/>
        </w:rPr>
        <w:t>第一条</w:t>
      </w:r>
      <w:r>
        <w:rPr>
          <w:rFonts w:hint="eastAsia"/>
        </w:rPr>
        <w:t xml:space="preserve">　为了防治机动车排气污染，保护和改善大气环境，保障公众身体健康，根据《中华人民共和国大气污染防治法》和有关法律、行政法规，结合本省实际，制定本条例。</w:t>
      </w:r>
    </w:p>
    <w:p w:rsidR="004470DD" w:rsidRDefault="004470DD" w:rsidP="004470DD">
      <w:r>
        <w:rPr>
          <w:rFonts w:hint="eastAsia"/>
        </w:rPr>
        <w:t xml:space="preserve">　　</w:t>
      </w:r>
      <w:r w:rsidRPr="004470DD">
        <w:rPr>
          <w:rFonts w:ascii="黑体" w:eastAsia="黑体" w:hAnsi="黑体" w:hint="eastAsia"/>
        </w:rPr>
        <w:t>第二条</w:t>
      </w:r>
      <w:r>
        <w:rPr>
          <w:rFonts w:hint="eastAsia"/>
        </w:rPr>
        <w:t xml:space="preserve">　本省行政区域内机动车排气污染的防治，适用本条例。</w:t>
      </w:r>
    </w:p>
    <w:p w:rsidR="004470DD" w:rsidRDefault="004470DD" w:rsidP="004470DD">
      <w:r>
        <w:rPr>
          <w:rFonts w:hint="eastAsia"/>
        </w:rPr>
        <w:t xml:space="preserve">　　本条例所称机动车，是指由内燃机驱动的车辆，铁路机车、拖拉机除外。</w:t>
      </w:r>
    </w:p>
    <w:p w:rsidR="004470DD" w:rsidRDefault="004470DD" w:rsidP="004470DD">
      <w:r>
        <w:rPr>
          <w:rFonts w:hint="eastAsia"/>
        </w:rPr>
        <w:t xml:space="preserve">　　</w:t>
      </w:r>
      <w:r w:rsidRPr="004470DD">
        <w:rPr>
          <w:rFonts w:ascii="黑体" w:eastAsia="黑体" w:hAnsi="黑体" w:hint="eastAsia"/>
        </w:rPr>
        <w:t xml:space="preserve">第三条　</w:t>
      </w:r>
      <w:r>
        <w:rPr>
          <w:rFonts w:hint="eastAsia"/>
        </w:rPr>
        <w:t>县级以上人民政府应当将机动车排气污染防治纳入环境保护规划和环境保护目标责任制，制定相关政策措施，健全工作协调机制，加强对机动车排气污染防治工作落实情况的监督。</w:t>
      </w:r>
    </w:p>
    <w:p w:rsidR="004470DD" w:rsidRDefault="004470DD" w:rsidP="004470DD">
      <w:r>
        <w:rPr>
          <w:rFonts w:hint="eastAsia"/>
        </w:rPr>
        <w:t xml:space="preserve">　</w:t>
      </w:r>
      <w:r w:rsidRPr="004470DD">
        <w:rPr>
          <w:rFonts w:ascii="黑体" w:eastAsia="黑体" w:hAnsi="黑体" w:hint="eastAsia"/>
        </w:rPr>
        <w:t xml:space="preserve">　第四条　</w:t>
      </w:r>
      <w:r>
        <w:rPr>
          <w:rFonts w:hint="eastAsia"/>
        </w:rPr>
        <w:t>县级以上人民政府应当优化城市功能和布局规划，优先发展公共交通、绿色交通，推广智能交通管理，改善道路通行状况，减少机动车排气污染。</w:t>
      </w:r>
    </w:p>
    <w:p w:rsidR="004470DD" w:rsidRDefault="004470DD" w:rsidP="004470DD">
      <w:r>
        <w:rPr>
          <w:rFonts w:hint="eastAsia"/>
        </w:rPr>
        <w:t xml:space="preserve">　　鼓励机动车排气污染防治先进技术的开发和应用。</w:t>
      </w:r>
    </w:p>
    <w:p w:rsidR="004470DD" w:rsidRDefault="004470DD" w:rsidP="004470DD">
      <w:r>
        <w:rPr>
          <w:rFonts w:hint="eastAsia"/>
        </w:rPr>
        <w:t xml:space="preserve">　　</w:t>
      </w:r>
      <w:r w:rsidRPr="004470DD">
        <w:rPr>
          <w:rFonts w:ascii="黑体" w:eastAsia="黑体" w:hAnsi="黑体" w:hint="eastAsia"/>
        </w:rPr>
        <w:t xml:space="preserve">第五条　</w:t>
      </w:r>
      <w:r>
        <w:rPr>
          <w:rFonts w:hint="eastAsia"/>
        </w:rPr>
        <w:t>省、设区的市人民政府生态环境主管部门对机动车排气污染防治实施统一监督管理。</w:t>
      </w:r>
    </w:p>
    <w:p w:rsidR="004470DD" w:rsidRDefault="004470DD" w:rsidP="004470DD">
      <w:r>
        <w:rPr>
          <w:rFonts w:hint="eastAsia"/>
        </w:rPr>
        <w:t xml:space="preserve">　　县级以上人民政府有关部门按照各自职责，做好机动车排气污染防治的相关工作。</w:t>
      </w:r>
    </w:p>
    <w:p w:rsidR="004470DD" w:rsidRDefault="004470DD" w:rsidP="004470DD">
      <w:r>
        <w:rPr>
          <w:rFonts w:hint="eastAsia"/>
        </w:rPr>
        <w:t xml:space="preserve">　　</w:t>
      </w:r>
      <w:r w:rsidRPr="004470DD">
        <w:rPr>
          <w:rFonts w:ascii="黑体" w:eastAsia="黑体" w:hAnsi="黑体" w:hint="eastAsia"/>
        </w:rPr>
        <w:t>第六条</w:t>
      </w:r>
      <w:r>
        <w:rPr>
          <w:rFonts w:hint="eastAsia"/>
        </w:rPr>
        <w:t xml:space="preserve">　县级以上人民政府及有关部门应当加强机动车排气污染防治法律、法规和有关知识的宣传教育；机关、团体、企业事业单位及其他组织应当加强文明交通和绿色出行的宣传教育；</w:t>
      </w:r>
      <w:r>
        <w:rPr>
          <w:rFonts w:hint="eastAsia"/>
        </w:rPr>
        <w:lastRenderedPageBreak/>
        <w:t>新闻媒体应当开展相关公益宣传、加强舆论监督。</w:t>
      </w:r>
    </w:p>
    <w:p w:rsidR="004470DD" w:rsidRDefault="004470DD" w:rsidP="004470DD">
      <w:r>
        <w:rPr>
          <w:rFonts w:hint="eastAsia"/>
        </w:rPr>
        <w:t xml:space="preserve">　　</w:t>
      </w:r>
      <w:r w:rsidRPr="004470DD">
        <w:rPr>
          <w:rFonts w:ascii="黑体" w:eastAsia="黑体" w:hAnsi="黑体" w:hint="eastAsia"/>
        </w:rPr>
        <w:t>第七条</w:t>
      </w:r>
      <w:r>
        <w:rPr>
          <w:rFonts w:hint="eastAsia"/>
        </w:rPr>
        <w:t xml:space="preserve">　鼓励单位和个人对机动车排气污染违法行为进行投诉、举报。对提供违法行为线索并查证属实的，生态环境主管部门应当予以表彰或者奖励。</w:t>
      </w:r>
    </w:p>
    <w:p w:rsidR="004470DD" w:rsidRDefault="004470DD" w:rsidP="004470DD"/>
    <w:p w:rsidR="004470DD" w:rsidRPr="004470DD" w:rsidRDefault="004470DD" w:rsidP="004470DD">
      <w:pPr>
        <w:jc w:val="center"/>
        <w:rPr>
          <w:rFonts w:ascii="黑体" w:eastAsia="黑体" w:hAnsi="黑体"/>
        </w:rPr>
      </w:pPr>
      <w:r w:rsidRPr="004470DD">
        <w:rPr>
          <w:rFonts w:ascii="黑体" w:eastAsia="黑体" w:hAnsi="黑体" w:hint="eastAsia"/>
        </w:rPr>
        <w:t>第二章　预防和控制</w:t>
      </w:r>
    </w:p>
    <w:p w:rsidR="004470DD" w:rsidRDefault="004470DD" w:rsidP="004470DD">
      <w:pPr>
        <w:ind w:firstLineChars="200" w:firstLine="628"/>
        <w:rPr>
          <w:rFonts w:hint="eastAsia"/>
        </w:rPr>
      </w:pPr>
    </w:p>
    <w:p w:rsidR="004470DD" w:rsidRDefault="004470DD" w:rsidP="004470DD">
      <w:pPr>
        <w:ind w:firstLineChars="200" w:firstLine="628"/>
      </w:pPr>
      <w:r w:rsidRPr="004470DD">
        <w:rPr>
          <w:rFonts w:ascii="黑体" w:eastAsia="黑体" w:hAnsi="黑体" w:hint="eastAsia"/>
        </w:rPr>
        <w:t>第八条</w:t>
      </w:r>
      <w:r>
        <w:rPr>
          <w:rFonts w:hint="eastAsia"/>
        </w:rPr>
        <w:t xml:space="preserve">　省人民政府根据国家有关规定，可以决定对本省新购机动车提前执行国家阶段性机动车污染物排放标准。</w:t>
      </w:r>
    </w:p>
    <w:p w:rsidR="004470DD" w:rsidRDefault="004470DD" w:rsidP="004470DD">
      <w:r>
        <w:rPr>
          <w:rFonts w:hint="eastAsia"/>
        </w:rPr>
        <w:t xml:space="preserve">　　在本省申请注册登记和转入登记的机动车应当符合国家、省规定的机动车污染物排放标准。对不符合污染物排放标准的机动车，公安机关交通管理部门不予办理机动车注册登记和转入登记。</w:t>
      </w:r>
    </w:p>
    <w:p w:rsidR="004470DD" w:rsidRDefault="004470DD" w:rsidP="004470DD">
      <w:r>
        <w:rPr>
          <w:rFonts w:hint="eastAsia"/>
        </w:rPr>
        <w:t xml:space="preserve">　　</w:t>
      </w:r>
      <w:r w:rsidRPr="004470DD">
        <w:rPr>
          <w:rFonts w:ascii="黑体" w:eastAsia="黑体" w:hAnsi="黑体" w:hint="eastAsia"/>
        </w:rPr>
        <w:t>第九条</w:t>
      </w:r>
      <w:r>
        <w:rPr>
          <w:rFonts w:hint="eastAsia"/>
        </w:rPr>
        <w:t xml:space="preserve">　省人民政府根据国家有关规定，可以提前执行国家阶段性车用燃油标准。</w:t>
      </w:r>
    </w:p>
    <w:p w:rsidR="004470DD" w:rsidRDefault="004470DD" w:rsidP="004470DD">
      <w:r>
        <w:rPr>
          <w:rFonts w:hint="eastAsia"/>
        </w:rPr>
        <w:t xml:space="preserve">　　销售车用燃油的经营者应当提供符合规定标准的车用燃油，并明示车用燃油标准。</w:t>
      </w:r>
    </w:p>
    <w:p w:rsidR="004470DD" w:rsidRDefault="004470DD" w:rsidP="004470DD">
      <w:r>
        <w:rPr>
          <w:rFonts w:hint="eastAsia"/>
        </w:rPr>
        <w:t xml:space="preserve">　　</w:t>
      </w:r>
      <w:r w:rsidRPr="004470DD">
        <w:rPr>
          <w:rFonts w:ascii="黑体" w:eastAsia="黑体" w:hAnsi="黑体" w:hint="eastAsia"/>
        </w:rPr>
        <w:t>第十条</w:t>
      </w:r>
      <w:r>
        <w:rPr>
          <w:rFonts w:hint="eastAsia"/>
        </w:rPr>
        <w:t xml:space="preserve">　设区的市人民政府可以根据城市发展规模和大气环境质量状况，采取相应措施合理控制机动车保有量。</w:t>
      </w:r>
    </w:p>
    <w:p w:rsidR="004470DD" w:rsidRDefault="004470DD" w:rsidP="004470DD">
      <w:r>
        <w:rPr>
          <w:rFonts w:hint="eastAsia"/>
        </w:rPr>
        <w:t xml:space="preserve">　　市、县人民政府可以根据大气环境质量状况和机动车排气污染程度，采取划定限制或者禁止通行区域、限制停车等措施减少机动车出行量。</w:t>
      </w:r>
    </w:p>
    <w:p w:rsidR="004470DD" w:rsidRDefault="004470DD" w:rsidP="004470DD">
      <w:r>
        <w:rPr>
          <w:rFonts w:hint="eastAsia"/>
        </w:rPr>
        <w:t xml:space="preserve">　　在大气污染严重的情况下，市、县人民政府应当按照相关应</w:t>
      </w:r>
      <w:r>
        <w:rPr>
          <w:rFonts w:hint="eastAsia"/>
        </w:rPr>
        <w:lastRenderedPageBreak/>
        <w:t>急预案，及时采取限制、禁止机动车通行等临时措施。</w:t>
      </w:r>
    </w:p>
    <w:p w:rsidR="004470DD" w:rsidRDefault="004470DD" w:rsidP="004470DD">
      <w:r>
        <w:rPr>
          <w:rFonts w:hint="eastAsia"/>
        </w:rPr>
        <w:t xml:space="preserve">　</w:t>
      </w:r>
      <w:r w:rsidRPr="004470DD">
        <w:rPr>
          <w:rFonts w:ascii="黑体" w:eastAsia="黑体" w:hAnsi="黑体" w:hint="eastAsia"/>
        </w:rPr>
        <w:t xml:space="preserve">　第十一条</w:t>
      </w:r>
      <w:r>
        <w:rPr>
          <w:rFonts w:hint="eastAsia"/>
        </w:rPr>
        <w:t xml:space="preserve">　县级以上人民政府应当合理规划、推进清洁能源汽车的燃料补给、</w:t>
      </w:r>
      <w:proofErr w:type="gramStart"/>
      <w:r>
        <w:rPr>
          <w:rFonts w:hint="eastAsia"/>
        </w:rPr>
        <w:t>充换电</w:t>
      </w:r>
      <w:proofErr w:type="gramEnd"/>
      <w:r>
        <w:rPr>
          <w:rFonts w:hint="eastAsia"/>
        </w:rPr>
        <w:t>、维修等配套设施建设，采取财政补贴、提供通行便利、停车收费优惠等措施，鼓励使用清洁能源汽车。</w:t>
      </w:r>
    </w:p>
    <w:p w:rsidR="004470DD" w:rsidRDefault="004470DD" w:rsidP="004470DD">
      <w:r>
        <w:rPr>
          <w:rFonts w:hint="eastAsia"/>
        </w:rPr>
        <w:t xml:space="preserve">　　县级以上人民政府及有关部门应当采取措施，逐年提高新增或者更新的城市公共汽车、出租汽车、公务用车等车辆中清洁能源汽车的比例。其中，国家和省确定的大气污染防治重点城市每年新增或者更新的城市公共汽车中清洁能源汽车的比例达到百分之八十以上。</w:t>
      </w:r>
    </w:p>
    <w:p w:rsidR="004470DD" w:rsidRDefault="004470DD" w:rsidP="004470DD">
      <w:r>
        <w:rPr>
          <w:rFonts w:hint="eastAsia"/>
        </w:rPr>
        <w:t xml:space="preserve">　　</w:t>
      </w:r>
      <w:r w:rsidRPr="004470DD">
        <w:rPr>
          <w:rFonts w:ascii="黑体" w:eastAsia="黑体" w:hAnsi="黑体" w:hint="eastAsia"/>
        </w:rPr>
        <w:t xml:space="preserve">第十二条　</w:t>
      </w:r>
      <w:r>
        <w:rPr>
          <w:rFonts w:hint="eastAsia"/>
        </w:rPr>
        <w:t>市、县人民政府应当采取划定限制或者禁止通行区域、经济补偿等措施加快</w:t>
      </w:r>
      <w:proofErr w:type="gramStart"/>
      <w:r>
        <w:rPr>
          <w:rFonts w:hint="eastAsia"/>
        </w:rPr>
        <w:t>淘汰高</w:t>
      </w:r>
      <w:proofErr w:type="gramEnd"/>
      <w:r>
        <w:rPr>
          <w:rFonts w:hint="eastAsia"/>
        </w:rPr>
        <w:t>排放机动车。</w:t>
      </w:r>
    </w:p>
    <w:p w:rsidR="004470DD" w:rsidRDefault="004470DD" w:rsidP="004470DD">
      <w:r>
        <w:rPr>
          <w:rFonts w:hint="eastAsia"/>
        </w:rPr>
        <w:t xml:space="preserve">　　国家和省确定的大气污染防治重点城市的中心城区禁止摩托车通行。</w:t>
      </w:r>
    </w:p>
    <w:p w:rsidR="004470DD" w:rsidRDefault="004470DD" w:rsidP="004470DD">
      <w:r>
        <w:rPr>
          <w:rFonts w:hint="eastAsia"/>
        </w:rPr>
        <w:t xml:space="preserve">　　</w:t>
      </w:r>
      <w:r w:rsidRPr="004470DD">
        <w:rPr>
          <w:rFonts w:ascii="黑体" w:eastAsia="黑体" w:hAnsi="黑体" w:hint="eastAsia"/>
        </w:rPr>
        <w:t xml:space="preserve">第十三条　</w:t>
      </w:r>
      <w:r>
        <w:rPr>
          <w:rFonts w:hint="eastAsia"/>
        </w:rPr>
        <w:t>禁止生产、销售燃油助力车，禁止燃油助力车上道路行驶。</w:t>
      </w:r>
    </w:p>
    <w:p w:rsidR="004470DD" w:rsidRDefault="004470DD" w:rsidP="004470DD">
      <w:r>
        <w:rPr>
          <w:rFonts w:hint="eastAsia"/>
        </w:rPr>
        <w:t xml:space="preserve">　　</w:t>
      </w:r>
      <w:r w:rsidRPr="004470DD">
        <w:rPr>
          <w:rFonts w:ascii="黑体" w:eastAsia="黑体" w:hAnsi="黑体" w:hint="eastAsia"/>
        </w:rPr>
        <w:t>第十四条</w:t>
      </w:r>
      <w:r>
        <w:rPr>
          <w:rFonts w:hint="eastAsia"/>
        </w:rPr>
        <w:t xml:space="preserve">　在本省注册登记的重型柴油车、重型燃气车应当按照规定配置远程排放管理车载终端，并与生态环境主管部门联网。具体规定由省生态环境主管部门会同有关部门制定。</w:t>
      </w:r>
    </w:p>
    <w:p w:rsidR="004470DD" w:rsidRDefault="004470DD" w:rsidP="004470DD">
      <w:r>
        <w:rPr>
          <w:rFonts w:hint="eastAsia"/>
        </w:rPr>
        <w:t xml:space="preserve">　　机动车所有人或者使用人应当保持机动车配置的车载排放诊断系统、远程排放管理车载终端、排气污染控制装置处于正常工作状态。</w:t>
      </w:r>
    </w:p>
    <w:p w:rsidR="004470DD" w:rsidRDefault="004470DD" w:rsidP="004470DD">
      <w:r>
        <w:rPr>
          <w:rFonts w:hint="eastAsia"/>
        </w:rPr>
        <w:t xml:space="preserve">　　禁止擅自拆除、闲置、破坏机动车车载排放诊断系统、远程</w:t>
      </w:r>
      <w:r>
        <w:rPr>
          <w:rFonts w:hint="eastAsia"/>
        </w:rPr>
        <w:lastRenderedPageBreak/>
        <w:t>排放管理车载终端、排气污染控制装置，或者删除、修改远程排放管理车载终端的数据。</w:t>
      </w:r>
    </w:p>
    <w:p w:rsidR="004470DD" w:rsidRDefault="004470DD" w:rsidP="004470DD"/>
    <w:p w:rsidR="004470DD" w:rsidRPr="004470DD" w:rsidRDefault="004470DD" w:rsidP="004470DD">
      <w:pPr>
        <w:jc w:val="center"/>
        <w:rPr>
          <w:rFonts w:ascii="黑体" w:eastAsia="黑体" w:hAnsi="黑体"/>
        </w:rPr>
      </w:pPr>
      <w:r w:rsidRPr="004470DD">
        <w:rPr>
          <w:rFonts w:ascii="黑体" w:eastAsia="黑体" w:hAnsi="黑体" w:hint="eastAsia"/>
        </w:rPr>
        <w:t>第三章　检测和治理</w:t>
      </w:r>
    </w:p>
    <w:p w:rsidR="004470DD" w:rsidRDefault="004470DD" w:rsidP="004470DD">
      <w:pPr>
        <w:ind w:firstLineChars="200" w:firstLine="628"/>
        <w:rPr>
          <w:rFonts w:ascii="黑体" w:eastAsia="黑体" w:hAnsi="黑体" w:hint="eastAsia"/>
        </w:rPr>
      </w:pPr>
    </w:p>
    <w:p w:rsidR="004470DD" w:rsidRDefault="004470DD" w:rsidP="004470DD">
      <w:pPr>
        <w:ind w:firstLineChars="200" w:firstLine="628"/>
      </w:pPr>
      <w:r w:rsidRPr="004470DD">
        <w:rPr>
          <w:rFonts w:ascii="黑体" w:eastAsia="黑体" w:hAnsi="黑体" w:hint="eastAsia"/>
        </w:rPr>
        <w:t>第十五条</w:t>
      </w:r>
      <w:r>
        <w:rPr>
          <w:rFonts w:hint="eastAsia"/>
        </w:rPr>
        <w:t xml:space="preserve">　在用机动车应当按照国家、省的有关规定，由机动车排气污染检测机构定期对其进行排气污染检测。经检测合格的，方可上道路行驶。未经检测合格的，公安机关交通管理部门不得核发安全技术检验合格标志。</w:t>
      </w:r>
    </w:p>
    <w:p w:rsidR="004470DD" w:rsidRDefault="004470DD" w:rsidP="004470DD">
      <w:r>
        <w:rPr>
          <w:rFonts w:hint="eastAsia"/>
        </w:rPr>
        <w:t xml:space="preserve">　　</w:t>
      </w:r>
      <w:r w:rsidRPr="004470DD">
        <w:rPr>
          <w:rFonts w:ascii="黑体" w:eastAsia="黑体" w:hAnsi="黑体" w:hint="eastAsia"/>
        </w:rPr>
        <w:t>第十六条</w:t>
      </w:r>
      <w:r>
        <w:rPr>
          <w:rFonts w:hint="eastAsia"/>
        </w:rPr>
        <w:t xml:space="preserve">　机动车排气污染检测机构应当具备下列条件，并与生态环境主管部门实现信息联网</w:t>
      </w:r>
      <w:r>
        <w:rPr>
          <w:rFonts w:hint="eastAsia"/>
        </w:rPr>
        <w:t>:</w:t>
      </w:r>
    </w:p>
    <w:p w:rsidR="004470DD" w:rsidRDefault="004470DD" w:rsidP="004470DD">
      <w:r>
        <w:rPr>
          <w:rFonts w:hint="eastAsia"/>
        </w:rPr>
        <w:t xml:space="preserve">　　（一）具有法人资格；</w:t>
      </w:r>
    </w:p>
    <w:p w:rsidR="004470DD" w:rsidRDefault="004470DD" w:rsidP="004470DD">
      <w:r>
        <w:rPr>
          <w:rFonts w:hint="eastAsia"/>
        </w:rPr>
        <w:t xml:space="preserve">　　（二）场所、设备、人员符合国家和省有关标准和规范要求；</w:t>
      </w:r>
    </w:p>
    <w:p w:rsidR="004470DD" w:rsidRDefault="004470DD" w:rsidP="004470DD">
      <w:r>
        <w:rPr>
          <w:rFonts w:hint="eastAsia"/>
        </w:rPr>
        <w:t xml:space="preserve">　　（三）经市场监督管理部门计量认证合格。</w:t>
      </w:r>
    </w:p>
    <w:p w:rsidR="004470DD" w:rsidRDefault="004470DD" w:rsidP="004470DD">
      <w:r>
        <w:rPr>
          <w:rFonts w:hint="eastAsia"/>
        </w:rPr>
        <w:t xml:space="preserve">　　对具备前款规定条件的机动车排气污染检测机构，生态环境主管部门应当与其联网，并通过政府门户网站向社会公布已联网的本地机动车排气污染检测机构的名称、地址、咨询电话等相关信息。</w:t>
      </w:r>
    </w:p>
    <w:p w:rsidR="004470DD" w:rsidRDefault="004470DD" w:rsidP="004470DD">
      <w:r>
        <w:rPr>
          <w:rFonts w:hint="eastAsia"/>
        </w:rPr>
        <w:t xml:space="preserve">　</w:t>
      </w:r>
      <w:r w:rsidRPr="004470DD">
        <w:rPr>
          <w:rFonts w:ascii="黑体" w:eastAsia="黑体" w:hAnsi="黑体" w:hint="eastAsia"/>
        </w:rPr>
        <w:t xml:space="preserve">　第十七条</w:t>
      </w:r>
      <w:r>
        <w:rPr>
          <w:rFonts w:hint="eastAsia"/>
        </w:rPr>
        <w:t xml:space="preserve">　鼓励机动车安全技术检验机构、营运车辆综合性能检验机构一并开展机动车排气污染检测。机动车安全技术检验机构、营运车辆综合性能检验机构符合本条例第十六条第一款规定条件并提出申请的，生态环境主管部门应当予以联网。</w:t>
      </w:r>
    </w:p>
    <w:p w:rsidR="004470DD" w:rsidRDefault="004470DD" w:rsidP="004470DD">
      <w:r>
        <w:rPr>
          <w:rFonts w:hint="eastAsia"/>
        </w:rPr>
        <w:lastRenderedPageBreak/>
        <w:t xml:space="preserve">　　</w:t>
      </w:r>
      <w:r w:rsidRPr="004470DD">
        <w:rPr>
          <w:rFonts w:ascii="黑体" w:eastAsia="黑体" w:hAnsi="黑体" w:hint="eastAsia"/>
        </w:rPr>
        <w:t>第十八条</w:t>
      </w:r>
      <w:r>
        <w:rPr>
          <w:rFonts w:hint="eastAsia"/>
        </w:rPr>
        <w:t xml:space="preserve">　排气污染检测机构应当遵守下列规定</w:t>
      </w:r>
      <w:r>
        <w:rPr>
          <w:rFonts w:hint="eastAsia"/>
        </w:rPr>
        <w:t>:</w:t>
      </w:r>
    </w:p>
    <w:p w:rsidR="004470DD" w:rsidRDefault="004470DD" w:rsidP="004470DD">
      <w:r>
        <w:rPr>
          <w:rFonts w:hint="eastAsia"/>
        </w:rPr>
        <w:t xml:space="preserve">　　（一）按照国家和省规定的检测方法、技术规范和排放限值标准进行检测，并如实出具检测报告；</w:t>
      </w:r>
    </w:p>
    <w:p w:rsidR="004470DD" w:rsidRDefault="004470DD" w:rsidP="004470DD">
      <w:r>
        <w:rPr>
          <w:rFonts w:hint="eastAsia"/>
        </w:rPr>
        <w:t xml:space="preserve">　　（二）使用经依法检定合格的设备，定期进行设备维护保养，保证设备正常使用；</w:t>
      </w:r>
    </w:p>
    <w:p w:rsidR="004470DD" w:rsidRDefault="004470DD" w:rsidP="004470DD">
      <w:r>
        <w:rPr>
          <w:rFonts w:hint="eastAsia"/>
        </w:rPr>
        <w:t xml:space="preserve">　　（三）与生态环境主管部门联网，实现检验数据实时共享；</w:t>
      </w:r>
    </w:p>
    <w:p w:rsidR="004470DD" w:rsidRDefault="004470DD" w:rsidP="004470DD">
      <w:r>
        <w:rPr>
          <w:rFonts w:hint="eastAsia"/>
        </w:rPr>
        <w:t xml:space="preserve">　　（四）向社会公开检测过程；</w:t>
      </w:r>
    </w:p>
    <w:p w:rsidR="004470DD" w:rsidRDefault="004470DD" w:rsidP="004470DD">
      <w:r>
        <w:rPr>
          <w:rFonts w:hint="eastAsia"/>
        </w:rPr>
        <w:t xml:space="preserve">　　（五）依法应当遵守的其他规定事项。</w:t>
      </w:r>
    </w:p>
    <w:p w:rsidR="004470DD" w:rsidRDefault="004470DD" w:rsidP="004470DD">
      <w:r>
        <w:rPr>
          <w:rFonts w:hint="eastAsia"/>
        </w:rPr>
        <w:t xml:space="preserve">　　排气污染检测机构不得从事任何形式的机动车排气污染维修业务。</w:t>
      </w:r>
    </w:p>
    <w:p w:rsidR="004470DD" w:rsidRDefault="004470DD" w:rsidP="004470DD">
      <w:r>
        <w:rPr>
          <w:rFonts w:hint="eastAsia"/>
        </w:rPr>
        <w:t xml:space="preserve">　　排气污染检测机构应当健全管理制度，提供便捷服务，公开检测方法、检测流程、排放限值标准、收费标准和监督投诉电话等，接受社会监督。</w:t>
      </w:r>
    </w:p>
    <w:p w:rsidR="004470DD" w:rsidRDefault="004470DD" w:rsidP="004470DD">
      <w:r>
        <w:rPr>
          <w:rFonts w:hint="eastAsia"/>
        </w:rPr>
        <w:t xml:space="preserve">　</w:t>
      </w:r>
      <w:r w:rsidRPr="004470DD">
        <w:rPr>
          <w:rFonts w:ascii="黑体" w:eastAsia="黑体" w:hAnsi="黑体" w:hint="eastAsia"/>
        </w:rPr>
        <w:t xml:space="preserve">　第十九条</w:t>
      </w:r>
      <w:r>
        <w:rPr>
          <w:rFonts w:hint="eastAsia"/>
        </w:rPr>
        <w:t xml:space="preserve">　营运机动车经排气污染检测机构检测合格的，营运车辆综合性能检验机构在规定检验期限内不得对其污染物排放状况重复进行收费检测。</w:t>
      </w:r>
    </w:p>
    <w:p w:rsidR="004470DD" w:rsidRDefault="004470DD" w:rsidP="004470DD">
      <w:r>
        <w:rPr>
          <w:rFonts w:hint="eastAsia"/>
        </w:rPr>
        <w:t xml:space="preserve">　　</w:t>
      </w:r>
      <w:r w:rsidRPr="004470DD">
        <w:rPr>
          <w:rFonts w:ascii="黑体" w:eastAsia="黑体" w:hAnsi="黑体" w:hint="eastAsia"/>
        </w:rPr>
        <w:t>第二十条</w:t>
      </w:r>
      <w:r>
        <w:rPr>
          <w:rFonts w:hint="eastAsia"/>
        </w:rPr>
        <w:t xml:space="preserve">　在用机动车经排气污染检测不符合排放限值标准的，应当限期维修、重新进行排气污染检测。</w:t>
      </w:r>
    </w:p>
    <w:p w:rsidR="004470DD" w:rsidRDefault="004470DD" w:rsidP="004470DD">
      <w:r>
        <w:rPr>
          <w:rFonts w:hint="eastAsia"/>
        </w:rPr>
        <w:t xml:space="preserve">　　机动车维修经营者应当按照机动车排气污染防治的要求和有关技术规范进行维修，保证维修质量并按照规定明确质量保证期。维修完成后，应当向委托修理方提供维修合格证明、维修清单。</w:t>
      </w:r>
    </w:p>
    <w:p w:rsidR="004470DD" w:rsidRDefault="004470DD" w:rsidP="004470DD">
      <w:r>
        <w:rPr>
          <w:rFonts w:hint="eastAsia"/>
        </w:rPr>
        <w:t xml:space="preserve">　　</w:t>
      </w:r>
      <w:r w:rsidRPr="004470DD">
        <w:rPr>
          <w:rFonts w:ascii="黑体" w:eastAsia="黑体" w:hAnsi="黑体" w:hint="eastAsia"/>
        </w:rPr>
        <w:t xml:space="preserve">第二十一条　</w:t>
      </w:r>
      <w:r>
        <w:rPr>
          <w:rFonts w:hint="eastAsia"/>
        </w:rPr>
        <w:t>在用机动车经排气污染检测不符合排放限值标</w:t>
      </w:r>
      <w:r>
        <w:rPr>
          <w:rFonts w:hint="eastAsia"/>
        </w:rPr>
        <w:lastRenderedPageBreak/>
        <w:t>准且无法修复的，应当按照国家有关规定予以强制报废。</w:t>
      </w:r>
    </w:p>
    <w:p w:rsidR="004470DD" w:rsidRDefault="004470DD" w:rsidP="004470DD">
      <w:r>
        <w:rPr>
          <w:rFonts w:hint="eastAsia"/>
        </w:rPr>
        <w:t xml:space="preserve">　　商务、公安、生态环境等部门应当加强对报废机动车回收拆解活动的监督管理。</w:t>
      </w:r>
    </w:p>
    <w:p w:rsidR="004470DD" w:rsidRDefault="004470DD" w:rsidP="004470DD">
      <w:pPr>
        <w:jc w:val="center"/>
        <w:rPr>
          <w:rFonts w:ascii="黑体" w:eastAsia="黑体" w:hAnsi="黑体" w:hint="eastAsia"/>
        </w:rPr>
      </w:pPr>
    </w:p>
    <w:p w:rsidR="004470DD" w:rsidRPr="004470DD" w:rsidRDefault="004470DD" w:rsidP="004470DD">
      <w:pPr>
        <w:jc w:val="center"/>
        <w:rPr>
          <w:rFonts w:ascii="黑体" w:eastAsia="黑体" w:hAnsi="黑体"/>
        </w:rPr>
      </w:pPr>
      <w:r w:rsidRPr="004470DD">
        <w:rPr>
          <w:rFonts w:ascii="黑体" w:eastAsia="黑体" w:hAnsi="黑体" w:hint="eastAsia"/>
        </w:rPr>
        <w:t>第四章</w:t>
      </w:r>
      <w:r>
        <w:rPr>
          <w:rFonts w:ascii="黑体" w:eastAsia="黑体" w:hAnsi="黑体" w:hint="eastAsia"/>
        </w:rPr>
        <w:t xml:space="preserve">  </w:t>
      </w:r>
      <w:r w:rsidRPr="004470DD">
        <w:rPr>
          <w:rFonts w:ascii="黑体" w:eastAsia="黑体" w:hAnsi="黑体" w:hint="eastAsia"/>
        </w:rPr>
        <w:t>监督管理</w:t>
      </w:r>
    </w:p>
    <w:p w:rsidR="004470DD" w:rsidRDefault="004470DD" w:rsidP="004470DD">
      <w:pPr>
        <w:ind w:firstLineChars="200" w:firstLine="628"/>
        <w:rPr>
          <w:rFonts w:ascii="黑体" w:eastAsia="黑体" w:hAnsi="黑体" w:hint="eastAsia"/>
        </w:rPr>
      </w:pPr>
    </w:p>
    <w:p w:rsidR="004470DD" w:rsidRDefault="004470DD" w:rsidP="004470DD">
      <w:pPr>
        <w:ind w:firstLineChars="200" w:firstLine="628"/>
      </w:pPr>
      <w:r w:rsidRPr="004470DD">
        <w:rPr>
          <w:rFonts w:ascii="黑体" w:eastAsia="黑体" w:hAnsi="黑体" w:hint="eastAsia"/>
        </w:rPr>
        <w:t xml:space="preserve">第二十二条　</w:t>
      </w:r>
      <w:r>
        <w:rPr>
          <w:rFonts w:hint="eastAsia"/>
        </w:rPr>
        <w:t>县级以上人民政府及有关部门规划、建设的道路视频监控系统，应当具备机动车排气污染检测信息识别功能。</w:t>
      </w:r>
    </w:p>
    <w:p w:rsidR="004470DD" w:rsidRDefault="004470DD" w:rsidP="004470DD">
      <w:r>
        <w:rPr>
          <w:rFonts w:hint="eastAsia"/>
        </w:rPr>
        <w:t xml:space="preserve">　　县级以上人民政府根据机动车排气污染防治工作的需要，可以在城市主要出入口和主要交通干道设置机动车排气污染自动检测系统。</w:t>
      </w:r>
    </w:p>
    <w:p w:rsidR="004470DD" w:rsidRDefault="004470DD" w:rsidP="004470DD">
      <w:r>
        <w:rPr>
          <w:rFonts w:hint="eastAsia"/>
        </w:rPr>
        <w:t xml:space="preserve">　</w:t>
      </w:r>
      <w:r w:rsidRPr="004470DD">
        <w:rPr>
          <w:rFonts w:ascii="黑体" w:eastAsia="黑体" w:hAnsi="黑体" w:hint="eastAsia"/>
        </w:rPr>
        <w:t xml:space="preserve">　第二十三条</w:t>
      </w:r>
      <w:r>
        <w:rPr>
          <w:rFonts w:hint="eastAsia"/>
        </w:rPr>
        <w:t xml:space="preserve">　生态环境、公安、交通运输、市场监督管理、商务等部门应当加强协作配合，建立机动车排气污染防治工作会商机制，定期通报机动车排气污染防治工作情况，研究采取相关措施，提高机动车排气污染防治监督管理效率。</w:t>
      </w:r>
    </w:p>
    <w:p w:rsidR="004470DD" w:rsidRDefault="004470DD" w:rsidP="004470DD">
      <w:r>
        <w:rPr>
          <w:rFonts w:hint="eastAsia"/>
        </w:rPr>
        <w:t xml:space="preserve">　</w:t>
      </w:r>
      <w:r w:rsidRPr="004470DD">
        <w:rPr>
          <w:rFonts w:ascii="黑体" w:eastAsia="黑体" w:hAnsi="黑体" w:hint="eastAsia"/>
        </w:rPr>
        <w:t xml:space="preserve">　第二十四条</w:t>
      </w:r>
      <w:r>
        <w:rPr>
          <w:rFonts w:hint="eastAsia"/>
        </w:rPr>
        <w:t xml:space="preserve">　生态环境主管部门应当建立和完善包括机动车基本数据、排气污染检测、排气监督抽测、机动车排气污染维修等信息在内的大气污染防治监督管理信息数据库。公安机关交通管理、交通运输等部门应当予以配合。</w:t>
      </w:r>
    </w:p>
    <w:p w:rsidR="004470DD" w:rsidRDefault="004470DD" w:rsidP="004470DD">
      <w:r>
        <w:rPr>
          <w:rFonts w:hint="eastAsia"/>
        </w:rPr>
        <w:t xml:space="preserve">　　生态环境主管部门应当定期向社会公开机动车排气污染防治工作情况。</w:t>
      </w:r>
    </w:p>
    <w:p w:rsidR="004470DD" w:rsidRDefault="004470DD" w:rsidP="004470DD">
      <w:r>
        <w:rPr>
          <w:rFonts w:hint="eastAsia"/>
        </w:rPr>
        <w:t xml:space="preserve">　　</w:t>
      </w:r>
      <w:r w:rsidRPr="004470DD">
        <w:rPr>
          <w:rFonts w:ascii="黑体" w:eastAsia="黑体" w:hAnsi="黑体" w:hint="eastAsia"/>
        </w:rPr>
        <w:t>第二十五条</w:t>
      </w:r>
      <w:r>
        <w:rPr>
          <w:rFonts w:hint="eastAsia"/>
        </w:rPr>
        <w:t xml:space="preserve">　生态环境主管部门应当建立健全监督管理制度，</w:t>
      </w:r>
      <w:r>
        <w:rPr>
          <w:rFonts w:hint="eastAsia"/>
        </w:rPr>
        <w:lastRenderedPageBreak/>
        <w:t>通过网络实时监控、检测、查访等措施，对排气污染检测机构的运行情况、检测过程和检测结果进行监督，提高检测程序的规范性、检测设备的可靠性和从业人员的素质。</w:t>
      </w:r>
    </w:p>
    <w:p w:rsidR="004470DD" w:rsidRDefault="004470DD" w:rsidP="004470DD">
      <w:r>
        <w:rPr>
          <w:rFonts w:hint="eastAsia"/>
        </w:rPr>
        <w:t xml:space="preserve">　　</w:t>
      </w:r>
      <w:r w:rsidRPr="004470DD">
        <w:rPr>
          <w:rFonts w:ascii="黑体" w:eastAsia="黑体" w:hAnsi="黑体" w:hint="eastAsia"/>
        </w:rPr>
        <w:t>第二十六条</w:t>
      </w:r>
      <w:r>
        <w:rPr>
          <w:rFonts w:hint="eastAsia"/>
        </w:rPr>
        <w:t xml:space="preserve">　生态环境主管部门通过现场检测、在线监控、摄影摄像、遥感监测、车载诊断系统检查等方式对在用机动车进行排气监督抽测。</w:t>
      </w:r>
    </w:p>
    <w:p w:rsidR="004470DD" w:rsidRDefault="004470DD" w:rsidP="004470DD">
      <w:r>
        <w:rPr>
          <w:rFonts w:hint="eastAsia"/>
        </w:rPr>
        <w:t xml:space="preserve">　　经排气监督抽测，机动车不符合排放限值标准的，由生态环境主管部门责令机动车所有人或者使用人限期维修并重新进行排气污染检测。机动车所有人或者使用人对排气监督抽测结果有异议的，可以要求到排气污染检测机构进行复检。</w:t>
      </w:r>
    </w:p>
    <w:p w:rsidR="004470DD" w:rsidRDefault="004470DD" w:rsidP="004470DD">
      <w:r>
        <w:rPr>
          <w:rFonts w:hint="eastAsia"/>
        </w:rPr>
        <w:t xml:space="preserve">　　机动车逾期后未重新检测合格的，不得</w:t>
      </w:r>
      <w:proofErr w:type="gramStart"/>
      <w:r>
        <w:rPr>
          <w:rFonts w:hint="eastAsia"/>
        </w:rPr>
        <w:t>上道路</w:t>
      </w:r>
      <w:proofErr w:type="gramEnd"/>
      <w:r>
        <w:rPr>
          <w:rFonts w:hint="eastAsia"/>
        </w:rPr>
        <w:t>行驶。</w:t>
      </w:r>
    </w:p>
    <w:p w:rsidR="004470DD" w:rsidRDefault="004470DD" w:rsidP="004470DD">
      <w:r>
        <w:rPr>
          <w:rFonts w:hint="eastAsia"/>
        </w:rPr>
        <w:t xml:space="preserve">　</w:t>
      </w:r>
      <w:r w:rsidRPr="004470DD">
        <w:rPr>
          <w:rFonts w:ascii="黑体" w:eastAsia="黑体" w:hAnsi="黑体" w:hint="eastAsia"/>
        </w:rPr>
        <w:t xml:space="preserve">　第二十七条</w:t>
      </w:r>
      <w:r>
        <w:rPr>
          <w:rFonts w:hint="eastAsia"/>
        </w:rPr>
        <w:t xml:space="preserve">　生态环境主管部门应当对下列场所、单位、机动车进行重点抽查：</w:t>
      </w:r>
    </w:p>
    <w:p w:rsidR="004470DD" w:rsidRDefault="004470DD" w:rsidP="004470DD">
      <w:r>
        <w:rPr>
          <w:rFonts w:hint="eastAsia"/>
        </w:rPr>
        <w:t xml:space="preserve">　　（一）物流园、工业园、货物集散地、公交场站等机动车集中停放场所；</w:t>
      </w:r>
    </w:p>
    <w:p w:rsidR="004470DD" w:rsidRDefault="004470DD" w:rsidP="004470DD">
      <w:r>
        <w:rPr>
          <w:rFonts w:hint="eastAsia"/>
        </w:rPr>
        <w:t xml:space="preserve">　　（二）机动车维修地；</w:t>
      </w:r>
    </w:p>
    <w:p w:rsidR="004470DD" w:rsidRDefault="004470DD" w:rsidP="004470DD">
      <w:r>
        <w:rPr>
          <w:rFonts w:hint="eastAsia"/>
        </w:rPr>
        <w:t xml:space="preserve">　　（三）物流货运、工矿企业、长途客运、环卫、邮政、旅游等用车单位；</w:t>
      </w:r>
    </w:p>
    <w:p w:rsidR="004470DD" w:rsidRDefault="004470DD" w:rsidP="004470DD">
      <w:r>
        <w:rPr>
          <w:rFonts w:hint="eastAsia"/>
        </w:rPr>
        <w:t xml:space="preserve">　　（四）柴油车、排放黑烟明显的机动车、被投诉举报的机动车等。</w:t>
      </w:r>
    </w:p>
    <w:p w:rsidR="004470DD" w:rsidRDefault="004470DD" w:rsidP="004470DD">
      <w:r>
        <w:rPr>
          <w:rFonts w:hint="eastAsia"/>
        </w:rPr>
        <w:t xml:space="preserve">　</w:t>
      </w:r>
      <w:r w:rsidRPr="004470DD">
        <w:rPr>
          <w:rFonts w:ascii="黑体" w:eastAsia="黑体" w:hAnsi="黑体" w:hint="eastAsia"/>
        </w:rPr>
        <w:t xml:space="preserve">　第二十八条</w:t>
      </w:r>
      <w:r>
        <w:rPr>
          <w:rFonts w:hint="eastAsia"/>
        </w:rPr>
        <w:t xml:space="preserve">　商务部门应当加强对车用燃油经营许可的监督管理。</w:t>
      </w:r>
    </w:p>
    <w:p w:rsidR="004470DD" w:rsidRDefault="004470DD" w:rsidP="004470DD">
      <w:r>
        <w:rPr>
          <w:rFonts w:hint="eastAsia"/>
        </w:rPr>
        <w:lastRenderedPageBreak/>
        <w:t xml:space="preserve">　　市场监督管理部门应当加强对车用燃油质量的监督管理。</w:t>
      </w:r>
    </w:p>
    <w:p w:rsidR="004470DD" w:rsidRDefault="004470DD" w:rsidP="004470DD">
      <w:r>
        <w:rPr>
          <w:rFonts w:hint="eastAsia"/>
        </w:rPr>
        <w:t xml:space="preserve">　</w:t>
      </w:r>
      <w:r w:rsidRPr="004470DD">
        <w:rPr>
          <w:rFonts w:ascii="黑体" w:eastAsia="黑体" w:hAnsi="黑体" w:hint="eastAsia"/>
        </w:rPr>
        <w:t xml:space="preserve">　第二十九条</w:t>
      </w:r>
      <w:r>
        <w:rPr>
          <w:rFonts w:hint="eastAsia"/>
        </w:rPr>
        <w:t xml:space="preserve">　生态环境主管部门应当公布电话、网络等投诉、举报渠道，为公众投诉、举报提供方便。</w:t>
      </w:r>
    </w:p>
    <w:p w:rsidR="004470DD" w:rsidRDefault="004470DD" w:rsidP="004470DD">
      <w:r>
        <w:rPr>
          <w:rFonts w:hint="eastAsia"/>
        </w:rPr>
        <w:t xml:space="preserve">　　生态环境主管部门对投诉、举报的机动车排气污染违法行为，应当依法及时进行调查处理，公安、交通运输等部门应当予以配合。</w:t>
      </w:r>
    </w:p>
    <w:p w:rsidR="004470DD" w:rsidRDefault="004470DD" w:rsidP="004470DD"/>
    <w:p w:rsidR="004470DD" w:rsidRPr="004470DD" w:rsidRDefault="004470DD" w:rsidP="004470DD">
      <w:pPr>
        <w:jc w:val="center"/>
        <w:rPr>
          <w:rFonts w:ascii="黑体" w:eastAsia="黑体" w:hAnsi="黑体"/>
        </w:rPr>
      </w:pPr>
      <w:r w:rsidRPr="004470DD">
        <w:rPr>
          <w:rFonts w:ascii="黑体" w:eastAsia="黑体" w:hAnsi="黑体" w:hint="eastAsia"/>
        </w:rPr>
        <w:t>第五章　法律责任</w:t>
      </w:r>
    </w:p>
    <w:p w:rsidR="004470DD" w:rsidRDefault="004470DD" w:rsidP="004470DD">
      <w:pPr>
        <w:ind w:firstLineChars="200" w:firstLine="628"/>
        <w:rPr>
          <w:rFonts w:ascii="黑体" w:eastAsia="黑体" w:hAnsi="黑体" w:hint="eastAsia"/>
        </w:rPr>
      </w:pPr>
    </w:p>
    <w:p w:rsidR="004470DD" w:rsidRDefault="004470DD" w:rsidP="004470DD">
      <w:pPr>
        <w:ind w:firstLineChars="200" w:firstLine="628"/>
      </w:pPr>
      <w:bookmarkStart w:id="0" w:name="_GoBack"/>
      <w:bookmarkEnd w:id="0"/>
      <w:r w:rsidRPr="004470DD">
        <w:rPr>
          <w:rFonts w:ascii="黑体" w:eastAsia="黑体" w:hAnsi="黑体" w:hint="eastAsia"/>
        </w:rPr>
        <w:t>第三十条</w:t>
      </w:r>
      <w:r>
        <w:rPr>
          <w:rFonts w:hint="eastAsia"/>
        </w:rPr>
        <w:t xml:space="preserve">　违反本条例规定的行为，法律、行政法规已有法律责任规定的，从其规定。</w:t>
      </w:r>
    </w:p>
    <w:p w:rsidR="004470DD" w:rsidRDefault="004470DD" w:rsidP="004470DD">
      <w:r>
        <w:rPr>
          <w:rFonts w:hint="eastAsia"/>
        </w:rPr>
        <w:t xml:space="preserve">　</w:t>
      </w:r>
      <w:r w:rsidRPr="004470DD">
        <w:rPr>
          <w:rFonts w:ascii="黑体" w:eastAsia="黑体" w:hAnsi="黑体" w:hint="eastAsia"/>
        </w:rPr>
        <w:t xml:space="preserve">　第三十一条</w:t>
      </w:r>
      <w:r>
        <w:rPr>
          <w:rFonts w:hint="eastAsia"/>
        </w:rPr>
        <w:t xml:space="preserve">　违反本条例第十四条第一款规定，在本省注册登记的重型柴油车、重型燃气车未按照规定配置远程排放管理车载终端的，由生态环境主管部门责令改正；机动车所有人或者使用人拒不改正的，处一千元以上五千元以下罚款。</w:t>
      </w:r>
    </w:p>
    <w:p w:rsidR="004470DD" w:rsidRDefault="004470DD" w:rsidP="004470DD">
      <w:r>
        <w:rPr>
          <w:rFonts w:hint="eastAsia"/>
        </w:rPr>
        <w:t xml:space="preserve">　　违反本条例第十四条第三款规定，擅自拆除、闲置、破坏车载排放诊断系统、远程排放管理车载终端、机动车排气污染控制装置，或者删除、修改远程排放管理车载终端数据的，由生态环境主管部门责令改正，对机动车所有人处五千元罚款；对机动车维修单位处每辆机动车五千元罚款。</w:t>
      </w:r>
    </w:p>
    <w:p w:rsidR="004470DD" w:rsidRDefault="004470DD" w:rsidP="004470DD">
      <w:r>
        <w:rPr>
          <w:rFonts w:hint="eastAsia"/>
        </w:rPr>
        <w:t xml:space="preserve">　　</w:t>
      </w:r>
      <w:r w:rsidRPr="004470DD">
        <w:rPr>
          <w:rFonts w:ascii="黑体" w:eastAsia="黑体" w:hAnsi="黑体" w:hint="eastAsia"/>
        </w:rPr>
        <w:t>第三十二条</w:t>
      </w:r>
      <w:r>
        <w:rPr>
          <w:rFonts w:hint="eastAsia"/>
        </w:rPr>
        <w:t xml:space="preserve">　违反本条例第十五条规定，驾驶定期排气污染检测不合格的机动车</w:t>
      </w:r>
      <w:proofErr w:type="gramStart"/>
      <w:r>
        <w:rPr>
          <w:rFonts w:hint="eastAsia"/>
        </w:rPr>
        <w:t>上道路</w:t>
      </w:r>
      <w:proofErr w:type="gramEnd"/>
      <w:r>
        <w:rPr>
          <w:rFonts w:hint="eastAsia"/>
        </w:rPr>
        <w:t>行使的，由公安机关交通管理部门依</w:t>
      </w:r>
      <w:r>
        <w:rPr>
          <w:rFonts w:hint="eastAsia"/>
        </w:rPr>
        <w:lastRenderedPageBreak/>
        <w:t>法予以处罚。</w:t>
      </w:r>
    </w:p>
    <w:p w:rsidR="004470DD" w:rsidRDefault="004470DD" w:rsidP="004470DD">
      <w:r>
        <w:rPr>
          <w:rFonts w:hint="eastAsia"/>
        </w:rPr>
        <w:t xml:space="preserve">　　违反本条例第二十六条第三款规定，机动车逾期后未重新检测合格，</w:t>
      </w:r>
      <w:proofErr w:type="gramStart"/>
      <w:r>
        <w:rPr>
          <w:rFonts w:hint="eastAsia"/>
        </w:rPr>
        <w:t>上道路</w:t>
      </w:r>
      <w:proofErr w:type="gramEnd"/>
      <w:r>
        <w:rPr>
          <w:rFonts w:hint="eastAsia"/>
        </w:rPr>
        <w:t>行驶的，由公安机关交通管理部门对柴油车所有人或者使用人处五百元以上三千元以下罚款，对其他机动车所有人或者使用人处二百元罚款。</w:t>
      </w:r>
    </w:p>
    <w:p w:rsidR="004470DD" w:rsidRDefault="004470DD" w:rsidP="004470DD">
      <w:r>
        <w:rPr>
          <w:rFonts w:hint="eastAsia"/>
        </w:rPr>
        <w:t xml:space="preserve">　　</w:t>
      </w:r>
      <w:r w:rsidRPr="004470DD">
        <w:rPr>
          <w:rFonts w:ascii="黑体" w:eastAsia="黑体" w:hAnsi="黑体" w:hint="eastAsia"/>
        </w:rPr>
        <w:t>第三十三条</w:t>
      </w:r>
      <w:r>
        <w:rPr>
          <w:rFonts w:hint="eastAsia"/>
        </w:rPr>
        <w:t xml:space="preserve">　违反本条例第十八条第二款规定，排气污染检测机构从事机动车排气污染维修业务的，由生态环境主管部门责令改正，处一万元以上五万元以下罚款。</w:t>
      </w:r>
    </w:p>
    <w:p w:rsidR="004470DD" w:rsidRDefault="004470DD" w:rsidP="004470DD">
      <w:r>
        <w:rPr>
          <w:rFonts w:hint="eastAsia"/>
        </w:rPr>
        <w:t xml:space="preserve">　</w:t>
      </w:r>
      <w:r w:rsidRPr="004470DD">
        <w:rPr>
          <w:rFonts w:ascii="黑体" w:eastAsia="黑体" w:hAnsi="黑体" w:hint="eastAsia"/>
        </w:rPr>
        <w:t xml:space="preserve">　第三十四条</w:t>
      </w:r>
      <w:r>
        <w:rPr>
          <w:rFonts w:hint="eastAsia"/>
        </w:rPr>
        <w:t xml:space="preserve">　违反本条例第十九条规定，营运车辆综合性能检验机构在规定检验期限内对营运机动车污染物排放状况重复进行检测并收取费用的，由交通运输主管部门责令退还违法收取的费用，可以处违法收取费用一倍以上五倍以下罚款。</w:t>
      </w:r>
    </w:p>
    <w:p w:rsidR="004470DD" w:rsidRDefault="004470DD" w:rsidP="004470DD">
      <w:r>
        <w:rPr>
          <w:rFonts w:hint="eastAsia"/>
        </w:rPr>
        <w:t xml:space="preserve">　　</w:t>
      </w:r>
      <w:r w:rsidRPr="004470DD">
        <w:rPr>
          <w:rFonts w:ascii="黑体" w:eastAsia="黑体" w:hAnsi="黑体" w:hint="eastAsia"/>
        </w:rPr>
        <w:t>第三十五条</w:t>
      </w:r>
      <w:r>
        <w:rPr>
          <w:rFonts w:hint="eastAsia"/>
        </w:rPr>
        <w:t xml:space="preserve">　在机动车排气污染防治监督管理工作中，有关部门及其工作人员有下列行为之一的，由有权机关按照管理权限责令改正，并对直接负责的主管人员和其他直接责任人员依法给予处分</w:t>
      </w:r>
      <w:r>
        <w:rPr>
          <w:rFonts w:hint="eastAsia"/>
        </w:rPr>
        <w:t>:</w:t>
      </w:r>
    </w:p>
    <w:p w:rsidR="004470DD" w:rsidRDefault="004470DD" w:rsidP="004470DD">
      <w:r>
        <w:rPr>
          <w:rFonts w:hint="eastAsia"/>
        </w:rPr>
        <w:t xml:space="preserve">　　（一）对不符合国家和省规定的机动车污染物排放标准的机动车办理注册登记、转入登记的；</w:t>
      </w:r>
    </w:p>
    <w:p w:rsidR="004470DD" w:rsidRDefault="004470DD" w:rsidP="004470DD">
      <w:r>
        <w:rPr>
          <w:rFonts w:hint="eastAsia"/>
        </w:rPr>
        <w:t xml:space="preserve">　　（二）未按照规定核发机动车安全技术检验合格标志的；</w:t>
      </w:r>
    </w:p>
    <w:p w:rsidR="004470DD" w:rsidRDefault="004470DD" w:rsidP="004470DD">
      <w:r>
        <w:rPr>
          <w:rFonts w:hint="eastAsia"/>
        </w:rPr>
        <w:t xml:space="preserve">　　（三）要求机动车所有人或者使用人到其指定的场所接受排气污染检测或者机动车维修服务的；</w:t>
      </w:r>
    </w:p>
    <w:p w:rsidR="004470DD" w:rsidRDefault="004470DD" w:rsidP="004470DD">
      <w:pPr>
        <w:ind w:left="628" w:hangingChars="200" w:hanging="628"/>
      </w:pPr>
      <w:r>
        <w:rPr>
          <w:rFonts w:hint="eastAsia"/>
        </w:rPr>
        <w:t xml:space="preserve">　　（四）不履行监督管理职责，对应当查处的行为不予查处的；</w:t>
      </w:r>
      <w:r>
        <w:rPr>
          <w:rFonts w:hint="eastAsia"/>
        </w:rPr>
        <w:lastRenderedPageBreak/>
        <w:t>（五）有其他玩忽职守、滥用职权、徇私舞弊行为的。</w:t>
      </w:r>
    </w:p>
    <w:p w:rsidR="004470DD" w:rsidRDefault="004470DD" w:rsidP="004470DD"/>
    <w:p w:rsidR="004470DD" w:rsidRPr="004470DD" w:rsidRDefault="004470DD" w:rsidP="004470DD">
      <w:pPr>
        <w:jc w:val="center"/>
        <w:rPr>
          <w:rFonts w:ascii="黑体" w:eastAsia="黑体" w:hAnsi="黑体"/>
        </w:rPr>
      </w:pPr>
      <w:r w:rsidRPr="004470DD">
        <w:rPr>
          <w:rFonts w:ascii="黑体" w:eastAsia="黑体" w:hAnsi="黑体" w:hint="eastAsia"/>
        </w:rPr>
        <w:t>第六章　附则</w:t>
      </w:r>
    </w:p>
    <w:p w:rsidR="004470DD" w:rsidRDefault="004470DD" w:rsidP="004470DD">
      <w:pPr>
        <w:ind w:firstLineChars="200" w:firstLine="628"/>
        <w:rPr>
          <w:rFonts w:ascii="黑体" w:eastAsia="黑体" w:hAnsi="黑体" w:hint="eastAsia"/>
        </w:rPr>
      </w:pPr>
    </w:p>
    <w:p w:rsidR="004470DD" w:rsidRDefault="004470DD" w:rsidP="004470DD">
      <w:pPr>
        <w:ind w:firstLineChars="200" w:firstLine="628"/>
      </w:pPr>
      <w:r w:rsidRPr="004470DD">
        <w:rPr>
          <w:rFonts w:ascii="黑体" w:eastAsia="黑体" w:hAnsi="黑体" w:hint="eastAsia"/>
        </w:rPr>
        <w:t>第三十六条</w:t>
      </w:r>
      <w:r>
        <w:rPr>
          <w:rFonts w:hint="eastAsia"/>
        </w:rPr>
        <w:t xml:space="preserve">　本条例中下列用语的含义：</w:t>
      </w:r>
    </w:p>
    <w:p w:rsidR="004470DD" w:rsidRDefault="004470DD" w:rsidP="004470DD">
      <w:r>
        <w:rPr>
          <w:rFonts w:hint="eastAsia"/>
        </w:rPr>
        <w:t xml:space="preserve">　　（一）清洁能源汽车，是指以清洁能源取代汽油、柴油作为动力来源的环保型汽车，包括混合动力汽车、天然气汽车、纯电动汽车、燃料电池汽车等。</w:t>
      </w:r>
    </w:p>
    <w:p w:rsidR="004470DD" w:rsidRDefault="004470DD" w:rsidP="004470DD">
      <w:r>
        <w:rPr>
          <w:rFonts w:hint="eastAsia"/>
        </w:rPr>
        <w:t xml:space="preserve">　　（二）燃油助力车，是指已被国家明令淘汰、装有燃油动力装置的两轮或者三轮车辆。</w:t>
      </w:r>
    </w:p>
    <w:p w:rsidR="004470DD" w:rsidRPr="004470DD" w:rsidRDefault="004470DD" w:rsidP="004470DD">
      <w:pPr>
        <w:ind w:firstLine="660"/>
        <w:rPr>
          <w:rFonts w:ascii="楷体_GB2312" w:eastAsia="楷体_GB2312" w:hAnsi="Calibri"/>
          <w:spacing w:val="0"/>
          <w:szCs w:val="32"/>
        </w:rPr>
      </w:pPr>
      <w:r w:rsidRPr="004470DD">
        <w:rPr>
          <w:rFonts w:ascii="黑体" w:eastAsia="黑体" w:hAnsi="黑体" w:hint="eastAsia"/>
        </w:rPr>
        <w:t>第三十七条</w:t>
      </w:r>
      <w:r>
        <w:rPr>
          <w:rFonts w:hint="eastAsia"/>
        </w:rPr>
        <w:t xml:space="preserve">　本条例自</w:t>
      </w:r>
      <w:r>
        <w:rPr>
          <w:rFonts w:hint="eastAsia"/>
        </w:rPr>
        <w:t>2014</w:t>
      </w:r>
      <w:r>
        <w:rPr>
          <w:rFonts w:hint="eastAsia"/>
        </w:rPr>
        <w:t>年</w:t>
      </w:r>
      <w:r>
        <w:rPr>
          <w:rFonts w:hint="eastAsia"/>
        </w:rPr>
        <w:t>3</w:t>
      </w:r>
      <w:r>
        <w:rPr>
          <w:rFonts w:hint="eastAsia"/>
        </w:rPr>
        <w:t>月</w:t>
      </w:r>
      <w:r>
        <w:rPr>
          <w:rFonts w:hint="eastAsia"/>
        </w:rPr>
        <w:t>1</w:t>
      </w:r>
      <w:r>
        <w:rPr>
          <w:rFonts w:hint="eastAsia"/>
        </w:rPr>
        <w:t>日起施行。</w:t>
      </w:r>
    </w:p>
    <w:sectPr w:rsidR="004470DD" w:rsidRPr="004470DD"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1EA" w:rsidRDefault="008171EA" w:rsidP="00D57722">
      <w:pPr>
        <w:spacing w:line="240" w:lineRule="auto"/>
      </w:pPr>
      <w:r>
        <w:separator/>
      </w:r>
    </w:p>
  </w:endnote>
  <w:endnote w:type="continuationSeparator" w:id="0">
    <w:p w:rsidR="008171EA" w:rsidRDefault="008171E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4470DD">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4470DD" w:rsidRPr="004470DD">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1EA" w:rsidRDefault="008171EA" w:rsidP="00D57722">
      <w:pPr>
        <w:spacing w:line="240" w:lineRule="auto"/>
      </w:pPr>
      <w:r>
        <w:separator/>
      </w:r>
    </w:p>
  </w:footnote>
  <w:footnote w:type="continuationSeparator" w:id="0">
    <w:p w:rsidR="008171EA" w:rsidRDefault="008171E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475F1"/>
    <w:rsid w:val="00071F92"/>
    <w:rsid w:val="000A30AE"/>
    <w:rsid w:val="000B718B"/>
    <w:rsid w:val="00177AB0"/>
    <w:rsid w:val="00185477"/>
    <w:rsid w:val="00195369"/>
    <w:rsid w:val="001B173E"/>
    <w:rsid w:val="002330AE"/>
    <w:rsid w:val="0025241B"/>
    <w:rsid w:val="003076A5"/>
    <w:rsid w:val="00325CCF"/>
    <w:rsid w:val="00326B76"/>
    <w:rsid w:val="00345CF4"/>
    <w:rsid w:val="00351D20"/>
    <w:rsid w:val="00354CAA"/>
    <w:rsid w:val="00443EC5"/>
    <w:rsid w:val="004470DD"/>
    <w:rsid w:val="00471C2E"/>
    <w:rsid w:val="004A2012"/>
    <w:rsid w:val="004A6FA5"/>
    <w:rsid w:val="00555C79"/>
    <w:rsid w:val="0055646D"/>
    <w:rsid w:val="005C48E2"/>
    <w:rsid w:val="005D1282"/>
    <w:rsid w:val="005D6772"/>
    <w:rsid w:val="00664B93"/>
    <w:rsid w:val="00673543"/>
    <w:rsid w:val="006844AE"/>
    <w:rsid w:val="00693CC7"/>
    <w:rsid w:val="006E585C"/>
    <w:rsid w:val="007072FA"/>
    <w:rsid w:val="007A02F1"/>
    <w:rsid w:val="007C6B43"/>
    <w:rsid w:val="007E7972"/>
    <w:rsid w:val="0081294D"/>
    <w:rsid w:val="008171EA"/>
    <w:rsid w:val="00821AE1"/>
    <w:rsid w:val="00854221"/>
    <w:rsid w:val="00881273"/>
    <w:rsid w:val="0089292F"/>
    <w:rsid w:val="008A579E"/>
    <w:rsid w:val="009F46E8"/>
    <w:rsid w:val="00A0649E"/>
    <w:rsid w:val="00AA4897"/>
    <w:rsid w:val="00AE0A83"/>
    <w:rsid w:val="00AE3598"/>
    <w:rsid w:val="00B26CB1"/>
    <w:rsid w:val="00B34C54"/>
    <w:rsid w:val="00B57C35"/>
    <w:rsid w:val="00BC69E5"/>
    <w:rsid w:val="00C26BE1"/>
    <w:rsid w:val="00C53B1D"/>
    <w:rsid w:val="00C92B4A"/>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8B6288-958B-4062-A95F-8D6F6F1A1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246</TotalTime>
  <Pages>11</Pages>
  <Words>720</Words>
  <Characters>4109</Characters>
  <Application>Microsoft Office Word</Application>
  <DocSecurity>0</DocSecurity>
  <Lines>34</Lines>
  <Paragraphs>9</Paragraphs>
  <ScaleCrop>false</ScaleCrop>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41</cp:revision>
  <dcterms:created xsi:type="dcterms:W3CDTF">2017-01-11T09:18:00Z</dcterms:created>
  <dcterms:modified xsi:type="dcterms:W3CDTF">2020-12-15T06:31:00Z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