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5594" w:rsidRDefault="00315594"/>
    <w:p w:rsidR="00315594" w:rsidRDefault="00315594"/>
    <w:p w:rsidR="00315594" w:rsidRDefault="00097711">
      <w:pPr>
        <w:jc w:val="center"/>
        <w:rPr>
          <w:rFonts w:ascii="宋体" w:eastAsia="宋体" w:hAnsi="宋体" w:cs="宋体"/>
          <w:sz w:val="44"/>
          <w:szCs w:val="44"/>
        </w:rPr>
      </w:pPr>
      <w:r>
        <w:rPr>
          <w:rFonts w:ascii="宋体" w:eastAsia="宋体" w:hAnsi="宋体" w:cs="宋体" w:hint="eastAsia"/>
          <w:sz w:val="44"/>
          <w:szCs w:val="44"/>
        </w:rPr>
        <w:t>海北藏族自治州关于施行</w:t>
      </w:r>
    </w:p>
    <w:p w:rsidR="00315594" w:rsidRDefault="00097711">
      <w:pPr>
        <w:jc w:val="center"/>
        <w:rPr>
          <w:rFonts w:ascii="宋体" w:eastAsia="宋体" w:hAnsi="宋体" w:cs="宋体"/>
          <w:sz w:val="44"/>
          <w:szCs w:val="44"/>
        </w:rPr>
      </w:pPr>
      <w:r>
        <w:rPr>
          <w:rFonts w:ascii="宋体" w:eastAsia="宋体" w:hAnsi="宋体" w:cs="宋体" w:hint="eastAsia"/>
          <w:sz w:val="44"/>
          <w:szCs w:val="44"/>
        </w:rPr>
        <w:t>《中华人民共和国婚姻法》的补充规定</w:t>
      </w:r>
    </w:p>
    <w:p w:rsidR="00315594" w:rsidRDefault="00315594"/>
    <w:p w:rsidR="00315594" w:rsidRDefault="00097711">
      <w:pPr>
        <w:ind w:left="638" w:rightChars="203" w:right="641" w:hangingChars="202" w:hanging="638"/>
      </w:pPr>
      <w:r>
        <w:rPr>
          <w:rFonts w:hint="eastAsia"/>
        </w:rPr>
        <w:t xml:space="preserve">　　</w:t>
      </w:r>
      <w:r>
        <w:rPr>
          <w:rFonts w:ascii="楷体_GB2312" w:eastAsia="楷体_GB2312" w:hAnsi="楷体_GB2312" w:cs="楷体_GB2312" w:hint="eastAsia"/>
        </w:rPr>
        <w:t>（1983年3月26日海北藏族自治州第七届人民代表大会第三次会议通过　1983年7月16日青海省第六届人民代表大会常务委员会第二次会议批准　根据2011年1月8日海北藏族自治州第十二届人民代表大会第六次会议修订　2011年11月24日青海省第十一届人民代表大会常务委员会第二十六次会议批准）</w:t>
      </w:r>
    </w:p>
    <w:p w:rsidR="00315594" w:rsidRDefault="00315594"/>
    <w:p w:rsidR="00315594" w:rsidRDefault="00097711">
      <w:r>
        <w:rPr>
          <w:rFonts w:hint="eastAsia"/>
        </w:rPr>
        <w:t xml:space="preserve">　　</w:t>
      </w:r>
      <w:r>
        <w:rPr>
          <w:rFonts w:ascii="黑体" w:eastAsia="黑体" w:hAnsi="黑体" w:cs="黑体" w:hint="eastAsia"/>
        </w:rPr>
        <w:t>第一条</w:t>
      </w:r>
      <w:r>
        <w:rPr>
          <w:rFonts w:hint="eastAsia"/>
        </w:rPr>
        <w:t xml:space="preserve">　根据《中华人民共和国婚姻法》相关规定，特制定本补充规定。</w:t>
      </w:r>
    </w:p>
    <w:p w:rsidR="00315594" w:rsidRDefault="00097711">
      <w:r>
        <w:rPr>
          <w:rFonts w:hint="eastAsia"/>
        </w:rPr>
        <w:t xml:space="preserve">　</w:t>
      </w:r>
      <w:r>
        <w:rPr>
          <w:rFonts w:ascii="黑体" w:eastAsia="黑体" w:hAnsi="黑体" w:cs="黑体" w:hint="eastAsia"/>
        </w:rPr>
        <w:t xml:space="preserve">　第二条</w:t>
      </w:r>
      <w:r>
        <w:rPr>
          <w:rFonts w:hint="eastAsia"/>
        </w:rPr>
        <w:t xml:space="preserve">　结婚年龄，男不得早于二十周岁，女不得早于十八周岁。大力提倡晚婚、晚育，必须实行计划生育。</w:t>
      </w:r>
    </w:p>
    <w:p w:rsidR="00315594" w:rsidRDefault="00097711">
      <w:r>
        <w:rPr>
          <w:rFonts w:ascii="黑体" w:eastAsia="黑体" w:hAnsi="黑体" w:cs="黑体" w:hint="eastAsia"/>
        </w:rPr>
        <w:t xml:space="preserve">　　第三条</w:t>
      </w:r>
      <w:r>
        <w:rPr>
          <w:rFonts w:hint="eastAsia"/>
        </w:rPr>
        <w:t xml:space="preserve">　结婚、离婚必须履行法律规定的手续，任何一方口头或文字方式通知对方离婚的一律无效，严禁宗教干涉婚姻。</w:t>
      </w:r>
    </w:p>
    <w:p w:rsidR="00315594" w:rsidRDefault="00097711">
      <w:r>
        <w:rPr>
          <w:rFonts w:hint="eastAsia"/>
        </w:rPr>
        <w:t xml:space="preserve">　　</w:t>
      </w:r>
      <w:r>
        <w:rPr>
          <w:rFonts w:ascii="黑体" w:eastAsia="黑体" w:hAnsi="黑体" w:cs="黑体" w:hint="eastAsia"/>
        </w:rPr>
        <w:t>第四条</w:t>
      </w:r>
      <w:r>
        <w:rPr>
          <w:rFonts w:hint="eastAsia"/>
        </w:rPr>
        <w:t xml:space="preserve">　不同民族的男女通婚受法律保护，不允许以任何借口干涉和阻挠。</w:t>
      </w:r>
    </w:p>
    <w:p w:rsidR="00315594" w:rsidRDefault="00097711">
      <w:r>
        <w:rPr>
          <w:rFonts w:hint="eastAsia"/>
        </w:rPr>
        <w:t xml:space="preserve">　</w:t>
      </w:r>
      <w:r>
        <w:rPr>
          <w:rFonts w:ascii="黑体" w:eastAsia="黑体" w:hAnsi="黑体" w:cs="黑体" w:hint="eastAsia"/>
        </w:rPr>
        <w:t xml:space="preserve">　第五条</w:t>
      </w:r>
      <w:r>
        <w:rPr>
          <w:rFonts w:hint="eastAsia"/>
        </w:rPr>
        <w:t xml:space="preserve">　本规定适用于本自治州祁连、刚察、海晏三个县的各少数民族群众，国家干部、职工、汉族群众、城镇居民</w:t>
      </w:r>
      <w:r>
        <w:rPr>
          <w:rFonts w:hint="eastAsia"/>
        </w:rPr>
        <w:t>(</w:t>
      </w:r>
      <w:r>
        <w:rPr>
          <w:rFonts w:hint="eastAsia"/>
        </w:rPr>
        <w:t>包括各</w:t>
      </w:r>
      <w:r>
        <w:rPr>
          <w:rFonts w:hint="eastAsia"/>
        </w:rPr>
        <w:lastRenderedPageBreak/>
        <w:t>少数民族）仍执行《中华人民共和国婚姻法》的规定。门源回族自治县另行规定。</w:t>
      </w:r>
    </w:p>
    <w:p w:rsidR="00315594" w:rsidRDefault="00097711">
      <w:r>
        <w:rPr>
          <w:rFonts w:ascii="黑体" w:eastAsia="黑体" w:hAnsi="黑体" w:cs="黑体" w:hint="eastAsia"/>
        </w:rPr>
        <w:t xml:space="preserve">　　第六条</w:t>
      </w:r>
      <w:r>
        <w:rPr>
          <w:rFonts w:hint="eastAsia"/>
        </w:rPr>
        <w:t xml:space="preserve">　本规定报请青海省人民代表大会常务委员会批准后施行。</w:t>
      </w:r>
      <w:bookmarkStart w:id="0" w:name="_GoBack"/>
      <w:bookmarkEnd w:id="0"/>
    </w:p>
    <w:sectPr w:rsidR="00315594" w:rsidSect="00A14626">
      <w:footerReference w:type="even" r:id="rId7"/>
      <w:footerReference w:type="default" r:id="rId8"/>
      <w:pgSz w:w="11906" w:h="16838"/>
      <w:pgMar w:top="2041" w:right="1531" w:bottom="2041" w:left="1531" w:header="851" w:footer="992" w:gutter="0"/>
      <w:pgNumType w:fmt="numberInDash"/>
      <w:cols w:space="0"/>
      <w:docGrid w:type="linesAndChars" w:linePitch="579" w:charSpace="-8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592F" w:rsidRDefault="0091592F" w:rsidP="00A14626">
      <w:r>
        <w:separator/>
      </w:r>
    </w:p>
  </w:endnote>
  <w:endnote w:type="continuationSeparator" w:id="0">
    <w:p w:rsidR="0091592F" w:rsidRDefault="0091592F" w:rsidP="00A146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40538918"/>
      <w:docPartObj>
        <w:docPartGallery w:val="Page Numbers (Bottom of Page)"/>
        <w:docPartUnique/>
      </w:docPartObj>
    </w:sdtPr>
    <w:sdtEndPr>
      <w:rPr>
        <w:rFonts w:asciiTheme="minorEastAsia" w:eastAsiaTheme="minorEastAsia" w:hAnsiTheme="minorEastAsia"/>
        <w:sz w:val="28"/>
        <w:szCs w:val="28"/>
      </w:rPr>
    </w:sdtEndPr>
    <w:sdtContent>
      <w:p w:rsidR="00A14626" w:rsidRPr="00F66594" w:rsidRDefault="00A14626">
        <w:pPr>
          <w:pStyle w:val="a4"/>
          <w:rPr>
            <w:rFonts w:asciiTheme="minorEastAsia" w:eastAsiaTheme="minorEastAsia" w:hAnsiTheme="minorEastAsia"/>
            <w:sz w:val="28"/>
            <w:szCs w:val="28"/>
          </w:rPr>
        </w:pPr>
        <w:r w:rsidRPr="00F66594">
          <w:rPr>
            <w:rFonts w:asciiTheme="minorEastAsia" w:eastAsiaTheme="minorEastAsia" w:hAnsiTheme="minorEastAsia" w:hint="eastAsia"/>
            <w:sz w:val="28"/>
            <w:szCs w:val="28"/>
          </w:rPr>
          <w:t xml:space="preserve">　</w:t>
        </w:r>
        <w:r w:rsidRPr="00F66594">
          <w:rPr>
            <w:rFonts w:asciiTheme="minorEastAsia" w:eastAsiaTheme="minorEastAsia" w:hAnsiTheme="minorEastAsia"/>
            <w:sz w:val="28"/>
            <w:szCs w:val="28"/>
          </w:rPr>
          <w:fldChar w:fldCharType="begin"/>
        </w:r>
        <w:r w:rsidRPr="00F66594">
          <w:rPr>
            <w:rFonts w:asciiTheme="minorEastAsia" w:eastAsiaTheme="minorEastAsia" w:hAnsiTheme="minorEastAsia"/>
            <w:sz w:val="28"/>
            <w:szCs w:val="28"/>
          </w:rPr>
          <w:instrText>PAGE   \* MERGEFORMAT</w:instrText>
        </w:r>
        <w:r w:rsidRPr="00F66594">
          <w:rPr>
            <w:rFonts w:asciiTheme="minorEastAsia" w:eastAsiaTheme="minorEastAsia" w:hAnsiTheme="minorEastAsia"/>
            <w:sz w:val="28"/>
            <w:szCs w:val="28"/>
          </w:rPr>
          <w:fldChar w:fldCharType="separate"/>
        </w:r>
        <w:r w:rsidR="00F66594" w:rsidRPr="00F66594">
          <w:rPr>
            <w:rFonts w:asciiTheme="minorEastAsia" w:eastAsiaTheme="minorEastAsia" w:hAnsiTheme="minorEastAsia"/>
            <w:noProof/>
            <w:sz w:val="28"/>
            <w:szCs w:val="28"/>
            <w:lang w:val="zh-CN"/>
          </w:rPr>
          <w:t>-</w:t>
        </w:r>
        <w:r w:rsidR="00F66594">
          <w:rPr>
            <w:rFonts w:asciiTheme="minorEastAsia" w:eastAsiaTheme="minorEastAsia" w:hAnsiTheme="minorEastAsia"/>
            <w:noProof/>
            <w:sz w:val="28"/>
            <w:szCs w:val="28"/>
          </w:rPr>
          <w:t xml:space="preserve"> 2 -</w:t>
        </w:r>
        <w:r w:rsidRPr="00F66594">
          <w:rPr>
            <w:rFonts w:asciiTheme="minorEastAsia" w:eastAsiaTheme="minorEastAsia" w:hAnsiTheme="minorEastAsia"/>
            <w:sz w:val="28"/>
            <w:szCs w:val="28"/>
          </w:rPr>
          <w:fldChar w:fldCharType="end"/>
        </w:r>
      </w:p>
    </w:sdtContent>
  </w:sdt>
  <w:p w:rsidR="00A14626" w:rsidRDefault="00A14626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77198048"/>
      <w:docPartObj>
        <w:docPartGallery w:val="Page Numbers (Bottom of Page)"/>
        <w:docPartUnique/>
      </w:docPartObj>
    </w:sdtPr>
    <w:sdtEndPr>
      <w:rPr>
        <w:rFonts w:asciiTheme="minorEastAsia" w:eastAsiaTheme="minorEastAsia" w:hAnsiTheme="minorEastAsia"/>
        <w:sz w:val="28"/>
        <w:szCs w:val="28"/>
      </w:rPr>
    </w:sdtEndPr>
    <w:sdtContent>
      <w:p w:rsidR="00A14626" w:rsidRPr="00F66594" w:rsidRDefault="00A14626" w:rsidP="00A14626">
        <w:pPr>
          <w:pStyle w:val="a4"/>
          <w:ind w:right="360"/>
          <w:jc w:val="right"/>
          <w:rPr>
            <w:rFonts w:asciiTheme="minorEastAsia" w:eastAsiaTheme="minorEastAsia" w:hAnsiTheme="minorEastAsia"/>
            <w:sz w:val="28"/>
            <w:szCs w:val="28"/>
          </w:rPr>
        </w:pPr>
        <w:r w:rsidRPr="00F66594">
          <w:rPr>
            <w:rFonts w:asciiTheme="minorEastAsia" w:eastAsiaTheme="minorEastAsia" w:hAnsiTheme="minorEastAsia"/>
            <w:sz w:val="28"/>
            <w:szCs w:val="28"/>
          </w:rPr>
          <w:fldChar w:fldCharType="begin"/>
        </w:r>
        <w:r w:rsidRPr="00F66594">
          <w:rPr>
            <w:rFonts w:asciiTheme="minorEastAsia" w:eastAsiaTheme="minorEastAsia" w:hAnsiTheme="minorEastAsia"/>
            <w:sz w:val="28"/>
            <w:szCs w:val="28"/>
          </w:rPr>
          <w:instrText>PAGE   \* MERGEFORMAT</w:instrText>
        </w:r>
        <w:r w:rsidRPr="00F66594">
          <w:rPr>
            <w:rFonts w:asciiTheme="minorEastAsia" w:eastAsiaTheme="minorEastAsia" w:hAnsiTheme="minorEastAsia"/>
            <w:sz w:val="28"/>
            <w:szCs w:val="28"/>
          </w:rPr>
          <w:fldChar w:fldCharType="separate"/>
        </w:r>
        <w:r w:rsidR="00F66594" w:rsidRPr="00F66594">
          <w:rPr>
            <w:rFonts w:asciiTheme="minorEastAsia" w:eastAsiaTheme="minorEastAsia" w:hAnsiTheme="minorEastAsia"/>
            <w:noProof/>
            <w:sz w:val="28"/>
            <w:szCs w:val="28"/>
            <w:lang w:val="zh-CN"/>
          </w:rPr>
          <w:t>-</w:t>
        </w:r>
        <w:r w:rsidR="00F66594">
          <w:rPr>
            <w:rFonts w:asciiTheme="minorEastAsia" w:eastAsiaTheme="minorEastAsia" w:hAnsiTheme="minorEastAsia"/>
            <w:noProof/>
            <w:sz w:val="28"/>
            <w:szCs w:val="28"/>
          </w:rPr>
          <w:t xml:space="preserve"> 1 -</w:t>
        </w:r>
        <w:r w:rsidRPr="00F66594">
          <w:rPr>
            <w:rFonts w:asciiTheme="minorEastAsia" w:eastAsiaTheme="minorEastAsia" w:hAnsiTheme="minorEastAsia"/>
            <w:sz w:val="28"/>
            <w:szCs w:val="28"/>
          </w:rPr>
          <w:fldChar w:fldCharType="end"/>
        </w:r>
        <w:r w:rsidRPr="00F66594">
          <w:rPr>
            <w:rFonts w:asciiTheme="minorEastAsia" w:eastAsiaTheme="minorEastAsia" w:hAnsiTheme="minorEastAsia" w:hint="eastAsia"/>
            <w:sz w:val="28"/>
            <w:szCs w:val="28"/>
          </w:rPr>
          <w:t xml:space="preserve">　</w:t>
        </w:r>
      </w:p>
    </w:sdtContent>
  </w:sdt>
  <w:p w:rsidR="00A14626" w:rsidRDefault="00A14626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592F" w:rsidRDefault="0091592F" w:rsidP="00A14626">
      <w:r>
        <w:separator/>
      </w:r>
    </w:p>
  </w:footnote>
  <w:footnote w:type="continuationSeparator" w:id="0">
    <w:p w:rsidR="0091592F" w:rsidRDefault="0091592F" w:rsidP="00A146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evenAndOddHeaders/>
  <w:drawingGridHorizontalSpacing w:val="158"/>
  <w:drawingGridVerticalSpacing w:val="579"/>
  <w:displayHorizont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B08"/>
    <w:rsid w:val="00097711"/>
    <w:rsid w:val="00315594"/>
    <w:rsid w:val="0091592F"/>
    <w:rsid w:val="00A14626"/>
    <w:rsid w:val="00A57B08"/>
    <w:rsid w:val="00C62EA5"/>
    <w:rsid w:val="00F66594"/>
    <w:rsid w:val="05FA5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A52A39B-EC1A-46F8-80B8-6A3E78C12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仿宋_GB2312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32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146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customStyle="1" w:styleId="Char">
    <w:name w:val="页眉 Char"/>
    <w:basedOn w:val="a0"/>
    <w:link w:val="a3"/>
    <w:rsid w:val="00A14626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rsid w:val="00A14626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Char0">
    <w:name w:val="页脚 Char"/>
    <w:basedOn w:val="a0"/>
    <w:link w:val="a4"/>
    <w:uiPriority w:val="99"/>
    <w:rsid w:val="00A1462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72</Words>
  <Characters>414</Characters>
  <Application>Microsoft Office Word</Application>
  <DocSecurity>0</DocSecurity>
  <Lines>3</Lines>
  <Paragraphs>1</Paragraphs>
  <ScaleCrop>false</ScaleCrop>
  <Company>qhrd</Company>
  <LinksUpToDate>false</LinksUpToDate>
  <CharactersWithSpaces>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冯玉林</dc:creator>
  <cp:lastModifiedBy>冯玉林</cp:lastModifiedBy>
  <cp:revision>3</cp:revision>
  <dcterms:created xsi:type="dcterms:W3CDTF">2017-02-13T12:33:00Z</dcterms:created>
  <dcterms:modified xsi:type="dcterms:W3CDTF">2017-02-14T01:01:00Z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