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2904" w:rsidRDefault="001B2904"/>
    <w:p w:rsidR="001B2904" w:rsidRDefault="001B2904"/>
    <w:p w:rsidR="001B2904" w:rsidRDefault="00CA2623">
      <w:pPr>
        <w:jc w:val="center"/>
        <w:rPr>
          <w:rFonts w:ascii="宋体" w:eastAsia="宋体" w:hAnsi="宋体" w:cs="宋体"/>
          <w:sz w:val="44"/>
          <w:szCs w:val="44"/>
        </w:rPr>
      </w:pPr>
      <w:r>
        <w:rPr>
          <w:rFonts w:ascii="宋体" w:eastAsia="宋体" w:hAnsi="宋体" w:cs="宋体" w:hint="eastAsia"/>
          <w:sz w:val="44"/>
          <w:szCs w:val="44"/>
        </w:rPr>
        <w:t>海北藏族自治州畜禽防疫管理条例</w:t>
      </w:r>
    </w:p>
    <w:p w:rsidR="001B2904" w:rsidRDefault="001B2904"/>
    <w:p w:rsidR="001B2904" w:rsidRDefault="00CA2623">
      <w:pPr>
        <w:ind w:left="638" w:rightChars="203" w:right="641" w:hangingChars="202" w:hanging="638"/>
      </w:pPr>
      <w:r>
        <w:rPr>
          <w:rFonts w:hint="eastAsia"/>
        </w:rPr>
        <w:t xml:space="preserve">　　</w:t>
      </w:r>
      <w:r>
        <w:rPr>
          <w:rFonts w:ascii="楷体_GB2312" w:eastAsia="楷体_GB2312" w:hAnsi="楷体_GB2312" w:cs="楷体_GB2312" w:hint="eastAsia"/>
        </w:rPr>
        <w:t>（1995年4月28日海北藏族自治州第九届人民代表大会第六次会议通过</w:t>
      </w:r>
      <w:r w:rsidR="000C2F14">
        <w:rPr>
          <w:rFonts w:ascii="楷体_GB2312" w:eastAsia="楷体_GB2312" w:hAnsi="楷体_GB2312" w:cs="楷体_GB2312" w:hint="eastAsia"/>
        </w:rPr>
        <w:t xml:space="preserve">　</w:t>
      </w:r>
      <w:r>
        <w:rPr>
          <w:rFonts w:ascii="楷体_GB2312" w:eastAsia="楷体_GB2312" w:hAnsi="楷体_GB2312" w:cs="楷体_GB2312" w:hint="eastAsia"/>
        </w:rPr>
        <w:t>1996年4月3日青海省第八届人民代表大会常务委员会第二十三次会议批准）</w:t>
      </w:r>
    </w:p>
    <w:p w:rsidR="001B2904" w:rsidRDefault="001B2904"/>
    <w:p w:rsidR="001B2904" w:rsidRDefault="00CA2623">
      <w:r>
        <w:rPr>
          <w:rFonts w:hint="eastAsia"/>
        </w:rPr>
        <w:t xml:space="preserve">　　</w:t>
      </w:r>
      <w:r>
        <w:rPr>
          <w:rFonts w:ascii="黑体" w:eastAsia="黑体" w:hAnsi="黑体" w:cs="黑体" w:hint="eastAsia"/>
        </w:rPr>
        <w:t>第一条</w:t>
      </w:r>
      <w:r>
        <w:rPr>
          <w:rFonts w:hint="eastAsia"/>
        </w:rPr>
        <w:t xml:space="preserve">　为了有效地预防、消灭家畜家禽传染病和寄生虫病，保护畜牧业生产和人体健康，根据《中华人民共和国农业法》和有关法规的规定，结合自治州实际，制定本条例。</w:t>
      </w:r>
    </w:p>
    <w:p w:rsidR="001B2904" w:rsidRDefault="00CA2623">
      <w:r>
        <w:rPr>
          <w:rFonts w:hint="eastAsia"/>
        </w:rPr>
        <w:t xml:space="preserve">　</w:t>
      </w:r>
      <w:r>
        <w:rPr>
          <w:rFonts w:ascii="黑体" w:eastAsia="黑体" w:hAnsi="黑体" w:cs="黑体" w:hint="eastAsia"/>
        </w:rPr>
        <w:t xml:space="preserve">　第二条</w:t>
      </w:r>
      <w:r>
        <w:rPr>
          <w:rFonts w:hint="eastAsia"/>
        </w:rPr>
        <w:t xml:space="preserve">　凡在自治州境内从事畜禽饲养、经营、屠宰、加工、贮藏、贮运、防疫检疫等活动的单位和个人，必须遵守本条例。</w:t>
      </w:r>
    </w:p>
    <w:p w:rsidR="001B2904" w:rsidRDefault="00CA2623">
      <w:r>
        <w:rPr>
          <w:rFonts w:hint="eastAsia"/>
        </w:rPr>
        <w:t xml:space="preserve">　</w:t>
      </w:r>
      <w:r>
        <w:rPr>
          <w:rFonts w:ascii="黑体" w:eastAsia="黑体" w:hAnsi="黑体" w:cs="黑体" w:hint="eastAsia"/>
        </w:rPr>
        <w:t xml:space="preserve">　第三条</w:t>
      </w:r>
      <w:r>
        <w:rPr>
          <w:rFonts w:hint="eastAsia"/>
        </w:rPr>
        <w:t xml:space="preserve">　本条例所称畜禽为羊、牛、猪、马、驴、骡、骆驼、鹿、兔、犬、鸡、鸭、鹅和其他饲养的动物。</w:t>
      </w:r>
    </w:p>
    <w:p w:rsidR="001B2904" w:rsidRDefault="00CA2623">
      <w:r>
        <w:rPr>
          <w:rFonts w:hint="eastAsia"/>
        </w:rPr>
        <w:t xml:space="preserve">　　本条例所称畜禽产品，指未加工熟制的肉、油脂、血液、乳汁、脏器、骨、角、蹄、皮张、毛绒、翎羽、精液、胚胎、种蛋及其他饲养的动物产品。</w:t>
      </w:r>
    </w:p>
    <w:p w:rsidR="001B2904" w:rsidRDefault="00CA2623">
      <w:r>
        <w:rPr>
          <w:rFonts w:hint="eastAsia"/>
        </w:rPr>
        <w:t xml:space="preserve">　</w:t>
      </w:r>
      <w:r>
        <w:rPr>
          <w:rFonts w:ascii="黑体" w:eastAsia="黑体" w:hAnsi="黑体" w:cs="黑体" w:hint="eastAsia"/>
        </w:rPr>
        <w:t xml:space="preserve">　第四条</w:t>
      </w:r>
      <w:r>
        <w:rPr>
          <w:rFonts w:hint="eastAsia"/>
        </w:rPr>
        <w:t xml:space="preserve">　本条例所称畜禽传染病和寄生虫病分为三类：</w:t>
      </w:r>
    </w:p>
    <w:p w:rsidR="001B2904" w:rsidRDefault="00CA2623">
      <w:r>
        <w:rPr>
          <w:rFonts w:hint="eastAsia"/>
        </w:rPr>
        <w:t xml:space="preserve">　　一类：口蹄疫、猪传染性水泡病、猪瘟、牛瘟、牛肺疫、鸡瘟（</w:t>
      </w:r>
      <w:r>
        <w:rPr>
          <w:rFonts w:hint="eastAsia"/>
        </w:rPr>
        <w:t>A</w:t>
      </w:r>
      <w:r>
        <w:rPr>
          <w:rFonts w:hint="eastAsia"/>
        </w:rPr>
        <w:t>型流感）。</w:t>
      </w:r>
    </w:p>
    <w:p w:rsidR="001B2904" w:rsidRDefault="00CA2623">
      <w:r>
        <w:rPr>
          <w:rFonts w:hint="eastAsia"/>
        </w:rPr>
        <w:t xml:space="preserve">　　二类：炭疽、布氏杆菌病、衣原体病、狂犬病、结核病、猪</w:t>
      </w:r>
      <w:r>
        <w:rPr>
          <w:rFonts w:hint="eastAsia"/>
        </w:rPr>
        <w:lastRenderedPageBreak/>
        <w:t>肺疫、猪霉形体肺炎（喘气病）、猪丹毒、马传染性贫血病、牛出血性败血病、羔羊痢疾、羊痘、羊链球菌病、羊梭菌病、传染性口膜炎、鼻疽、鸡新城疫、禽霍乱、鸡马立克氏病、肉毒梭菌病、兔病毒性败血症（暂定名）、牛传染性鼻气管炎、牛病毒性腹泻、雏鸡白痢。</w:t>
      </w:r>
    </w:p>
    <w:p w:rsidR="001B2904" w:rsidRDefault="00CA2623">
      <w:r>
        <w:rPr>
          <w:rFonts w:hint="eastAsia"/>
        </w:rPr>
        <w:t xml:space="preserve">　　三类：弓形体病、焦虫病、锥虫病、旋毛虫病、猪囊虫病、反刍动物绦虫病、棘球蚴病、疥癣、虱、蚤、蜱、蝇蛆病、球虫病、牛羊线虫病、吸虫病。</w:t>
      </w:r>
    </w:p>
    <w:p w:rsidR="001B2904" w:rsidRDefault="00CA2623">
      <w:r>
        <w:rPr>
          <w:rFonts w:ascii="黑体" w:eastAsia="黑体" w:hAnsi="黑体" w:cs="黑体" w:hint="eastAsia"/>
        </w:rPr>
        <w:t xml:space="preserve">　　第五条</w:t>
      </w:r>
      <w:r>
        <w:rPr>
          <w:rFonts w:hint="eastAsia"/>
        </w:rPr>
        <w:t xml:space="preserve">　自治州、县、乡（镇）人民政府应加强对畜禽防疫、检疫和监督工作的领导，定期进行研究、检查。</w:t>
      </w:r>
    </w:p>
    <w:p w:rsidR="001B2904" w:rsidRDefault="00CA2623">
      <w:r>
        <w:rPr>
          <w:rFonts w:hint="eastAsia"/>
        </w:rPr>
        <w:t xml:space="preserve">　　自治州、县畜（农）牧部门主管本行政区域内畜禽防疫、检疫工作。</w:t>
      </w:r>
    </w:p>
    <w:p w:rsidR="001B2904" w:rsidRDefault="00CA2623">
      <w:r>
        <w:rPr>
          <w:rFonts w:hint="eastAsia"/>
        </w:rPr>
        <w:t xml:space="preserve">　</w:t>
      </w:r>
      <w:r>
        <w:rPr>
          <w:rFonts w:ascii="黑体" w:eastAsia="黑体" w:hAnsi="黑体" w:cs="黑体" w:hint="eastAsia"/>
        </w:rPr>
        <w:t xml:space="preserve">　第六条</w:t>
      </w:r>
      <w:r>
        <w:rPr>
          <w:rFonts w:hint="eastAsia"/>
        </w:rPr>
        <w:t xml:space="preserve">　自治州、县畜牧兽医站、检疫站（以下称防疫检疫机构），分别组织实施辖区内畜禽及其产品的防疫、检疫，制定防疫检疫规划和计划；办理畜禽卫生验证签证；调查、检测畜禽疫情，诊断疑难病症，扑灭疫情；组织指导畜禽卫生科普活动，推广先进技术和经验。</w:t>
      </w:r>
    </w:p>
    <w:p w:rsidR="001B2904" w:rsidRDefault="00CA2623">
      <w:r>
        <w:rPr>
          <w:rFonts w:hint="eastAsia"/>
        </w:rPr>
        <w:t xml:space="preserve">　　乡（镇）畜牧兽医站应严格执行防疫计划，宣传畜禽防疫知识，指导养殖单位和个人做好畜禽卫生工作；实施辖区内畜禽防疫、检疫、驱虫药浴、治疗和畜禽及其产品的产地检疫工作；组织指导兽医防疫员的工作；按规定监测</w:t>
      </w:r>
    </w:p>
    <w:p w:rsidR="001B2904" w:rsidRDefault="00CA2623">
      <w:r>
        <w:rPr>
          <w:rFonts w:hint="eastAsia"/>
        </w:rPr>
        <w:t xml:space="preserve">　　兽医防疫员</w:t>
      </w:r>
      <w:bookmarkStart w:id="0" w:name="_GoBack"/>
      <w:bookmarkEnd w:id="0"/>
      <w:r>
        <w:rPr>
          <w:rFonts w:hint="eastAsia"/>
        </w:rPr>
        <w:t>负责本村、社畜禽防疫和治疗工作。</w:t>
      </w:r>
    </w:p>
    <w:p w:rsidR="001B2904" w:rsidRDefault="00CA2623">
      <w:r>
        <w:rPr>
          <w:rFonts w:hint="eastAsia"/>
        </w:rPr>
        <w:lastRenderedPageBreak/>
        <w:t xml:space="preserve">　　各级畜牧兽医站应积极培训民间兽医，加强管理；个体兽医须经当地县级以上畜（农）牧部门的考核批准，方可持证行医。</w:t>
      </w:r>
    </w:p>
    <w:p w:rsidR="001B2904" w:rsidRDefault="00CA2623">
      <w:r>
        <w:rPr>
          <w:rFonts w:hint="eastAsia"/>
        </w:rPr>
        <w:t xml:space="preserve">　</w:t>
      </w:r>
      <w:r>
        <w:rPr>
          <w:rFonts w:ascii="黑体" w:eastAsia="黑体" w:hAnsi="黑体" w:cs="黑体" w:hint="eastAsia"/>
        </w:rPr>
        <w:t xml:space="preserve">　第七条　</w:t>
      </w:r>
      <w:r>
        <w:rPr>
          <w:rFonts w:hint="eastAsia"/>
        </w:rPr>
        <w:t>自治州、县畜禽卫生监督机构，具体实施辖区内的畜禽卫生监督管理。</w:t>
      </w:r>
    </w:p>
    <w:p w:rsidR="001B2904" w:rsidRDefault="00CA2623">
      <w:r>
        <w:rPr>
          <w:rFonts w:hint="eastAsia"/>
        </w:rPr>
        <w:t xml:space="preserve">　　（一）监督检查畜禽防疫法规的执行情况；</w:t>
      </w:r>
    </w:p>
    <w:p w:rsidR="001B2904" w:rsidRDefault="00CA2623">
      <w:r>
        <w:rPr>
          <w:rFonts w:hint="eastAsia"/>
        </w:rPr>
        <w:t xml:space="preserve">　　（二）处理违反畜禽防疫法规的行为，决定行政处罚，鉴定仲裁畜禽卫生技术争议；</w:t>
      </w:r>
    </w:p>
    <w:p w:rsidR="001B2904" w:rsidRDefault="00CA2623">
      <w:r>
        <w:rPr>
          <w:rFonts w:hint="eastAsia"/>
        </w:rPr>
        <w:t xml:space="preserve">　　（三）监督检查畜禽疫病预防和扑灭工作；</w:t>
      </w:r>
    </w:p>
    <w:p w:rsidR="001B2904" w:rsidRDefault="00CA2623">
      <w:r>
        <w:rPr>
          <w:rFonts w:hint="eastAsia"/>
        </w:rPr>
        <w:t xml:space="preserve">　　（四）审核、发放和管理兽医卫生证、章和标志；</w:t>
      </w:r>
    </w:p>
    <w:p w:rsidR="001B2904" w:rsidRDefault="00CA2623">
      <w:r>
        <w:rPr>
          <w:rFonts w:hint="eastAsia"/>
        </w:rPr>
        <w:t xml:space="preserve">　　（五）监督监测畜禽及畜禽产品的卫生状况；</w:t>
      </w:r>
    </w:p>
    <w:p w:rsidR="001B2904" w:rsidRDefault="00CA2623">
      <w:r>
        <w:rPr>
          <w:rFonts w:hint="eastAsia"/>
        </w:rPr>
        <w:t xml:space="preserve">　　（六）负责有关畜禽防疫工程设施的审批和验收。</w:t>
      </w:r>
    </w:p>
    <w:p w:rsidR="001B2904" w:rsidRDefault="00CA2623">
      <w:r>
        <w:rPr>
          <w:rFonts w:ascii="黑体" w:eastAsia="黑体" w:hAnsi="黑体" w:cs="黑体" w:hint="eastAsia"/>
        </w:rPr>
        <w:t xml:space="preserve">　　第八条</w:t>
      </w:r>
      <w:r>
        <w:rPr>
          <w:rFonts w:hint="eastAsia"/>
        </w:rPr>
        <w:t xml:space="preserve">　畜禽疫病坚持预防为主、防治结合的方针，实行统一监督管理制度，毗邻地区联防制度和计划免疫制度。</w:t>
      </w:r>
    </w:p>
    <w:p w:rsidR="001B2904" w:rsidRDefault="00CA2623">
      <w:r>
        <w:rPr>
          <w:rFonts w:hint="eastAsia"/>
        </w:rPr>
        <w:t xml:space="preserve">　</w:t>
      </w:r>
      <w:r>
        <w:rPr>
          <w:rFonts w:ascii="黑体" w:eastAsia="黑体" w:hAnsi="黑体" w:cs="黑体" w:hint="eastAsia"/>
        </w:rPr>
        <w:t xml:space="preserve">　第九条</w:t>
      </w:r>
      <w:r>
        <w:rPr>
          <w:rFonts w:hint="eastAsia"/>
        </w:rPr>
        <w:t xml:space="preserve">　饲养、经营畜禽及畜禽产品的单位和个人，应当按照当地防疫检疫机构的计划，完成畜禽预防注射、驱虫药浴和检疫检验工作，定期向所在地畜（农）牧部门报告疫情，并接受所在地防疫检疫机构的检疫、检查。</w:t>
      </w:r>
    </w:p>
    <w:p w:rsidR="001B2904" w:rsidRDefault="00CA2623">
      <w:r>
        <w:rPr>
          <w:rFonts w:hint="eastAsia"/>
        </w:rPr>
        <w:t xml:space="preserve">　</w:t>
      </w:r>
      <w:r>
        <w:rPr>
          <w:rFonts w:ascii="黑体" w:eastAsia="黑体" w:hAnsi="黑体" w:cs="黑体" w:hint="eastAsia"/>
        </w:rPr>
        <w:t xml:space="preserve">　第十条</w:t>
      </w:r>
      <w:r>
        <w:rPr>
          <w:rFonts w:hint="eastAsia"/>
        </w:rPr>
        <w:t xml:space="preserve">　种畜禽场及其他养畜单位和个人的种畜禽，必须定期检疫，及时淘汰处理有传染病的种畜禽；引进的种畜禽经当地防疫检疫机构检疫并隔离一定时间，经确认无规定的传染病后，方可供生产使用。</w:t>
      </w:r>
    </w:p>
    <w:p w:rsidR="001B2904" w:rsidRDefault="00CA2623">
      <w:r>
        <w:rPr>
          <w:rFonts w:hint="eastAsia"/>
        </w:rPr>
        <w:t xml:space="preserve">　　</w:t>
      </w:r>
      <w:r>
        <w:rPr>
          <w:rFonts w:ascii="黑体" w:eastAsia="黑体" w:hAnsi="黑体" w:cs="黑体" w:hint="eastAsia"/>
        </w:rPr>
        <w:t>第十一条</w:t>
      </w:r>
      <w:r>
        <w:rPr>
          <w:rFonts w:hint="eastAsia"/>
        </w:rPr>
        <w:t xml:space="preserve">　单位和个人饲养、经营的畜禽及其产品，由防疫</w:t>
      </w:r>
      <w:r>
        <w:rPr>
          <w:rFonts w:hint="eastAsia"/>
        </w:rPr>
        <w:lastRenderedPageBreak/>
        <w:t>检疫机构实施防疫检疫的，须缴纳防疫费、检疫（检验）费。收费标准按省有关规定执行。</w:t>
      </w:r>
    </w:p>
    <w:p w:rsidR="001B2904" w:rsidRDefault="00CA2623">
      <w:r>
        <w:rPr>
          <w:rFonts w:hint="eastAsia"/>
        </w:rPr>
        <w:t xml:space="preserve">　　防疫费由乡（镇）人民政府统一收取，其中防疫费的</w:t>
      </w:r>
      <w:r>
        <w:rPr>
          <w:rFonts w:hint="eastAsia"/>
        </w:rPr>
        <w:t>20</w:t>
      </w:r>
      <w:r>
        <w:rPr>
          <w:rFonts w:hint="eastAsia"/>
        </w:rPr>
        <w:t>％上交县兽医站，用于发展兽医事业和集中扑灭传染病、诊断疑难病；</w:t>
      </w:r>
      <w:r>
        <w:rPr>
          <w:rFonts w:hint="eastAsia"/>
        </w:rPr>
        <w:t>80</w:t>
      </w:r>
      <w:r>
        <w:rPr>
          <w:rFonts w:hint="eastAsia"/>
        </w:rPr>
        <w:t>％留乡（镇）畜牧兽医站，用于技术培训，添置防疫器械，运输、保存疫苗和兽医防疫员报酬等。检疫费由实施检疫的机构直接收取。</w:t>
      </w:r>
    </w:p>
    <w:p w:rsidR="001B2904" w:rsidRDefault="00CA2623">
      <w:r>
        <w:rPr>
          <w:rFonts w:hint="eastAsia"/>
        </w:rPr>
        <w:t xml:space="preserve">　　</w:t>
      </w:r>
      <w:r>
        <w:rPr>
          <w:rFonts w:ascii="黑体" w:eastAsia="黑体" w:hAnsi="黑体" w:cs="黑体" w:hint="eastAsia"/>
        </w:rPr>
        <w:t>第十二条</w:t>
      </w:r>
      <w:r>
        <w:rPr>
          <w:rFonts w:hint="eastAsia"/>
        </w:rPr>
        <w:t xml:space="preserve">　凡进入市场的畜禽实行定点屠宰，由防疫检疫机构到点实施宰前检疫，宰后检验，经检验合格的畜禽胴体须加盖验讫印章，出具检验证明后，方可贮藏、运输和出售。检出的有病畜禽及其脏器按国务院《家畜家禽防疫条例》的有关规定处理，其费用和损失由经营者承担。</w:t>
      </w:r>
    </w:p>
    <w:p w:rsidR="001B2904" w:rsidRDefault="00CA2623">
      <w:r>
        <w:rPr>
          <w:rFonts w:hint="eastAsia"/>
        </w:rPr>
        <w:t xml:space="preserve">　　</w:t>
      </w:r>
      <w:r>
        <w:rPr>
          <w:rFonts w:ascii="黑体" w:eastAsia="黑体" w:hAnsi="黑体" w:cs="黑体" w:hint="eastAsia"/>
        </w:rPr>
        <w:t>第十三条</w:t>
      </w:r>
      <w:r>
        <w:rPr>
          <w:rFonts w:hint="eastAsia"/>
        </w:rPr>
        <w:t xml:space="preserve">　各种屠宰场（厂、点）和肉类联合加工厂的检疫工作，由畜（农）牧部门的防疫检疫机构负责监督实施，并统一使用农业部规定的检验证明。</w:t>
      </w:r>
    </w:p>
    <w:p w:rsidR="001B2904" w:rsidRDefault="00CA2623">
      <w:r>
        <w:rPr>
          <w:rFonts w:hint="eastAsia"/>
        </w:rPr>
        <w:t xml:space="preserve">　</w:t>
      </w:r>
      <w:r>
        <w:rPr>
          <w:rFonts w:ascii="黑体" w:eastAsia="黑体" w:hAnsi="黑体" w:cs="黑体" w:hint="eastAsia"/>
        </w:rPr>
        <w:t xml:space="preserve">　第十四条</w:t>
      </w:r>
      <w:r>
        <w:rPr>
          <w:rFonts w:hint="eastAsia"/>
        </w:rPr>
        <w:t xml:space="preserve">　进入市场出售和调运的畜禽及其产品，必须有产地检疫证、运输检疫证、车辆消毒证。凡无证、证明过期或证物不符的，必须进行补检，合格补证后方可交易和放行。</w:t>
      </w:r>
    </w:p>
    <w:p w:rsidR="001B2904" w:rsidRDefault="00CA2623">
      <w:r>
        <w:rPr>
          <w:rFonts w:hint="eastAsia"/>
        </w:rPr>
        <w:t xml:space="preserve">　　畜禽交易市场应按畜禽种类分设场地，经常定时清扫、消毒，进行无害化处理。</w:t>
      </w:r>
    </w:p>
    <w:p w:rsidR="001B2904" w:rsidRDefault="00CA2623">
      <w:r>
        <w:rPr>
          <w:rFonts w:hint="eastAsia"/>
        </w:rPr>
        <w:t xml:space="preserve">　　运输畜禽及其产品的装载、饲养用具和车辆，货主必须在装卸货物前后进行清理、消毒和无害化处理。</w:t>
      </w:r>
    </w:p>
    <w:p w:rsidR="001B2904" w:rsidRDefault="00CA2623">
      <w:r>
        <w:rPr>
          <w:rFonts w:hint="eastAsia"/>
        </w:rPr>
        <w:lastRenderedPageBreak/>
        <w:t xml:space="preserve">　</w:t>
      </w:r>
      <w:r>
        <w:rPr>
          <w:rFonts w:ascii="黑体" w:eastAsia="黑体" w:hAnsi="黑体" w:cs="黑体" w:hint="eastAsia"/>
        </w:rPr>
        <w:t xml:space="preserve">　第十五条</w:t>
      </w:r>
      <w:r>
        <w:rPr>
          <w:rFonts w:hint="eastAsia"/>
        </w:rPr>
        <w:t xml:space="preserve">　发现畜禽疫病或疑似传染病的单位和个人，必须迅速采取防范措施，并立即报告当地防疫检疫机构。任何单位和个人不得隐瞒、迟报疫情。</w:t>
      </w:r>
    </w:p>
    <w:p w:rsidR="001B2904" w:rsidRDefault="00CA2623">
      <w:r>
        <w:rPr>
          <w:rFonts w:hint="eastAsia"/>
        </w:rPr>
        <w:t xml:space="preserve">　　自治州、县畜（农）牧行政部门和防疫检疫机构，应认真执行疫情月报制度，发现或接到重大疫情报告后，必须采取紧急防范措施，并及时逐级上报。</w:t>
      </w:r>
    </w:p>
    <w:p w:rsidR="001B2904" w:rsidRDefault="00CA2623">
      <w:r>
        <w:rPr>
          <w:rFonts w:hint="eastAsia"/>
        </w:rPr>
        <w:t xml:space="preserve">　　</w:t>
      </w:r>
      <w:r>
        <w:rPr>
          <w:rFonts w:ascii="黑体" w:eastAsia="黑体" w:hAnsi="黑体" w:cs="黑体" w:hint="eastAsia"/>
        </w:rPr>
        <w:t>第十六条</w:t>
      </w:r>
      <w:r>
        <w:rPr>
          <w:rFonts w:hint="eastAsia"/>
        </w:rPr>
        <w:t xml:space="preserve">　发现一类畜禽传染病或在当地为新发现且危害严重的畜禽传染病时，当地畜（农）牧部门须立即查清疫源，确定疫点，划定疫区和受威胁区，及时报请县人民政府发布封锁令。县人民政府应组织有关部门，采取强制隔离、扑杀，销毁、消毒、紧急预防接种等措施，迅速扑灭疫情，并报自治州人民政府备案，通报毗邻地区及有关部门。</w:t>
      </w:r>
    </w:p>
    <w:p w:rsidR="001B2904" w:rsidRDefault="00CA2623">
      <w:r>
        <w:rPr>
          <w:rFonts w:hint="eastAsia"/>
        </w:rPr>
        <w:t xml:space="preserve">　　疫区范围涉及本州两个以上县的，由自治州人民政府发布封锁令，报省人民政府备案。</w:t>
      </w:r>
    </w:p>
    <w:p w:rsidR="001B2904" w:rsidRDefault="00CA2623">
      <w:r>
        <w:rPr>
          <w:rFonts w:hint="eastAsia"/>
        </w:rPr>
        <w:t xml:space="preserve">　　对疑似一类畜禽传染病，县畜（农）牧部门应当采取紧急强制预防扑灭措施，做好防治和扑灭工作。</w:t>
      </w:r>
    </w:p>
    <w:p w:rsidR="001B2904" w:rsidRDefault="00CA2623">
      <w:r>
        <w:rPr>
          <w:rFonts w:ascii="黑体" w:eastAsia="黑体" w:hAnsi="黑体" w:cs="黑体" w:hint="eastAsia"/>
        </w:rPr>
        <w:t xml:space="preserve">　　第十七条</w:t>
      </w:r>
      <w:r>
        <w:rPr>
          <w:rFonts w:hint="eastAsia"/>
        </w:rPr>
        <w:t xml:space="preserve">　发现二类畜禽传染病呈暴发流行时，由县畜（农）牧部门及时划定并公布疫点、疫区、受威胁区，报请县人民政府采取防治措施，并报自治州人民政府备案。</w:t>
      </w:r>
    </w:p>
    <w:p w:rsidR="001B2904" w:rsidRDefault="00CA2623">
      <w:r>
        <w:rPr>
          <w:rFonts w:hint="eastAsia"/>
        </w:rPr>
        <w:t xml:space="preserve">　　三类畜禽传染病由县、乡（镇）人民政府按防疫要求，组织防治和净化。</w:t>
      </w:r>
    </w:p>
    <w:p w:rsidR="001B2904" w:rsidRDefault="00CA2623">
      <w:r>
        <w:rPr>
          <w:rFonts w:ascii="黑体" w:eastAsia="黑体" w:hAnsi="黑体" w:cs="黑体" w:hint="eastAsia"/>
        </w:rPr>
        <w:t xml:space="preserve">　　第十八条　</w:t>
      </w:r>
      <w:r>
        <w:rPr>
          <w:rFonts w:hint="eastAsia"/>
        </w:rPr>
        <w:t>凡发生人畜共患或疑似人畜共患疫病时，应及时</w:t>
      </w:r>
      <w:r>
        <w:rPr>
          <w:rFonts w:hint="eastAsia"/>
        </w:rPr>
        <w:lastRenderedPageBreak/>
        <w:t>将疫情报告当地防疫检疫机构和卫生部门，并由当地人民政府组织畜（农）牧和卫生部门及有关单位，共同采取措施防治和扑灭。</w:t>
      </w:r>
    </w:p>
    <w:p w:rsidR="001B2904" w:rsidRDefault="00CA2623">
      <w:r>
        <w:rPr>
          <w:rFonts w:hint="eastAsia"/>
        </w:rPr>
        <w:t xml:space="preserve">　</w:t>
      </w:r>
      <w:r>
        <w:rPr>
          <w:rFonts w:ascii="黑体" w:eastAsia="黑体" w:hAnsi="黑体" w:cs="黑体" w:hint="eastAsia"/>
        </w:rPr>
        <w:t xml:space="preserve">　第十九条</w:t>
      </w:r>
      <w:r>
        <w:rPr>
          <w:rFonts w:hint="eastAsia"/>
        </w:rPr>
        <w:t xml:space="preserve">　疫点、疫区内经过扑灭工作，并对所发疫病经一个潜伏期以上的监测、观察，再未出现病畜禽时，经彻底消毒，由县以上畜（农）牧部门检查合格后，报原发布封锁令的人民政府发布解除封锁令，并通报毗邻地区和有关部门，同时报自治州人民政府备案。</w:t>
      </w:r>
    </w:p>
    <w:p w:rsidR="001B2904" w:rsidRDefault="00CA2623">
      <w:r>
        <w:rPr>
          <w:rFonts w:hint="eastAsia"/>
        </w:rPr>
        <w:t xml:space="preserve">　　</w:t>
      </w:r>
      <w:r>
        <w:rPr>
          <w:rFonts w:ascii="黑体" w:eastAsia="黑体" w:hAnsi="黑体" w:cs="黑体" w:hint="eastAsia"/>
        </w:rPr>
        <w:t xml:space="preserve">第二十条　</w:t>
      </w:r>
      <w:r>
        <w:rPr>
          <w:rFonts w:hint="eastAsia"/>
        </w:rPr>
        <w:t>畜禽防疫检疫药品、疫苗、生物制品和有关物资，应由自治州、县畜禽检疫机构统一管理、供应。禁止其它部门、单位或个人经销兽医生物药品。</w:t>
      </w:r>
    </w:p>
    <w:p w:rsidR="001B2904" w:rsidRDefault="00CA2623">
      <w:r>
        <w:rPr>
          <w:rFonts w:hint="eastAsia"/>
        </w:rPr>
        <w:t xml:space="preserve">　　防治和扑灭重大畜禽防疫病的经费，由自治州、县地方财政列支。</w:t>
      </w:r>
    </w:p>
    <w:p w:rsidR="001B2904" w:rsidRDefault="00CA2623">
      <w:r>
        <w:rPr>
          <w:rFonts w:hint="eastAsia"/>
        </w:rPr>
        <w:t xml:space="preserve">　</w:t>
      </w:r>
      <w:r>
        <w:rPr>
          <w:rFonts w:ascii="黑体" w:eastAsia="黑体" w:hAnsi="黑体" w:cs="黑体" w:hint="eastAsia"/>
        </w:rPr>
        <w:t xml:space="preserve">　第二十一条　</w:t>
      </w:r>
      <w:r>
        <w:rPr>
          <w:rFonts w:hint="eastAsia"/>
        </w:rPr>
        <w:t>对在防疫、检疫以及畜禽卫生监督工作中做出显著成绩的单位和个人，由各级人民政府给予表彰奖励。</w:t>
      </w:r>
    </w:p>
    <w:p w:rsidR="001B2904" w:rsidRDefault="00CA2623">
      <w:r>
        <w:rPr>
          <w:rFonts w:hint="eastAsia"/>
        </w:rPr>
        <w:t xml:space="preserve">　　畜禽防疫检疫工作人员执行公务活动中，发生伤亡或感染职业病的，按国家有关规定给予补偿；不脱产人员参照公职人员因公伤亡处理办法解决。</w:t>
      </w:r>
    </w:p>
    <w:p w:rsidR="001B2904" w:rsidRDefault="00CA2623">
      <w:r>
        <w:rPr>
          <w:rFonts w:hint="eastAsia"/>
        </w:rPr>
        <w:t xml:space="preserve">　</w:t>
      </w:r>
      <w:r>
        <w:rPr>
          <w:rFonts w:ascii="黑体" w:eastAsia="黑体" w:hAnsi="黑体" w:cs="黑体" w:hint="eastAsia"/>
        </w:rPr>
        <w:t xml:space="preserve">　第二十二条</w:t>
      </w:r>
      <w:r>
        <w:rPr>
          <w:rFonts w:hint="eastAsia"/>
        </w:rPr>
        <w:t xml:space="preserve">　违反本条例规定，有下列行为之一的，由县级以上畜禽卫生监督机构依照《中华人民共和国行政处罚法》规定的程序，视其情节轻重，给予处罚：</w:t>
      </w:r>
    </w:p>
    <w:p w:rsidR="001B2904" w:rsidRDefault="00CA2623">
      <w:r>
        <w:rPr>
          <w:rFonts w:hint="eastAsia"/>
        </w:rPr>
        <w:t xml:space="preserve">　　（一）饲养、经营畜禽不按规定驱虫、药浴、注射疫苗和逃避、拒绝预防注射、检疫的，除强制执行外，并按每头只处以</w:t>
      </w:r>
      <w:r>
        <w:rPr>
          <w:rFonts w:hint="eastAsia"/>
        </w:rPr>
        <w:t>1</w:t>
      </w:r>
      <w:r>
        <w:rPr>
          <w:rFonts w:hint="eastAsia"/>
        </w:rPr>
        <w:t>～</w:t>
      </w:r>
      <w:r>
        <w:rPr>
          <w:rFonts w:hint="eastAsia"/>
        </w:rPr>
        <w:lastRenderedPageBreak/>
        <w:t>5</w:t>
      </w:r>
      <w:r>
        <w:rPr>
          <w:rFonts w:hint="eastAsia"/>
        </w:rPr>
        <w:t>元的罚款。</w:t>
      </w:r>
    </w:p>
    <w:p w:rsidR="001B2904" w:rsidRDefault="00CA2623">
      <w:r>
        <w:rPr>
          <w:rFonts w:hint="eastAsia"/>
        </w:rPr>
        <w:t xml:space="preserve">　　（二）未经检疫，经营畜禽及其产品的，按期经营价值的</w:t>
      </w:r>
      <w:r>
        <w:rPr>
          <w:rFonts w:hint="eastAsia"/>
        </w:rPr>
        <w:t>20</w:t>
      </w:r>
      <w:r>
        <w:rPr>
          <w:rFonts w:hint="eastAsia"/>
        </w:rPr>
        <w:t>％～</w:t>
      </w:r>
      <w:r>
        <w:rPr>
          <w:rFonts w:hint="eastAsia"/>
        </w:rPr>
        <w:t>50</w:t>
      </w:r>
      <w:r>
        <w:rPr>
          <w:rFonts w:hint="eastAsia"/>
        </w:rPr>
        <w:t>％处以罚款。</w:t>
      </w:r>
    </w:p>
    <w:p w:rsidR="001B2904" w:rsidRDefault="00CA2623">
      <w:r>
        <w:rPr>
          <w:rFonts w:hint="eastAsia"/>
        </w:rPr>
        <w:t xml:space="preserve">　　（三）引进种畜禽未按规定隔离观察，直接投入生产使用的，每头只处以</w:t>
      </w:r>
      <w:r>
        <w:rPr>
          <w:rFonts w:hint="eastAsia"/>
        </w:rPr>
        <w:t>200</w:t>
      </w:r>
      <w:r>
        <w:rPr>
          <w:rFonts w:hint="eastAsia"/>
        </w:rPr>
        <w:t>～</w:t>
      </w:r>
      <w:r>
        <w:rPr>
          <w:rFonts w:hint="eastAsia"/>
        </w:rPr>
        <w:t>500</w:t>
      </w:r>
      <w:r>
        <w:rPr>
          <w:rFonts w:hint="eastAsia"/>
        </w:rPr>
        <w:t>元的罚款。</w:t>
      </w:r>
    </w:p>
    <w:p w:rsidR="001B2904" w:rsidRDefault="00CA2623">
      <w:r>
        <w:rPr>
          <w:rFonts w:hint="eastAsia"/>
        </w:rPr>
        <w:t xml:space="preserve">　　（四）拖延、隐瞒、谎报、拒报疫情的单位和个人，处以</w:t>
      </w:r>
      <w:r>
        <w:rPr>
          <w:rFonts w:hint="eastAsia"/>
        </w:rPr>
        <w:t>100</w:t>
      </w:r>
      <w:r>
        <w:rPr>
          <w:rFonts w:hint="eastAsia"/>
        </w:rPr>
        <w:t>～</w:t>
      </w:r>
      <w:r>
        <w:rPr>
          <w:rFonts w:hint="eastAsia"/>
        </w:rPr>
        <w:t>1000</w:t>
      </w:r>
      <w:r>
        <w:rPr>
          <w:rFonts w:hint="eastAsia"/>
        </w:rPr>
        <w:t>元的罚款。</w:t>
      </w:r>
    </w:p>
    <w:p w:rsidR="001B2904" w:rsidRDefault="00CA2623">
      <w:r>
        <w:rPr>
          <w:rFonts w:hint="eastAsia"/>
        </w:rPr>
        <w:t xml:space="preserve">　　（五）经营染疫畜禽及其产品的，责令追回染疫畜禽及其产品，作无害化处理，没收非法所得，并按其经营染疫畜禽及其产品的价值处以</w:t>
      </w:r>
      <w:r>
        <w:rPr>
          <w:rFonts w:hint="eastAsia"/>
        </w:rPr>
        <w:t>1</w:t>
      </w:r>
      <w:r>
        <w:rPr>
          <w:rFonts w:hint="eastAsia"/>
        </w:rPr>
        <w:t>～</w:t>
      </w:r>
      <w:r>
        <w:rPr>
          <w:rFonts w:hint="eastAsia"/>
        </w:rPr>
        <w:t>2</w:t>
      </w:r>
      <w:r>
        <w:rPr>
          <w:rFonts w:hint="eastAsia"/>
        </w:rPr>
        <w:t>倍的罚款。</w:t>
      </w:r>
    </w:p>
    <w:p w:rsidR="001B2904" w:rsidRDefault="00CA2623">
      <w:r>
        <w:rPr>
          <w:rFonts w:hint="eastAsia"/>
        </w:rPr>
        <w:t xml:space="preserve">　　（六）违反疫区封销令规定的，处以</w:t>
      </w:r>
      <w:r>
        <w:rPr>
          <w:rFonts w:hint="eastAsia"/>
        </w:rPr>
        <w:t>500</w:t>
      </w:r>
      <w:r>
        <w:rPr>
          <w:rFonts w:hint="eastAsia"/>
        </w:rPr>
        <w:t>～</w:t>
      </w:r>
      <w:r>
        <w:rPr>
          <w:rFonts w:hint="eastAsia"/>
        </w:rPr>
        <w:t>5000</w:t>
      </w:r>
      <w:r>
        <w:rPr>
          <w:rFonts w:hint="eastAsia"/>
        </w:rPr>
        <w:t>元的罚款；情节严重的，处以</w:t>
      </w:r>
      <w:r>
        <w:rPr>
          <w:rFonts w:hint="eastAsia"/>
        </w:rPr>
        <w:t>10000</w:t>
      </w:r>
      <w:r>
        <w:rPr>
          <w:rFonts w:hint="eastAsia"/>
        </w:rPr>
        <w:t>元～</w:t>
      </w:r>
      <w:r>
        <w:rPr>
          <w:rFonts w:hint="eastAsia"/>
        </w:rPr>
        <w:t>50000</w:t>
      </w:r>
      <w:r>
        <w:rPr>
          <w:rFonts w:hint="eastAsia"/>
        </w:rPr>
        <w:t>元的罚款。</w:t>
      </w:r>
    </w:p>
    <w:p w:rsidR="001B2904" w:rsidRDefault="00CA2623">
      <w:r>
        <w:rPr>
          <w:rFonts w:hint="eastAsia"/>
        </w:rPr>
        <w:t xml:space="preserve">　　（七）对病死、疫病畜禽及其产品，未按规定进行无害化处理和乱抛弃的，责令其限期改正，并处以其病死、疫病畜禽及其产品价值</w:t>
      </w:r>
      <w:r>
        <w:rPr>
          <w:rFonts w:hint="eastAsia"/>
        </w:rPr>
        <w:t>10</w:t>
      </w:r>
      <w:r>
        <w:rPr>
          <w:rFonts w:hint="eastAsia"/>
        </w:rPr>
        <w:t>％～</w:t>
      </w:r>
      <w:r>
        <w:rPr>
          <w:rFonts w:hint="eastAsia"/>
        </w:rPr>
        <w:t>20</w:t>
      </w:r>
      <w:r>
        <w:rPr>
          <w:rFonts w:hint="eastAsia"/>
        </w:rPr>
        <w:t>％的罚款。</w:t>
      </w:r>
    </w:p>
    <w:p w:rsidR="001B2904" w:rsidRDefault="00CA2623">
      <w:r>
        <w:rPr>
          <w:rFonts w:hint="eastAsia"/>
        </w:rPr>
        <w:t xml:space="preserve">　　（八）对承运无检疫证明或不凭规定的检疫（验）证明畜禽及其产品的单位和个人，处以</w:t>
      </w:r>
      <w:r>
        <w:rPr>
          <w:rFonts w:hint="eastAsia"/>
        </w:rPr>
        <w:t>2000</w:t>
      </w:r>
      <w:r>
        <w:rPr>
          <w:rFonts w:hint="eastAsia"/>
        </w:rPr>
        <w:t>～</w:t>
      </w:r>
      <w:r>
        <w:rPr>
          <w:rFonts w:hint="eastAsia"/>
        </w:rPr>
        <w:t>3000</w:t>
      </w:r>
      <w:r>
        <w:rPr>
          <w:rFonts w:hint="eastAsia"/>
        </w:rPr>
        <w:t>元的罚款。</w:t>
      </w:r>
    </w:p>
    <w:p w:rsidR="001B2904" w:rsidRDefault="00CA2623">
      <w:r>
        <w:rPr>
          <w:rFonts w:hint="eastAsia"/>
        </w:rPr>
        <w:t xml:space="preserve">　　罚款</w:t>
      </w:r>
      <w:r>
        <w:rPr>
          <w:rFonts w:hint="eastAsia"/>
        </w:rPr>
        <w:t>50000</w:t>
      </w:r>
      <w:r>
        <w:rPr>
          <w:rFonts w:hint="eastAsia"/>
        </w:rPr>
        <w:t>元以上，没收价值</w:t>
      </w:r>
      <w:r>
        <w:rPr>
          <w:rFonts w:hint="eastAsia"/>
        </w:rPr>
        <w:t>10000</w:t>
      </w:r>
      <w:r>
        <w:rPr>
          <w:rFonts w:hint="eastAsia"/>
        </w:rPr>
        <w:t>元以上的畜禽及其产品，须经县级人民政府批准。</w:t>
      </w:r>
    </w:p>
    <w:p w:rsidR="001B2904" w:rsidRDefault="00CA2623">
      <w:r>
        <w:rPr>
          <w:rFonts w:hint="eastAsia"/>
        </w:rPr>
        <w:t xml:space="preserve">　</w:t>
      </w:r>
      <w:r>
        <w:rPr>
          <w:rFonts w:ascii="黑体" w:eastAsia="黑体" w:hAnsi="黑体" w:cs="黑体" w:hint="eastAsia"/>
        </w:rPr>
        <w:t xml:space="preserve">　第二十三条</w:t>
      </w:r>
      <w:r>
        <w:rPr>
          <w:rFonts w:hint="eastAsia"/>
        </w:rPr>
        <w:t xml:space="preserve">　违反畜禽防疫法规规定，其违法行为给社会或他人造成经济损失的，畜禽卫生监督机构有权责令赔偿损失。引起疫病暴发或流行，造成重大经济损失的，处以</w:t>
      </w:r>
      <w:r>
        <w:rPr>
          <w:rFonts w:hint="eastAsia"/>
        </w:rPr>
        <w:t>10000</w:t>
      </w:r>
      <w:r>
        <w:rPr>
          <w:rFonts w:hint="eastAsia"/>
        </w:rPr>
        <w:t>～</w:t>
      </w:r>
      <w:r>
        <w:rPr>
          <w:rFonts w:hint="eastAsia"/>
        </w:rPr>
        <w:t>50000</w:t>
      </w:r>
      <w:r>
        <w:rPr>
          <w:rFonts w:hint="eastAsia"/>
        </w:rPr>
        <w:t>元</w:t>
      </w:r>
      <w:r>
        <w:rPr>
          <w:rFonts w:hint="eastAsia"/>
        </w:rPr>
        <w:lastRenderedPageBreak/>
        <w:t>的罚款；情节严重，构成犯罪的，由司法机关依法追究刑事责任。</w:t>
      </w:r>
    </w:p>
    <w:p w:rsidR="001B2904" w:rsidRDefault="00CA2623">
      <w:r>
        <w:rPr>
          <w:rFonts w:hint="eastAsia"/>
        </w:rPr>
        <w:t xml:space="preserve">　</w:t>
      </w:r>
      <w:r>
        <w:rPr>
          <w:rFonts w:ascii="黑体" w:eastAsia="黑体" w:hAnsi="黑体" w:cs="黑体" w:hint="eastAsia"/>
        </w:rPr>
        <w:t xml:space="preserve">　第二十四条</w:t>
      </w:r>
      <w:r>
        <w:rPr>
          <w:rFonts w:hint="eastAsia"/>
        </w:rPr>
        <w:t xml:space="preserve">　使用暴力、威胁方法拒绝、阻碍防疫、检疫、检验、监督工作人员依法执行公务的，由公安机关依照《中华人民共和国治安管理处罚条例》给予处理；情节严重构成犯罪的，由司法机关依法追究刑事责任。</w:t>
      </w:r>
    </w:p>
    <w:p w:rsidR="001B2904" w:rsidRDefault="00CA2623">
      <w:r>
        <w:rPr>
          <w:rFonts w:hint="eastAsia"/>
        </w:rPr>
        <w:t xml:space="preserve">　</w:t>
      </w:r>
      <w:r>
        <w:rPr>
          <w:rFonts w:ascii="黑体" w:eastAsia="黑体" w:hAnsi="黑体" w:cs="黑体" w:hint="eastAsia"/>
        </w:rPr>
        <w:t xml:space="preserve">　第二十五条　</w:t>
      </w:r>
      <w:r>
        <w:rPr>
          <w:rFonts w:hint="eastAsia"/>
        </w:rPr>
        <w:t>兽医卫生监督员、检疫员发现疫情或接到疫情报告后不报、迟报，玩忽职守、徇私舞弊的，由其所在机关给予行政处分；情节严重构成犯罪的，依法追究刑事责任。</w:t>
      </w:r>
    </w:p>
    <w:p w:rsidR="001B2904" w:rsidRDefault="00CA2623">
      <w:r>
        <w:rPr>
          <w:rFonts w:hint="eastAsia"/>
        </w:rPr>
        <w:t xml:space="preserve">　</w:t>
      </w:r>
      <w:r>
        <w:rPr>
          <w:rFonts w:ascii="黑体" w:eastAsia="黑体" w:hAnsi="黑体" w:cs="黑体" w:hint="eastAsia"/>
        </w:rPr>
        <w:t xml:space="preserve">　第二十六条　</w:t>
      </w:r>
      <w:r>
        <w:rPr>
          <w:rFonts w:hint="eastAsia"/>
        </w:rPr>
        <w:t>本条例自</w:t>
      </w:r>
      <w:r>
        <w:rPr>
          <w:rFonts w:hint="eastAsia"/>
        </w:rPr>
        <w:t>1996</w:t>
      </w:r>
      <w:r>
        <w:rPr>
          <w:rFonts w:hint="eastAsia"/>
        </w:rPr>
        <w:t>年</w:t>
      </w:r>
      <w:r>
        <w:rPr>
          <w:rFonts w:hint="eastAsia"/>
        </w:rPr>
        <w:t>10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日起施行。</w:t>
      </w:r>
    </w:p>
    <w:sectPr w:rsidR="001B2904" w:rsidSect="000B4B7D">
      <w:footerReference w:type="even" r:id="rId7"/>
      <w:footerReference w:type="default" r:id="rId8"/>
      <w:pgSz w:w="11906" w:h="16838"/>
      <w:pgMar w:top="2041" w:right="1531" w:bottom="2041" w:left="1531" w:header="851" w:footer="992" w:gutter="0"/>
      <w:pgNumType w:fmt="numberInDash"/>
      <w:cols w:space="0"/>
      <w:docGrid w:type="linesAndChars" w:linePitch="579" w:charSpace="-8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471D" w:rsidRDefault="00FA471D" w:rsidP="000B4B7D">
      <w:r>
        <w:separator/>
      </w:r>
    </w:p>
  </w:endnote>
  <w:endnote w:type="continuationSeparator" w:id="0">
    <w:p w:rsidR="00FA471D" w:rsidRDefault="00FA471D" w:rsidP="000B4B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69920670"/>
      <w:docPartObj>
        <w:docPartGallery w:val="Page Numbers (Bottom of Page)"/>
        <w:docPartUnique/>
      </w:docPartObj>
    </w:sdtPr>
    <w:sdtEndPr>
      <w:rPr>
        <w:rFonts w:asciiTheme="minorEastAsia" w:eastAsiaTheme="minorEastAsia" w:hAnsiTheme="minorEastAsia"/>
        <w:sz w:val="28"/>
        <w:szCs w:val="28"/>
      </w:rPr>
    </w:sdtEndPr>
    <w:sdtContent>
      <w:p w:rsidR="000B4B7D" w:rsidRPr="00A7663A" w:rsidRDefault="000B4B7D">
        <w:pPr>
          <w:pStyle w:val="a4"/>
          <w:rPr>
            <w:rFonts w:asciiTheme="minorEastAsia" w:eastAsiaTheme="minorEastAsia" w:hAnsiTheme="minorEastAsia"/>
            <w:sz w:val="28"/>
            <w:szCs w:val="28"/>
          </w:rPr>
        </w:pPr>
        <w:r w:rsidRPr="00A7663A">
          <w:rPr>
            <w:rFonts w:asciiTheme="minorEastAsia" w:eastAsiaTheme="minorEastAsia" w:hAnsiTheme="minorEastAsia" w:hint="eastAsia"/>
            <w:sz w:val="28"/>
            <w:szCs w:val="28"/>
          </w:rPr>
          <w:t xml:space="preserve">　</w:t>
        </w:r>
        <w:r w:rsidRPr="00A7663A">
          <w:rPr>
            <w:rFonts w:asciiTheme="minorEastAsia" w:eastAsiaTheme="minorEastAsia" w:hAnsiTheme="minorEastAsia"/>
            <w:sz w:val="28"/>
            <w:szCs w:val="28"/>
          </w:rPr>
          <w:fldChar w:fldCharType="begin"/>
        </w:r>
        <w:r w:rsidRPr="00A7663A">
          <w:rPr>
            <w:rFonts w:asciiTheme="minorEastAsia" w:eastAsiaTheme="minorEastAsia" w:hAnsiTheme="minorEastAsia"/>
            <w:sz w:val="28"/>
            <w:szCs w:val="28"/>
          </w:rPr>
          <w:instrText>PAGE   \* MERGEFORMAT</w:instrText>
        </w:r>
        <w:r w:rsidRPr="00A7663A">
          <w:rPr>
            <w:rFonts w:asciiTheme="minorEastAsia" w:eastAsiaTheme="minorEastAsia" w:hAnsiTheme="minorEastAsia"/>
            <w:sz w:val="28"/>
            <w:szCs w:val="28"/>
          </w:rPr>
          <w:fldChar w:fldCharType="separate"/>
        </w:r>
        <w:r w:rsidR="00A7663A" w:rsidRPr="00A7663A">
          <w:rPr>
            <w:rFonts w:asciiTheme="minorEastAsia" w:eastAsiaTheme="minorEastAsia" w:hAnsiTheme="minorEastAsia"/>
            <w:noProof/>
            <w:sz w:val="28"/>
            <w:szCs w:val="28"/>
            <w:lang w:val="zh-CN"/>
          </w:rPr>
          <w:t>-</w:t>
        </w:r>
        <w:r w:rsidR="00A7663A">
          <w:rPr>
            <w:rFonts w:asciiTheme="minorEastAsia" w:eastAsiaTheme="minorEastAsia" w:hAnsiTheme="minorEastAsia"/>
            <w:noProof/>
            <w:sz w:val="28"/>
            <w:szCs w:val="28"/>
          </w:rPr>
          <w:t xml:space="preserve"> 8 -</w:t>
        </w:r>
        <w:r w:rsidRPr="00A7663A">
          <w:rPr>
            <w:rFonts w:asciiTheme="minorEastAsia" w:eastAsiaTheme="minorEastAsia" w:hAnsiTheme="minorEastAsia"/>
            <w:sz w:val="28"/>
            <w:szCs w:val="28"/>
          </w:rPr>
          <w:fldChar w:fldCharType="end"/>
        </w:r>
      </w:p>
    </w:sdtContent>
  </w:sdt>
  <w:p w:rsidR="000B4B7D" w:rsidRDefault="000B4B7D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01628618"/>
      <w:docPartObj>
        <w:docPartGallery w:val="Page Numbers (Bottom of Page)"/>
        <w:docPartUnique/>
      </w:docPartObj>
    </w:sdtPr>
    <w:sdtEndPr>
      <w:rPr>
        <w:rFonts w:asciiTheme="minorEastAsia" w:eastAsiaTheme="minorEastAsia" w:hAnsiTheme="minorEastAsia"/>
        <w:sz w:val="28"/>
        <w:szCs w:val="28"/>
      </w:rPr>
    </w:sdtEndPr>
    <w:sdtContent>
      <w:p w:rsidR="000B4B7D" w:rsidRPr="00A7663A" w:rsidRDefault="000B4B7D" w:rsidP="000B4B7D">
        <w:pPr>
          <w:pStyle w:val="a4"/>
          <w:ind w:right="360"/>
          <w:jc w:val="right"/>
          <w:rPr>
            <w:rFonts w:asciiTheme="minorEastAsia" w:eastAsiaTheme="minorEastAsia" w:hAnsiTheme="minorEastAsia"/>
            <w:sz w:val="28"/>
            <w:szCs w:val="28"/>
          </w:rPr>
        </w:pPr>
        <w:r w:rsidRPr="00A7663A">
          <w:rPr>
            <w:rFonts w:asciiTheme="minorEastAsia" w:eastAsiaTheme="minorEastAsia" w:hAnsiTheme="minorEastAsia"/>
            <w:sz w:val="28"/>
            <w:szCs w:val="28"/>
          </w:rPr>
          <w:fldChar w:fldCharType="begin"/>
        </w:r>
        <w:r w:rsidRPr="00A7663A">
          <w:rPr>
            <w:rFonts w:asciiTheme="minorEastAsia" w:eastAsiaTheme="minorEastAsia" w:hAnsiTheme="minorEastAsia"/>
            <w:sz w:val="28"/>
            <w:szCs w:val="28"/>
          </w:rPr>
          <w:instrText>PAGE   \* MERGEFORMAT</w:instrText>
        </w:r>
        <w:r w:rsidRPr="00A7663A">
          <w:rPr>
            <w:rFonts w:asciiTheme="minorEastAsia" w:eastAsiaTheme="minorEastAsia" w:hAnsiTheme="minorEastAsia"/>
            <w:sz w:val="28"/>
            <w:szCs w:val="28"/>
          </w:rPr>
          <w:fldChar w:fldCharType="separate"/>
        </w:r>
        <w:r w:rsidR="00A7663A" w:rsidRPr="00A7663A">
          <w:rPr>
            <w:rFonts w:asciiTheme="minorEastAsia" w:eastAsiaTheme="minorEastAsia" w:hAnsiTheme="minorEastAsia"/>
            <w:noProof/>
            <w:sz w:val="28"/>
            <w:szCs w:val="28"/>
            <w:lang w:val="zh-CN"/>
          </w:rPr>
          <w:t>-</w:t>
        </w:r>
        <w:r w:rsidR="00A7663A">
          <w:rPr>
            <w:rFonts w:asciiTheme="minorEastAsia" w:eastAsiaTheme="minorEastAsia" w:hAnsiTheme="minorEastAsia"/>
            <w:noProof/>
            <w:sz w:val="28"/>
            <w:szCs w:val="28"/>
          </w:rPr>
          <w:t xml:space="preserve"> 7 -</w:t>
        </w:r>
        <w:r w:rsidRPr="00A7663A">
          <w:rPr>
            <w:rFonts w:asciiTheme="minorEastAsia" w:eastAsiaTheme="minorEastAsia" w:hAnsiTheme="minorEastAsia"/>
            <w:sz w:val="28"/>
            <w:szCs w:val="28"/>
          </w:rPr>
          <w:fldChar w:fldCharType="end"/>
        </w:r>
        <w:r w:rsidRPr="00A7663A">
          <w:rPr>
            <w:rFonts w:asciiTheme="minorEastAsia" w:eastAsiaTheme="minorEastAsia" w:hAnsiTheme="minorEastAsia" w:hint="eastAsia"/>
            <w:sz w:val="28"/>
            <w:szCs w:val="28"/>
          </w:rPr>
          <w:t xml:space="preserve">　</w:t>
        </w:r>
      </w:p>
    </w:sdtContent>
  </w:sdt>
  <w:p w:rsidR="000B4B7D" w:rsidRDefault="000B4B7D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471D" w:rsidRDefault="00FA471D" w:rsidP="000B4B7D">
      <w:r>
        <w:separator/>
      </w:r>
    </w:p>
  </w:footnote>
  <w:footnote w:type="continuationSeparator" w:id="0">
    <w:p w:rsidR="00FA471D" w:rsidRDefault="00FA471D" w:rsidP="000B4B7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420"/>
  <w:evenAndOddHeaders/>
  <w:drawingGridHorizontalSpacing w:val="158"/>
  <w:drawingGridVerticalSpacing w:val="579"/>
  <w:displayHorizont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2ED"/>
    <w:rsid w:val="000B4B7D"/>
    <w:rsid w:val="000C2F14"/>
    <w:rsid w:val="001B2904"/>
    <w:rsid w:val="00561CC9"/>
    <w:rsid w:val="00A7663A"/>
    <w:rsid w:val="00C62EA5"/>
    <w:rsid w:val="00CA2623"/>
    <w:rsid w:val="00DD62ED"/>
    <w:rsid w:val="00FA471D"/>
    <w:rsid w:val="2B724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960532A8-F454-40EA-88CE-67D25AD53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仿宋_GB2312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32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0B4B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character" w:customStyle="1" w:styleId="Char">
    <w:name w:val="页眉 Char"/>
    <w:basedOn w:val="a0"/>
    <w:link w:val="a3"/>
    <w:rsid w:val="000B4B7D"/>
    <w:rPr>
      <w:kern w:val="2"/>
      <w:sz w:val="18"/>
      <w:szCs w:val="18"/>
    </w:rPr>
  </w:style>
  <w:style w:type="paragraph" w:styleId="a4">
    <w:name w:val="footer"/>
    <w:basedOn w:val="a"/>
    <w:link w:val="Char0"/>
    <w:uiPriority w:val="99"/>
    <w:rsid w:val="000B4B7D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Char0">
    <w:name w:val="页脚 Char"/>
    <w:basedOn w:val="a0"/>
    <w:link w:val="a4"/>
    <w:uiPriority w:val="99"/>
    <w:rsid w:val="000B4B7D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571</Words>
  <Characters>3261</Characters>
  <Application>Microsoft Office Word</Application>
  <DocSecurity>0</DocSecurity>
  <Lines>27</Lines>
  <Paragraphs>7</Paragraphs>
  <ScaleCrop>false</ScaleCrop>
  <Company>qhrd</Company>
  <LinksUpToDate>false</LinksUpToDate>
  <CharactersWithSpaces>3825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冯玉林</dc:creator>
  <cp:lastModifiedBy>冯玉林</cp:lastModifiedBy>
  <cp:revision>4</cp:revision>
  <dcterms:created xsi:type="dcterms:W3CDTF">2017-02-13T12:53:00Z</dcterms:created>
  <dcterms:modified xsi:type="dcterms:W3CDTF">2017-02-14T01:03:00Z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2052-10.8.0.5715</vt:lpwstr>
  </property>
</Properties>
</file>