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海南经济特区排污许可管理条例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（2024年7月31日海南省第七届人民代表大会常务委员会第十二次会议通过）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为了加强排污许可管理，规范企业事业单位和其他生产经营者排污行为，控制污染物排放，保护和改善生态环境，根据生态环境保护等有关法律、行政法规，结合海南经济特区实际，制定本条例。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本经济特区内排污许可证的申请、审批、执行以及与排污许可相关的监督管理等活动，适用本条例。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依法实行排污许可管理的企业事业单位和其他生产经营者（以下简称排污单位），应当依法申请取得排污许可证；未取得排污许可证的，不得排放污染物。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染物产生量、排放量较大或者对环境的影响程度较大的规模化畜禽养殖、电力生产、精炼石油产品制造、污水处理及其再生利用等排污单位，实行排污许可重点管理；污染物产生量、排放量和对环境的影响程度都较小的排污单位，实行排污许可简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依法需要填报排污登记表的企业事业单位和其他生产经营者（以下简称排污登记单位），应当在排污许可证管理信息平台进行排污登记。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县级以上人民政府生态环境主管部门负责本行政区域排污许可的监督管理。具体审批权限由省人民政府生态环境主管部门另行规定。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县级以上人民政府应当将排污许可监督管理工作所需费用列入本级财政预算。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县级以上人民政府应当将排污许可工作开展情况作为对本级人民政府生态环境主管部门及其负责人和下级人民政府及其负责人考核的内容，考核结果应当向社会公开。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排污单位应当在排污行为发生之前，向其生产经营场所所在地县级以上人民政府生态环境主管部门申请取得排污许可证。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排污单位有两个以上生产经营场所排放污染物的，应当分别向生产经营场所所在地县级以上人民政府生态环境主管部门申请取得排污许可证。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申请取得排污许可证，可以通过排污许可证管理信息平台提交排污许可证申请表，也可以通过信函等方式提交。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排污单位应当依照国家有关规定向生态环境主管部门提交相应材料，可以对申请材料进行补充说明。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排污单位申请许可排放量的，应当一并提交排放量限值计算过程。重点污染物排放总量控制指标通过排污权交易获取的，还应当提交排污权交易指标的证明材料。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污染物排放口已经建成的排污单位，应当提交有关排放口规范化的情况说明。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排污单位可以一并提交环境影响评价文件和排污许可证申请材料，生态环境主管部门同步审批。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排污单位委托技术服务机构编制排污许可证申请材料的，技术服务机构应当依法开展相关工作，并接受生态环境主管部门监督检查。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自受理申请之日起二十个工作日内作出是否准予许可决定。对实行排污许可重点管理的排污单位，生态环境主管部门在规定时限内不能作出决定的，经本部门负责人批准，可以延长十个工作日，并向排污单位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作出准予许可决定的，生态环境主管部门应当通过排污许可证管理信息平台生成统一的排污许可证编号，向排污单位发放排污许可证；作出不予许可决定的，应当向排污单位书面说明理由。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进行现场核查的，生态环境主管部门应当在本条第一款规定期限内完成；依法需要听证、检验、检测、专家评审的，所需时间不计算在本条第一款规定的期限内。生态环境主管部门应当将所需时间书面告知排污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排污许可证应当记载下列信息：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（一）排污单位名称、住所、法定代表人或者主要负责人、生产经营场所所在地等信息；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（二）排污许可证有效期限、发证机关、发证日期、证书编号和二维码等基本信息；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（三）产生和排放污染物环节、污染防治设施等；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（四）污染物排放口位置和数量，污染物排放方式、排放去向等；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（五）污染物排放种类、许可排放浓度、许可排放量等；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（六）存在大气污染物无组织排放情形时的无组织排放控制要求；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（七）工业噪声排放限值及污染防控技术要求；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（八）工业固体废物的污染防控技术要求；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（九）土壤污染重点监管单位有毒有害物质排放情况、隐患排查等要求；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（十）地下水污染防治相关要求；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（十一）污染防治设施运行和维护要求、污染物排放口规范化建设要求；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（十二）特殊时段禁止或者限制污染物排放的要求；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（十三）开展突发环境事件应急管理工作要求；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（十四）自行监测、环境管理台账记录、排污许可证执行报告的内容和频次等环境管理要求；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（十五）排污单位环境信息公开要求；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（十六）法律法规规定排污单位应当遵守的其他控制污染物排放的要求。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环境影响报告书（表）及其批准文件中与污染物排放相关的主要内容，以及排污单位承诺执行更为严格排放浓度的，应当纳入排污许可证。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省人民政府生态环境主管部门可以结合本经济特区的具体情况和实际需要，优化排污许可证副本格式。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排污单位应当按照排污许可证规定的排放污染物的种类、浓度、排放量、排放方式、排放去向等要求排放污染物。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排污单位应当建立环境管理制度，落实自行监测、台账记录、执行报告和信息公开等环境管理要求。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排污单位应当按照国家和本省有关规定运行和维护污染防治设施，建设规范化污染物排放口，设置信息化标识牌，严格控制污染物排放。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排污单位排放污染物有下列情形之一的，有关部门应当将其列入强制性清洁生产审核重点企业名单：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（一）超过国家和本省规定的排放标准或者超过重点污染物许可排放量的；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（二）使用有毒有害原料进行生产或者在生产中排放有毒有害物质的。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排污单位应当将清洁生产审核与验收情况纳入执行报告。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排污单位应当按照有关技术指南等依法开展自行监测，上传监测数据至生态环境主管部门污染源监测数据管理平台并保存原始监测记录，对自行监测数据的真实性和准确性负责，不得篡改、伪造。原始监测记录保存期限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排污单位应当按照有关标准规范要求建设、使用、维护监测点位，保障监测活动正常开展所必需的条件。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排污单位可以依托自有人员、场所、设备开展自行监测，也可以委托具备相应资质的生态环境监测机构开展自行监测。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按照规定需要安装自动监测设备的排污单位，应当在取得排污许可证九十日内完成自动监测设备与生态环境主管部门的监控设备联网，并保证自动监测设备正常运行。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排污单位应当按照排污许可证规定的执行报告内容、频次和时间要求，通过排污许可证管理信息平台向生态环境主管部门提交排污许可证执行报告。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重点管理排污单位应当提交年度执行报告和季度执行报告，简化管理排污单位应当提交年度执行报告。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排污许可执行情况应当作为环境影响后评价的重要依据。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生态环境主管部门应当落实以排污许可制为核心的固定污染源监管制度，建立新污染物协同治理和环境风险管控体系，推进多污染物协同减排。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生态环境主管部门可以结合本行政区域环境质量改善需求，对相关区域、流（海）域的重点污染物，通过提高排放标准或者加严许可排放量等措施，对排污单位实施更为严格的污染物排放总量控制。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将与污染源有关的执法检查统一纳入排污许可年度执法检查计划，根据排污许可管理类别、排污单位环保信用评价和生态环境管理要求等因素，合理确定执法检查重点、检查频次和检查方式，按照排污许可证记载事项开展清单式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单式执法检查重点检查排放口规范化建设、污染物排放浓度和排放量、污染防治设施运行和维护、无组织排放控制等要求的落实情况，抽查核实环境管理台账记录、排污许可证执行报告、自行监测数据、信息公开内容的真实性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生态环境主管部门应当建立排污信息共享与联合奖惩机制，完善环保信用管理制度，将排污单位、排污登记单位、排污许可技术服务机构、生态环境监测机构及其相关负责人纳入环保信用监管。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环保信用评价结果可以作为监督管理、申请财政性资金项目、享受政府优惠政策支持、银行贷款、融资等的参考依据。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排污单位超过承诺执行的更为严格的排放浓度，但未超过国家和本省污染物排放标准的，由相关部门暂停或者取消其依据承诺享受的相关优惠政策。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排污登记单位未依照本条例规定填报排污信息的，由生态环境主管部门责令改正，可以处五千元以上五万元以下罚款。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违反本条例规定，排污单位有下列行为之一的，由生态环境主管部门责令改正，可以处五千元以上二万元以下罚款：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（一）未按照规定设置排放口信息化标识牌的；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（二）监测点位不符合相关标准规范要求的。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应当实施排污许可重点管理或者简化管理的排污单位，擅自降低为排污登记管理的，生态环境主管部门应当确认登记无效，向社会公开，责令改正并依法予以处罚。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违反本条例规定，技术服务机构存在弄虚作假等行为的，由生态环境主管部门责令改正，并处所收费用一倍以上三倍以下罚款。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态环境监测机构及其从业人员篡改、伪造生态环境监测数据或者出具虚假监测报告的，由生态环境主管部门责令改正，没收违法所得，对生态环境监测机构处五万元以上二十万元以下罚款，对负有责任的主管人员和其他直接责任人员处五千元以上五万元以下罚款；情节严重的，对生态环境监测机构处二十万元以上五十万元以下罚款，对负有责任的主管人员和其他直接责任人员处五万元以上十万元以下罚款，有关责任人员五年内不得从事生态环境服务工作。依法应当撤销资质认定证书的，资质认定主管部门应当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本条例设定的行政许可和行政处罚，已经实施相对集中行政审批和综合行政执法管理的，从其规定。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违反本条例规定的行为，本条例未设定处罚，其他有关法律法规另有处罚规定的，从其规定。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本条例自2024年9月1日起施行。2019年12月31日海南省第六届人民代表大会常务委员会第十六次会议通过的《海南省排污许可管理条例》同时废止。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