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6A8" w:rsidRDefault="005916A8"/>
    <w:p w:rsidR="005916A8" w:rsidRDefault="005916A8"/>
    <w:p w:rsidR="005916A8" w:rsidRDefault="000460E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海南藏族自治州民族教育工作条例</w:t>
      </w:r>
    </w:p>
    <w:p w:rsidR="005916A8" w:rsidRDefault="005916A8"/>
    <w:p w:rsidR="005916A8" w:rsidRDefault="000460E3">
      <w:pPr>
        <w:ind w:left="638" w:rightChars="203" w:right="641" w:hangingChars="202" w:hanging="638"/>
      </w:pPr>
      <w:r>
        <w:rPr>
          <w:rFonts w:hint="eastAsia"/>
        </w:rPr>
        <w:t xml:space="preserve">　　</w:t>
      </w:r>
      <w:r>
        <w:rPr>
          <w:rFonts w:ascii="楷体_GB2312" w:eastAsia="楷体_GB2312" w:hAnsi="楷体_GB2312" w:cs="楷体_GB2312" w:hint="eastAsia"/>
        </w:rPr>
        <w:t>（1994年3月30日海南藏族自治州第九届人民代表大会第六次会议通过　1994年7月30日青海省第八届人民代表大会常务委员会第十一次会议批准　1997年11月30日海南藏族自治州第十届人民代表大会第三次会议修正　1998年4月3日青海省第九届人民代表大会常务委员会第一次会议批准　2010年3月13日海南藏族自治州第十二届人民代表大会第七次会议修订　2010年5月27日青海省第十一届人民代表大会常务委员会第十五次会议批准）</w:t>
      </w:r>
    </w:p>
    <w:p w:rsidR="005916A8" w:rsidRDefault="005916A8"/>
    <w:p w:rsidR="005916A8" w:rsidRDefault="000460E3">
      <w:pPr>
        <w:jc w:val="center"/>
        <w:rPr>
          <w:rFonts w:ascii="黑体" w:eastAsia="黑体" w:hAnsi="黑体" w:cs="黑体"/>
        </w:rPr>
      </w:pPr>
      <w:r>
        <w:rPr>
          <w:rFonts w:ascii="黑体" w:eastAsia="黑体" w:hAnsi="黑体" w:cs="黑体" w:hint="eastAsia"/>
        </w:rPr>
        <w:t>第一章　总则</w:t>
      </w:r>
    </w:p>
    <w:p w:rsidR="005916A8" w:rsidRDefault="005916A8"/>
    <w:p w:rsidR="005916A8" w:rsidRDefault="000460E3">
      <w:r>
        <w:rPr>
          <w:rFonts w:ascii="黑体" w:eastAsia="黑体" w:hAnsi="黑体" w:cs="黑体" w:hint="eastAsia"/>
        </w:rPr>
        <w:t xml:space="preserve">　　第一条</w:t>
      </w:r>
      <w:r>
        <w:rPr>
          <w:rFonts w:hint="eastAsia"/>
        </w:rPr>
        <w:t xml:space="preserve">　根据《宪法》、《中华人民共和国民族区域自治法》、《中华人民共和国教育法》、《中华人民共和国义务教育法》、《青海省实施&lt;中华人民共和国义务教育法&gt;办法》和《海南藏族自治州自治条例》等法律、法规，结合自治州实际，制定本条例。</w:t>
      </w:r>
    </w:p>
    <w:p w:rsidR="005916A8" w:rsidRDefault="000460E3">
      <w:r>
        <w:rPr>
          <w:rFonts w:hint="eastAsia"/>
        </w:rPr>
        <w:t xml:space="preserve">　</w:t>
      </w:r>
      <w:r>
        <w:rPr>
          <w:rFonts w:ascii="黑体" w:eastAsia="黑体" w:hAnsi="黑体" w:cs="黑体" w:hint="eastAsia"/>
        </w:rPr>
        <w:t xml:space="preserve">　第二条</w:t>
      </w:r>
      <w:r>
        <w:rPr>
          <w:rFonts w:hint="eastAsia"/>
        </w:rPr>
        <w:t xml:space="preserve">　自治州各级人民政府实施科教兴州战略，保障教育优先发展。</w:t>
      </w:r>
    </w:p>
    <w:p w:rsidR="005916A8" w:rsidRDefault="000460E3">
      <w:r>
        <w:rPr>
          <w:rFonts w:hint="eastAsia"/>
        </w:rPr>
        <w:lastRenderedPageBreak/>
        <w:t xml:space="preserve">　</w:t>
      </w:r>
      <w:r>
        <w:rPr>
          <w:rFonts w:ascii="黑体" w:eastAsia="黑体" w:hAnsi="黑体" w:cs="黑体" w:hint="eastAsia"/>
        </w:rPr>
        <w:t xml:space="preserve">　第三条　</w:t>
      </w:r>
      <w:r>
        <w:rPr>
          <w:rFonts w:hint="eastAsia"/>
        </w:rPr>
        <w:t>民族教育是国家教育事业的重要组成部分，民族教育工作应坚持国家教育方针，突出素质教育，提高民族整体素质。</w:t>
      </w:r>
    </w:p>
    <w:p w:rsidR="005916A8" w:rsidRDefault="000460E3">
      <w:r>
        <w:rPr>
          <w:rFonts w:hint="eastAsia"/>
        </w:rPr>
        <w:t xml:space="preserve">　　民族教育应当继承和弘扬本民族优秀历史文化传统，吸收和借鉴其它民族教育发展的文明成果，推进民族教育的发展进程。</w:t>
      </w:r>
    </w:p>
    <w:p w:rsidR="005916A8" w:rsidRDefault="000460E3">
      <w:r>
        <w:rPr>
          <w:rFonts w:hint="eastAsia"/>
        </w:rPr>
        <w:t xml:space="preserve">　　坚持教育与宗教相分离的原则，任何组织和个人不得利用宗教干预民族学校的教育教学活动。</w:t>
      </w:r>
    </w:p>
    <w:p w:rsidR="005916A8" w:rsidRDefault="000460E3">
      <w:r>
        <w:rPr>
          <w:rFonts w:hint="eastAsia"/>
        </w:rPr>
        <w:t xml:space="preserve">　</w:t>
      </w:r>
      <w:r>
        <w:rPr>
          <w:rFonts w:ascii="黑体" w:eastAsia="黑体" w:hAnsi="黑体" w:cs="黑体" w:hint="eastAsia"/>
        </w:rPr>
        <w:t xml:space="preserve">　第四条</w:t>
      </w:r>
      <w:r>
        <w:rPr>
          <w:rFonts w:hint="eastAsia"/>
        </w:rPr>
        <w:t xml:space="preserve">　教育的重点是基础教育，努力使基础教育与学前教育、中等职业技术教育、成人教育和特殊教育协调发展，提高劳动者素质，为经济社会全面协调可持续发展提供智力支撑。</w:t>
      </w:r>
    </w:p>
    <w:p w:rsidR="005916A8" w:rsidRDefault="000460E3">
      <w:r>
        <w:rPr>
          <w:rFonts w:hint="eastAsia"/>
        </w:rPr>
        <w:t xml:space="preserve">　　</w:t>
      </w:r>
      <w:r>
        <w:rPr>
          <w:rFonts w:ascii="黑体" w:eastAsia="黑体" w:hAnsi="黑体" w:cs="黑体" w:hint="eastAsia"/>
        </w:rPr>
        <w:t xml:space="preserve">第五条　</w:t>
      </w:r>
      <w:r>
        <w:rPr>
          <w:rFonts w:hint="eastAsia"/>
        </w:rPr>
        <w:t>州、县人民政府教育行政部门负责本区域的教育工作。其他有关部门按照各自职责，做好相关工作。</w:t>
      </w:r>
    </w:p>
    <w:p w:rsidR="005916A8" w:rsidRDefault="000460E3">
      <w:r>
        <w:rPr>
          <w:rFonts w:hint="eastAsia"/>
        </w:rPr>
        <w:t xml:space="preserve">　　</w:t>
      </w:r>
      <w:r>
        <w:rPr>
          <w:rFonts w:ascii="黑体" w:eastAsia="黑体" w:hAnsi="黑体" w:cs="黑体" w:hint="eastAsia"/>
        </w:rPr>
        <w:t xml:space="preserve">第六条　</w:t>
      </w:r>
      <w:r>
        <w:rPr>
          <w:rFonts w:hint="eastAsia"/>
        </w:rPr>
        <w:t>学校应当重视德育教育，对学生进行爱国主义、社会主义、集体主义、民族团结和法制教育。加强社会主义核心价值体系教育、人格健全教育、心理健康教育。</w:t>
      </w:r>
    </w:p>
    <w:p w:rsidR="005916A8" w:rsidRDefault="005916A8"/>
    <w:p w:rsidR="005916A8" w:rsidRDefault="000460E3">
      <w:pPr>
        <w:jc w:val="center"/>
        <w:rPr>
          <w:rFonts w:ascii="黑体" w:eastAsia="黑体" w:hAnsi="黑体" w:cs="黑体"/>
        </w:rPr>
      </w:pPr>
      <w:r>
        <w:rPr>
          <w:rFonts w:ascii="黑体" w:eastAsia="黑体" w:hAnsi="黑体" w:cs="黑体" w:hint="eastAsia"/>
        </w:rPr>
        <w:t>第二章　基础教育</w:t>
      </w:r>
    </w:p>
    <w:p w:rsidR="005916A8" w:rsidRDefault="005916A8"/>
    <w:p w:rsidR="005916A8" w:rsidRDefault="000460E3">
      <w:r>
        <w:rPr>
          <w:rFonts w:hint="eastAsia"/>
        </w:rPr>
        <w:t xml:space="preserve">　</w:t>
      </w:r>
      <w:r>
        <w:rPr>
          <w:rFonts w:ascii="黑体" w:eastAsia="黑体" w:hAnsi="黑体" w:cs="黑体" w:hint="eastAsia"/>
        </w:rPr>
        <w:t xml:space="preserve">　第七条</w:t>
      </w:r>
      <w:r>
        <w:rPr>
          <w:rFonts w:hint="eastAsia"/>
        </w:rPr>
        <w:t xml:space="preserve">　自治州实施九年义务教育。义务教育由州、县人民政府组织实施，乡（镇）人民政府做好相关工作，促进基础教育协调可持续发展。</w:t>
      </w:r>
      <w:bookmarkStart w:id="0" w:name="_GoBack"/>
      <w:bookmarkEnd w:id="0"/>
    </w:p>
    <w:p w:rsidR="005916A8" w:rsidRDefault="000460E3">
      <w:r>
        <w:rPr>
          <w:rFonts w:hint="eastAsia"/>
        </w:rPr>
        <w:t xml:space="preserve">　</w:t>
      </w:r>
      <w:r>
        <w:rPr>
          <w:rFonts w:ascii="黑体" w:eastAsia="黑体" w:hAnsi="黑体" w:cs="黑体" w:hint="eastAsia"/>
        </w:rPr>
        <w:t xml:space="preserve">　第八条</w:t>
      </w:r>
      <w:r>
        <w:rPr>
          <w:rFonts w:hint="eastAsia"/>
        </w:rPr>
        <w:t xml:space="preserve">　基础教育以政府办学，全日制、寄宿制形式为主，满足适龄儿童、少年接受平等、优质教育的需要。</w:t>
      </w:r>
    </w:p>
    <w:p w:rsidR="005916A8" w:rsidRDefault="000460E3">
      <w:r>
        <w:rPr>
          <w:rFonts w:hint="eastAsia"/>
        </w:rPr>
        <w:lastRenderedPageBreak/>
        <w:t xml:space="preserve">　　推进基础教育的改革与发展，优化教育布局结构，合理配置教育资源，形成州办高中、县办初中、乡（镇）办小学和村办学前教育的格局。</w:t>
      </w:r>
    </w:p>
    <w:p w:rsidR="005916A8" w:rsidRDefault="000460E3">
      <w:r>
        <w:rPr>
          <w:rFonts w:hint="eastAsia"/>
        </w:rPr>
        <w:t xml:space="preserve">　</w:t>
      </w:r>
      <w:r>
        <w:rPr>
          <w:rFonts w:ascii="黑体" w:eastAsia="黑体" w:hAnsi="黑体" w:cs="黑体" w:hint="eastAsia"/>
        </w:rPr>
        <w:t xml:space="preserve">　第九条</w:t>
      </w:r>
      <w:r>
        <w:rPr>
          <w:rFonts w:hint="eastAsia"/>
        </w:rPr>
        <w:t xml:space="preserve">　适龄儿童、少年原则上以家庭居住地为准，按就地就近原则接受义务教育。</w:t>
      </w:r>
    </w:p>
    <w:p w:rsidR="005916A8" w:rsidRDefault="000460E3">
      <w:r>
        <w:rPr>
          <w:rFonts w:hint="eastAsia"/>
        </w:rPr>
        <w:t xml:space="preserve">　　不能就地就近入学的，经教育行政部门同意，可以跨区域入学。</w:t>
      </w:r>
    </w:p>
    <w:p w:rsidR="005916A8" w:rsidRDefault="000460E3">
      <w:r>
        <w:rPr>
          <w:rFonts w:hint="eastAsia"/>
        </w:rPr>
        <w:t xml:space="preserve">　</w:t>
      </w:r>
      <w:r>
        <w:rPr>
          <w:rFonts w:ascii="黑体" w:eastAsia="黑体" w:hAnsi="黑体" w:cs="黑体" w:hint="eastAsia"/>
        </w:rPr>
        <w:t xml:space="preserve">　第十条</w:t>
      </w:r>
      <w:r>
        <w:rPr>
          <w:rFonts w:hint="eastAsia"/>
        </w:rPr>
        <w:t xml:space="preserve">　学校应当协助当地人民政府组织动员适龄儿童、少年按时入学，接受义务教育。不得以任何借口开除或强迫其退学、转学。</w:t>
      </w:r>
    </w:p>
    <w:p w:rsidR="005916A8" w:rsidRDefault="000460E3">
      <w:r>
        <w:rPr>
          <w:rFonts w:hint="eastAsia"/>
        </w:rPr>
        <w:t xml:space="preserve">　</w:t>
      </w:r>
      <w:r>
        <w:rPr>
          <w:rFonts w:ascii="黑体" w:eastAsia="黑体" w:hAnsi="黑体" w:cs="黑体" w:hint="eastAsia"/>
        </w:rPr>
        <w:t xml:space="preserve">　第十一条</w:t>
      </w:r>
      <w:r>
        <w:rPr>
          <w:rFonts w:hint="eastAsia"/>
        </w:rPr>
        <w:t xml:space="preserve">　适龄儿童、少年的父母或者其他监护人以及有关社会组织和个人，有义务使适龄儿童、少年接受并完成规定年限的义务教育。</w:t>
      </w:r>
    </w:p>
    <w:p w:rsidR="005916A8" w:rsidRDefault="000460E3">
      <w:r>
        <w:rPr>
          <w:rFonts w:hint="eastAsia"/>
        </w:rPr>
        <w:t xml:space="preserve">　　任何单位或者个人不得以任何理由造成适龄儿童、少年失学、辍学，不得剥夺学生参加升学考试的权利。</w:t>
      </w:r>
    </w:p>
    <w:p w:rsidR="005916A8" w:rsidRDefault="000460E3">
      <w:r>
        <w:rPr>
          <w:rFonts w:hint="eastAsia"/>
        </w:rPr>
        <w:t xml:space="preserve">　</w:t>
      </w:r>
      <w:r>
        <w:rPr>
          <w:rFonts w:ascii="黑体" w:eastAsia="黑体" w:hAnsi="黑体" w:cs="黑体" w:hint="eastAsia"/>
        </w:rPr>
        <w:t xml:space="preserve">　第十二条</w:t>
      </w:r>
      <w:r>
        <w:rPr>
          <w:rFonts w:hint="eastAsia"/>
        </w:rPr>
        <w:t xml:space="preserve">　学校按照国家课程标准的规定开设课程。结合当地生产生活实际开设实践课。加强学校特色建设和校园文化建设，民族中小学应当加强汉语文教学，推广、使用、普及普通话。</w:t>
      </w:r>
    </w:p>
    <w:p w:rsidR="005916A8" w:rsidRDefault="000460E3">
      <w:r>
        <w:rPr>
          <w:rFonts w:hint="eastAsia"/>
        </w:rPr>
        <w:t xml:space="preserve">　　民族学校根据生源的语言环境和学校实际，科学、合理选定双语教学模式，做好各学段之间的衔接，保持双语教学改革的连续性和稳定性。</w:t>
      </w:r>
    </w:p>
    <w:p w:rsidR="005916A8" w:rsidRDefault="000460E3">
      <w:r>
        <w:rPr>
          <w:rFonts w:hint="eastAsia"/>
        </w:rPr>
        <w:t xml:space="preserve">　　民族学校应当按有关规定开设英语课。</w:t>
      </w:r>
    </w:p>
    <w:p w:rsidR="005916A8" w:rsidRDefault="000460E3">
      <w:r>
        <w:rPr>
          <w:rFonts w:hint="eastAsia"/>
        </w:rPr>
        <w:lastRenderedPageBreak/>
        <w:t xml:space="preserve">　</w:t>
      </w:r>
      <w:r>
        <w:rPr>
          <w:rFonts w:ascii="黑体" w:eastAsia="黑体" w:hAnsi="黑体" w:cs="黑体" w:hint="eastAsia"/>
        </w:rPr>
        <w:t xml:space="preserve">　第十三条　</w:t>
      </w:r>
      <w:r>
        <w:rPr>
          <w:rFonts w:hint="eastAsia"/>
        </w:rPr>
        <w:t>各级人民政府应当重视发展学前教育。乡（镇）、村设立幼儿园或学前班。</w:t>
      </w:r>
    </w:p>
    <w:p w:rsidR="005916A8" w:rsidRDefault="000460E3">
      <w:r>
        <w:rPr>
          <w:rFonts w:hint="eastAsia"/>
        </w:rPr>
        <w:t xml:space="preserve">　　民族幼儿园或民族学前班开设双语课。</w:t>
      </w:r>
    </w:p>
    <w:p w:rsidR="005916A8" w:rsidRDefault="000460E3">
      <w:r>
        <w:rPr>
          <w:rFonts w:hint="eastAsia"/>
        </w:rPr>
        <w:t xml:space="preserve">　</w:t>
      </w:r>
      <w:r>
        <w:rPr>
          <w:rFonts w:ascii="黑体" w:eastAsia="黑体" w:hAnsi="黑体" w:cs="黑体" w:hint="eastAsia"/>
        </w:rPr>
        <w:t xml:space="preserve">　第十四条</w:t>
      </w:r>
      <w:r>
        <w:rPr>
          <w:rFonts w:hint="eastAsia"/>
        </w:rPr>
        <w:t xml:space="preserve">　州、县人民政府应当设立特殊教育学校（班），接收具有接受基础教育能力的残疾适龄儿童、青少年随班就读，并为其学习、生活提供帮助，保障残疾儿童、青少年接受教育的权利。</w:t>
      </w:r>
    </w:p>
    <w:p w:rsidR="005916A8" w:rsidRDefault="000460E3">
      <w:r>
        <w:rPr>
          <w:rFonts w:ascii="黑体" w:eastAsia="黑体" w:hAnsi="黑体" w:cs="黑体" w:hint="eastAsia"/>
        </w:rPr>
        <w:t xml:space="preserve">　　第十五条</w:t>
      </w:r>
      <w:r>
        <w:rPr>
          <w:rFonts w:hint="eastAsia"/>
        </w:rPr>
        <w:t xml:space="preserve">　州、县人民政府、教育行政部门和学校重视教学研究，加强教学仪器设备、实验设施、图书和现代信息技术设备的配置，推进教育现代化进程。</w:t>
      </w:r>
    </w:p>
    <w:p w:rsidR="005916A8" w:rsidRDefault="005916A8"/>
    <w:p w:rsidR="005916A8" w:rsidRDefault="000460E3">
      <w:pPr>
        <w:jc w:val="center"/>
        <w:rPr>
          <w:rFonts w:ascii="黑体" w:eastAsia="黑体" w:hAnsi="黑体" w:cs="黑体"/>
        </w:rPr>
      </w:pPr>
      <w:r>
        <w:rPr>
          <w:rFonts w:ascii="黑体" w:eastAsia="黑体" w:hAnsi="黑体" w:cs="黑体" w:hint="eastAsia"/>
        </w:rPr>
        <w:t>第三章　职业技术教育</w:t>
      </w:r>
    </w:p>
    <w:p w:rsidR="005916A8" w:rsidRDefault="005916A8"/>
    <w:p w:rsidR="005916A8" w:rsidRDefault="000460E3">
      <w:r>
        <w:rPr>
          <w:rFonts w:hint="eastAsia"/>
        </w:rPr>
        <w:t xml:space="preserve">　</w:t>
      </w:r>
      <w:r>
        <w:rPr>
          <w:rFonts w:ascii="黑体" w:eastAsia="黑体" w:hAnsi="黑体" w:cs="黑体" w:hint="eastAsia"/>
        </w:rPr>
        <w:t xml:space="preserve">　第十六条　</w:t>
      </w:r>
      <w:r>
        <w:rPr>
          <w:rFonts w:hint="eastAsia"/>
        </w:rPr>
        <w:t>州、县人民政府根据经济社会发展的需要，统筹规划、创造条件，突出地方特色合理设置专业，大力发展职业教育。</w:t>
      </w:r>
    </w:p>
    <w:p w:rsidR="005916A8" w:rsidRDefault="000460E3">
      <w:r>
        <w:rPr>
          <w:rFonts w:hint="eastAsia"/>
        </w:rPr>
        <w:t xml:space="preserve">　　鼓励单位、个人和其他社会力量开办各类职业技术学校。</w:t>
      </w:r>
    </w:p>
    <w:p w:rsidR="005916A8" w:rsidRDefault="000460E3">
      <w:r>
        <w:rPr>
          <w:rFonts w:hint="eastAsia"/>
        </w:rPr>
        <w:t xml:space="preserve">　</w:t>
      </w:r>
      <w:r>
        <w:rPr>
          <w:rFonts w:ascii="黑体" w:eastAsia="黑体" w:hAnsi="黑体" w:cs="黑体" w:hint="eastAsia"/>
        </w:rPr>
        <w:t xml:space="preserve">　第十七条　</w:t>
      </w:r>
      <w:r>
        <w:rPr>
          <w:rFonts w:hint="eastAsia"/>
        </w:rPr>
        <w:t>州人民政府应当强化政府统筹协调职能，优化、整合职业技术教育资源，加强职业技术教育工作，加快职业技术教育发展，促进职业技术教育同其它教育协调发展。</w:t>
      </w:r>
    </w:p>
    <w:p w:rsidR="005916A8" w:rsidRDefault="000460E3">
      <w:r>
        <w:rPr>
          <w:rFonts w:hint="eastAsia"/>
        </w:rPr>
        <w:t xml:space="preserve">　</w:t>
      </w:r>
      <w:r>
        <w:rPr>
          <w:rFonts w:ascii="黑体" w:eastAsia="黑体" w:hAnsi="黑体" w:cs="黑体" w:hint="eastAsia"/>
        </w:rPr>
        <w:t xml:space="preserve">　第十八条　</w:t>
      </w:r>
      <w:r>
        <w:rPr>
          <w:rFonts w:hint="eastAsia"/>
        </w:rPr>
        <w:t>职业技术学校应当以服务为宗旨、就业为导向，面向市场，开放办学。调整专业结构，优化课程设置，注重专业</w:t>
      </w:r>
      <w:r>
        <w:rPr>
          <w:rFonts w:hint="eastAsia"/>
        </w:rPr>
        <w:lastRenderedPageBreak/>
        <w:t>实用性。</w:t>
      </w:r>
    </w:p>
    <w:p w:rsidR="005916A8" w:rsidRDefault="000460E3">
      <w:r>
        <w:rPr>
          <w:rFonts w:hint="eastAsia"/>
        </w:rPr>
        <w:t xml:space="preserve">　　</w:t>
      </w:r>
      <w:r>
        <w:rPr>
          <w:rFonts w:ascii="黑体" w:eastAsia="黑体" w:hAnsi="黑体" w:cs="黑体" w:hint="eastAsia"/>
        </w:rPr>
        <w:t xml:space="preserve">第十九条　</w:t>
      </w:r>
      <w:r>
        <w:rPr>
          <w:rFonts w:hint="eastAsia"/>
        </w:rPr>
        <w:t>职业技术学校应当以提高农牧民素质为重点，创新办学模式。开展技能型人才、农牧区实用人才、再就业和农牧区劳动力转移等培训，提高社会成员的就业、工作、职业转移以及创业能力。</w:t>
      </w:r>
    </w:p>
    <w:p w:rsidR="005916A8" w:rsidRDefault="000460E3">
      <w:r>
        <w:rPr>
          <w:rFonts w:hint="eastAsia"/>
        </w:rPr>
        <w:t xml:space="preserve">　</w:t>
      </w:r>
      <w:r>
        <w:rPr>
          <w:rFonts w:ascii="黑体" w:eastAsia="黑体" w:hAnsi="黑体" w:cs="黑体" w:hint="eastAsia"/>
        </w:rPr>
        <w:t xml:space="preserve">　第二十条　</w:t>
      </w:r>
      <w:r>
        <w:rPr>
          <w:rFonts w:hint="eastAsia"/>
        </w:rPr>
        <w:t>州、县公办职业学校应深化改革，建立健全适合学校实际且充满活力的用人制度，实行校长负责制和教师聘任制，切实提高学校管理水平和教育教学质量。</w:t>
      </w:r>
    </w:p>
    <w:p w:rsidR="005916A8" w:rsidRDefault="000460E3">
      <w:r>
        <w:rPr>
          <w:rFonts w:hint="eastAsia"/>
        </w:rPr>
        <w:t xml:space="preserve">　</w:t>
      </w:r>
      <w:r>
        <w:rPr>
          <w:rFonts w:ascii="黑体" w:eastAsia="黑体" w:hAnsi="黑体" w:cs="黑体" w:hint="eastAsia"/>
        </w:rPr>
        <w:t xml:space="preserve">　第二十一条　</w:t>
      </w:r>
      <w:r>
        <w:rPr>
          <w:rFonts w:hint="eastAsia"/>
        </w:rPr>
        <w:t>州人民政府应当加强职业技术学校的实验培训基地建设，使教育教学与技术能力培养相结合，为发展经济提供人力资源。</w:t>
      </w:r>
    </w:p>
    <w:p w:rsidR="005916A8" w:rsidRDefault="000460E3">
      <w:r>
        <w:rPr>
          <w:rFonts w:hint="eastAsia"/>
        </w:rPr>
        <w:t xml:space="preserve">　</w:t>
      </w:r>
      <w:r>
        <w:rPr>
          <w:rFonts w:ascii="黑体" w:eastAsia="黑体" w:hAnsi="黑体" w:cs="黑体" w:hint="eastAsia"/>
        </w:rPr>
        <w:t xml:space="preserve">　第二十二条</w:t>
      </w:r>
      <w:r>
        <w:rPr>
          <w:rFonts w:hint="eastAsia"/>
        </w:rPr>
        <w:t xml:space="preserve">　州、县人民政府建立健全职业资格证书制度，严格规范并且执行劳动力市场准入制度。</w:t>
      </w:r>
    </w:p>
    <w:p w:rsidR="005916A8" w:rsidRDefault="000460E3">
      <w:r>
        <w:rPr>
          <w:rFonts w:hint="eastAsia"/>
        </w:rPr>
        <w:t xml:space="preserve">　</w:t>
      </w:r>
      <w:r>
        <w:rPr>
          <w:rFonts w:ascii="黑体" w:eastAsia="黑体" w:hAnsi="黑体" w:cs="黑体" w:hint="eastAsia"/>
        </w:rPr>
        <w:t xml:space="preserve">　第二十三条　</w:t>
      </w:r>
      <w:r>
        <w:rPr>
          <w:rFonts w:hint="eastAsia"/>
        </w:rPr>
        <w:t>州人民政府应当将残疾人职业技术教育纳入职业教育总体规划，建立健全残疾人职业教育发展体系，统筹安排实施。</w:t>
      </w:r>
    </w:p>
    <w:p w:rsidR="005916A8" w:rsidRDefault="005916A8"/>
    <w:p w:rsidR="005916A8" w:rsidRDefault="000460E3">
      <w:pPr>
        <w:jc w:val="center"/>
        <w:rPr>
          <w:rFonts w:ascii="黑体" w:eastAsia="黑体" w:hAnsi="黑体" w:cs="黑体"/>
        </w:rPr>
      </w:pPr>
      <w:r>
        <w:rPr>
          <w:rFonts w:ascii="黑体" w:eastAsia="黑体" w:hAnsi="黑体" w:cs="黑体" w:hint="eastAsia"/>
        </w:rPr>
        <w:t>第四章　成人教育</w:t>
      </w:r>
    </w:p>
    <w:p w:rsidR="005916A8" w:rsidRDefault="005916A8"/>
    <w:p w:rsidR="005916A8" w:rsidRDefault="000460E3">
      <w:r>
        <w:rPr>
          <w:rFonts w:hint="eastAsia"/>
        </w:rPr>
        <w:t xml:space="preserve">　</w:t>
      </w:r>
      <w:r>
        <w:rPr>
          <w:rFonts w:ascii="黑体" w:eastAsia="黑体" w:hAnsi="黑体" w:cs="黑体" w:hint="eastAsia"/>
        </w:rPr>
        <w:t xml:space="preserve">　第二十四条</w:t>
      </w:r>
      <w:r>
        <w:rPr>
          <w:rFonts w:hint="eastAsia"/>
        </w:rPr>
        <w:t xml:space="preserve">　成人教育应当构建终身教育体系，提高各民族劳动者素质。</w:t>
      </w:r>
    </w:p>
    <w:p w:rsidR="005916A8" w:rsidRDefault="000460E3">
      <w:r>
        <w:rPr>
          <w:rFonts w:hint="eastAsia"/>
        </w:rPr>
        <w:t xml:space="preserve">　　成人教育包括扫盲教育、农牧民文化技术教育、在职进修、</w:t>
      </w:r>
      <w:r>
        <w:rPr>
          <w:rFonts w:hint="eastAsia"/>
        </w:rPr>
        <w:lastRenderedPageBreak/>
        <w:t>中长期培训等。</w:t>
      </w:r>
    </w:p>
    <w:p w:rsidR="005916A8" w:rsidRDefault="000460E3">
      <w:r>
        <w:rPr>
          <w:rFonts w:hint="eastAsia"/>
        </w:rPr>
        <w:t xml:space="preserve">　　教育、科技、文化、民政、财政、人力资源和社会保障、发展改革、农牧、扶贫等部门和组织，应当在当地人民政府的统一组织领导下，发挥各自的作用，促进成人教育的发展。</w:t>
      </w:r>
    </w:p>
    <w:p w:rsidR="005916A8" w:rsidRDefault="000460E3">
      <w:r>
        <w:rPr>
          <w:rFonts w:hint="eastAsia"/>
        </w:rPr>
        <w:t xml:space="preserve">　</w:t>
      </w:r>
      <w:r>
        <w:rPr>
          <w:rFonts w:ascii="黑体" w:eastAsia="黑体" w:hAnsi="黑体" w:cs="黑体" w:hint="eastAsia"/>
        </w:rPr>
        <w:t xml:space="preserve">　第二十五条</w:t>
      </w:r>
      <w:r>
        <w:rPr>
          <w:rFonts w:hint="eastAsia"/>
        </w:rPr>
        <w:t xml:space="preserve">　各级人民政府应当加强扫除文盲工作，杜绝新文盲产生。</w:t>
      </w:r>
    </w:p>
    <w:p w:rsidR="005916A8" w:rsidRDefault="000460E3">
      <w:r>
        <w:rPr>
          <w:rFonts w:hint="eastAsia"/>
        </w:rPr>
        <w:t xml:space="preserve">　　州、县人民政府按照有关规定组织考核验收工作。</w:t>
      </w:r>
    </w:p>
    <w:p w:rsidR="005916A8" w:rsidRDefault="000460E3">
      <w:r>
        <w:rPr>
          <w:rFonts w:hint="eastAsia"/>
        </w:rPr>
        <w:t xml:space="preserve">　　各级人民政府、各有关部门和单位应当开设多种形式的文化、技术学校（班），组织农牧民学习文化和实用技术，提高公民素质。</w:t>
      </w:r>
    </w:p>
    <w:p w:rsidR="005916A8" w:rsidRDefault="000460E3">
      <w:r>
        <w:rPr>
          <w:rFonts w:hint="eastAsia"/>
        </w:rPr>
        <w:t xml:space="preserve">　　各级人民政府、各部门和企业事业单位应当重视和加强干部职工培训工作。鼓励和支持在职人员利用进修、自学和广播电视、函授等形式接受继续教育，构建全社会终身学习的氛围。</w:t>
      </w:r>
    </w:p>
    <w:p w:rsidR="005916A8" w:rsidRDefault="005916A8"/>
    <w:p w:rsidR="005916A8" w:rsidRDefault="000460E3">
      <w:pPr>
        <w:jc w:val="center"/>
        <w:rPr>
          <w:rFonts w:ascii="黑体" w:eastAsia="黑体" w:hAnsi="黑体" w:cs="黑体"/>
        </w:rPr>
      </w:pPr>
      <w:r>
        <w:rPr>
          <w:rFonts w:ascii="黑体" w:eastAsia="黑体" w:hAnsi="黑体" w:cs="黑体" w:hint="eastAsia"/>
        </w:rPr>
        <w:t>第五章　教师队伍</w:t>
      </w:r>
    </w:p>
    <w:p w:rsidR="005916A8" w:rsidRDefault="005916A8"/>
    <w:p w:rsidR="005916A8" w:rsidRDefault="000460E3">
      <w:r>
        <w:rPr>
          <w:rFonts w:hint="eastAsia"/>
        </w:rPr>
        <w:t xml:space="preserve">　</w:t>
      </w:r>
      <w:r>
        <w:rPr>
          <w:rFonts w:ascii="黑体" w:eastAsia="黑体" w:hAnsi="黑体" w:cs="黑体" w:hint="eastAsia"/>
        </w:rPr>
        <w:t xml:space="preserve">　第二十六条</w:t>
      </w:r>
      <w:r>
        <w:rPr>
          <w:rFonts w:hint="eastAsia"/>
        </w:rPr>
        <w:t xml:space="preserve">　州、县人民政府依法加强教师队伍专业化建设，严格实行教师资格准入制度，择优聘用，确保质量。</w:t>
      </w:r>
    </w:p>
    <w:p w:rsidR="005916A8" w:rsidRDefault="000460E3">
      <w:r>
        <w:rPr>
          <w:rFonts w:hint="eastAsia"/>
        </w:rPr>
        <w:t xml:space="preserve">　</w:t>
      </w:r>
      <w:r>
        <w:rPr>
          <w:rFonts w:ascii="黑体" w:eastAsia="黑体" w:hAnsi="黑体" w:cs="黑体" w:hint="eastAsia"/>
        </w:rPr>
        <w:t xml:space="preserve">　第二十七条　</w:t>
      </w:r>
      <w:r>
        <w:rPr>
          <w:rFonts w:hint="eastAsia"/>
        </w:rPr>
        <w:t>州、县人民政府应当对教职工编制实行动态管理。根据教育发展规划、学校布局调整和生源变化等情况，以县为单位，每3-5年对教育事业编制总额进行一次调整。</w:t>
      </w:r>
    </w:p>
    <w:p w:rsidR="005916A8" w:rsidRDefault="000460E3">
      <w:r>
        <w:rPr>
          <w:rFonts w:hint="eastAsia"/>
        </w:rPr>
        <w:t xml:space="preserve">　</w:t>
      </w:r>
      <w:r>
        <w:rPr>
          <w:rFonts w:ascii="黑体" w:eastAsia="黑体" w:hAnsi="黑体" w:cs="黑体" w:hint="eastAsia"/>
        </w:rPr>
        <w:t xml:space="preserve">　第二十八条</w:t>
      </w:r>
      <w:r>
        <w:rPr>
          <w:rFonts w:hint="eastAsia"/>
        </w:rPr>
        <w:t xml:space="preserve">　州、县人民政府应当重视双语教师队伍建设。</w:t>
      </w:r>
      <w:r>
        <w:rPr>
          <w:rFonts w:hint="eastAsia"/>
        </w:rPr>
        <w:lastRenderedPageBreak/>
        <w:t>学校在评优评先、评聘职称、聘用教师时，根据需要在同等条件下应优先考虑双语教师。</w:t>
      </w:r>
    </w:p>
    <w:p w:rsidR="005916A8" w:rsidRDefault="000460E3">
      <w:r>
        <w:rPr>
          <w:rFonts w:hint="eastAsia"/>
        </w:rPr>
        <w:t xml:space="preserve">　</w:t>
      </w:r>
      <w:r>
        <w:rPr>
          <w:rFonts w:ascii="黑体" w:eastAsia="黑体" w:hAnsi="黑体" w:cs="黑体" w:hint="eastAsia"/>
        </w:rPr>
        <w:t xml:space="preserve">　第二十九条</w:t>
      </w:r>
      <w:r>
        <w:rPr>
          <w:rFonts w:hint="eastAsia"/>
        </w:rPr>
        <w:t xml:space="preserve">　州、县人民政府应当设立教师培训专项经费，加强教师培训工作，着力提高教师整体素质。</w:t>
      </w:r>
    </w:p>
    <w:p w:rsidR="005916A8" w:rsidRDefault="000460E3">
      <w:r>
        <w:rPr>
          <w:rFonts w:hint="eastAsia"/>
        </w:rPr>
        <w:t xml:space="preserve">　</w:t>
      </w:r>
      <w:r>
        <w:rPr>
          <w:rFonts w:ascii="黑体" w:eastAsia="黑体" w:hAnsi="黑体" w:cs="黑体" w:hint="eastAsia"/>
        </w:rPr>
        <w:t xml:space="preserve">　第三十条</w:t>
      </w:r>
      <w:r>
        <w:rPr>
          <w:rFonts w:hint="eastAsia"/>
        </w:rPr>
        <w:t xml:space="preserve">　各级人民政府依法保护教师的合法权益，实行绩效工资制，提高教师的社会地位。</w:t>
      </w:r>
    </w:p>
    <w:p w:rsidR="005916A8" w:rsidRDefault="000460E3">
      <w:r>
        <w:rPr>
          <w:rFonts w:hint="eastAsia"/>
        </w:rPr>
        <w:t xml:space="preserve">　　提倡和鼓励教师到艰苦偏远的乡（镇）、村任教，并在工资待遇、职称评聘等方面制定政策给予优惠。</w:t>
      </w:r>
    </w:p>
    <w:p w:rsidR="005916A8" w:rsidRDefault="000460E3">
      <w:r>
        <w:rPr>
          <w:rFonts w:hint="eastAsia"/>
        </w:rPr>
        <w:t xml:space="preserve">　　</w:t>
      </w:r>
      <w:r>
        <w:rPr>
          <w:rFonts w:ascii="黑体" w:eastAsia="黑体" w:hAnsi="黑体" w:cs="黑体" w:hint="eastAsia"/>
        </w:rPr>
        <w:t>第三十一条</w:t>
      </w:r>
      <w:r>
        <w:rPr>
          <w:rFonts w:hint="eastAsia"/>
        </w:rPr>
        <w:t xml:space="preserve">　教师应当热爱教育事业，恪尽职守；教书育人，为人师表；因材施教，教学相长。</w:t>
      </w:r>
    </w:p>
    <w:p w:rsidR="005916A8" w:rsidRDefault="000460E3">
      <w:r>
        <w:rPr>
          <w:rFonts w:hint="eastAsia"/>
        </w:rPr>
        <w:t xml:space="preserve">　　教师应当具备国家规定的学历和相应的教学能力。对不具备国家规定学历或者教学能力较低的教师，应当通过在职自修、岗位培训、离职进修等途径，达到国家规定的学历标准，不断提高教育教学能力。经培训仍不合格的，应调离教师岗位。</w:t>
      </w:r>
    </w:p>
    <w:p w:rsidR="005916A8" w:rsidRDefault="000460E3">
      <w:r>
        <w:rPr>
          <w:rFonts w:hint="eastAsia"/>
        </w:rPr>
        <w:t xml:space="preserve">　　教师在教育教学活动中应当公平对待学生，不得歧视和侮辱学生，不得体罚或变相体罚学生。</w:t>
      </w:r>
    </w:p>
    <w:p w:rsidR="005916A8" w:rsidRDefault="005916A8"/>
    <w:p w:rsidR="005916A8" w:rsidRDefault="000460E3">
      <w:pPr>
        <w:jc w:val="center"/>
        <w:rPr>
          <w:rFonts w:ascii="黑体" w:eastAsia="黑体" w:hAnsi="黑体" w:cs="黑体"/>
        </w:rPr>
      </w:pPr>
      <w:r>
        <w:rPr>
          <w:rFonts w:ascii="黑体" w:eastAsia="黑体" w:hAnsi="黑体" w:cs="黑体" w:hint="eastAsia"/>
        </w:rPr>
        <w:t>第六章　教育经费</w:t>
      </w:r>
    </w:p>
    <w:p w:rsidR="005916A8" w:rsidRDefault="005916A8"/>
    <w:p w:rsidR="005916A8" w:rsidRDefault="000460E3">
      <w:r>
        <w:rPr>
          <w:rFonts w:hint="eastAsia"/>
        </w:rPr>
        <w:t xml:space="preserve">　</w:t>
      </w:r>
      <w:r>
        <w:rPr>
          <w:rFonts w:ascii="黑体" w:eastAsia="黑体" w:hAnsi="黑体" w:cs="黑体" w:hint="eastAsia"/>
        </w:rPr>
        <w:t xml:space="preserve">　第三十二条</w:t>
      </w:r>
      <w:r>
        <w:rPr>
          <w:rFonts w:hint="eastAsia"/>
        </w:rPr>
        <w:t xml:space="preserve">　州、县人民政府应当建立与政府公共财政体制相适应的教育投入保障机制，调整财政支出结构，增加教育投入，确保教育财政拨款的增长比例高于财政经常性收入的增长比例，</w:t>
      </w:r>
      <w:r>
        <w:rPr>
          <w:rFonts w:hint="eastAsia"/>
        </w:rPr>
        <w:lastRenderedPageBreak/>
        <w:t>确保按照在校学生人数平均教育费用逐步增长，确保教职工工资和学生人均公用经费逐步增长。</w:t>
      </w:r>
    </w:p>
    <w:p w:rsidR="005916A8" w:rsidRDefault="000460E3">
      <w:r>
        <w:rPr>
          <w:rFonts w:hint="eastAsia"/>
        </w:rPr>
        <w:t xml:space="preserve">　　各级人民政府鼓励和支持社会力量捐资助学。</w:t>
      </w:r>
    </w:p>
    <w:p w:rsidR="005916A8" w:rsidRDefault="000460E3">
      <w:r>
        <w:rPr>
          <w:rFonts w:hint="eastAsia"/>
        </w:rPr>
        <w:t xml:space="preserve">　</w:t>
      </w:r>
      <w:r>
        <w:rPr>
          <w:rFonts w:ascii="黑体" w:eastAsia="黑体" w:hAnsi="黑体" w:cs="黑体" w:hint="eastAsia"/>
        </w:rPr>
        <w:t xml:space="preserve">　第三十三条　</w:t>
      </w:r>
      <w:r>
        <w:rPr>
          <w:rFonts w:hint="eastAsia"/>
        </w:rPr>
        <w:t>教育经费应专款专用，不得挤占、挪用。</w:t>
      </w:r>
    </w:p>
    <w:p w:rsidR="005916A8" w:rsidRDefault="000460E3">
      <w:r>
        <w:rPr>
          <w:rFonts w:hint="eastAsia"/>
        </w:rPr>
        <w:t xml:space="preserve">　　州、县教育、财政、计划、审计部门应当加强对教育经费拨款投向和效益的监督、检查和审计。</w:t>
      </w:r>
    </w:p>
    <w:p w:rsidR="005916A8" w:rsidRDefault="000460E3">
      <w:r>
        <w:rPr>
          <w:rFonts w:hint="eastAsia"/>
        </w:rPr>
        <w:t xml:space="preserve">　</w:t>
      </w:r>
      <w:r>
        <w:rPr>
          <w:rFonts w:ascii="黑体" w:eastAsia="黑体" w:hAnsi="黑体" w:cs="黑体" w:hint="eastAsia"/>
        </w:rPr>
        <w:t xml:space="preserve">　第三十四条　</w:t>
      </w:r>
      <w:r>
        <w:rPr>
          <w:rFonts w:hint="eastAsia"/>
        </w:rPr>
        <w:t>州、县人民政府应当依法足额征收城市教育费附加和地方教育费附加，征收的教育费附加由财政部门按规定划拨同级教育行政部门，全额用于教育事业的发展。</w:t>
      </w:r>
    </w:p>
    <w:p w:rsidR="005916A8" w:rsidRDefault="000460E3">
      <w:r>
        <w:rPr>
          <w:rFonts w:hint="eastAsia"/>
        </w:rPr>
        <w:t xml:space="preserve">　</w:t>
      </w:r>
      <w:r>
        <w:rPr>
          <w:rFonts w:ascii="黑体" w:eastAsia="黑体" w:hAnsi="黑体" w:cs="黑体" w:hint="eastAsia"/>
        </w:rPr>
        <w:t xml:space="preserve">　第三十五条　</w:t>
      </w:r>
      <w:r>
        <w:rPr>
          <w:rFonts w:hint="eastAsia"/>
        </w:rPr>
        <w:t>州人民政府应当加大职业技术教育投入，保证职业技术教育生均公用经费逐年增长。</w:t>
      </w:r>
    </w:p>
    <w:p w:rsidR="005916A8" w:rsidRDefault="000460E3">
      <w:r>
        <w:rPr>
          <w:rFonts w:hint="eastAsia"/>
        </w:rPr>
        <w:t xml:space="preserve">　</w:t>
      </w:r>
      <w:r>
        <w:rPr>
          <w:rFonts w:ascii="黑体" w:eastAsia="黑体" w:hAnsi="黑体" w:cs="黑体" w:hint="eastAsia"/>
        </w:rPr>
        <w:t xml:space="preserve">　第三十六条</w:t>
      </w:r>
      <w:r>
        <w:rPr>
          <w:rFonts w:hint="eastAsia"/>
        </w:rPr>
        <w:t xml:space="preserve">　州、县人民政府应当设立教育发展专项基金，逐步增长，用于发展教育事业。</w:t>
      </w:r>
    </w:p>
    <w:p w:rsidR="005916A8" w:rsidRDefault="000460E3">
      <w:r>
        <w:rPr>
          <w:rFonts w:hint="eastAsia"/>
        </w:rPr>
        <w:t xml:space="preserve">　　接受中等职业教育的农牧区贫困家庭子女，可以免学费接受教育。</w:t>
      </w:r>
    </w:p>
    <w:p w:rsidR="005916A8" w:rsidRDefault="000460E3">
      <w:r>
        <w:rPr>
          <w:rFonts w:hint="eastAsia"/>
        </w:rPr>
        <w:t xml:space="preserve">　　州、县各项教育事业费的安排使用情况，应当定期向本级人民代表大会或人民代表大会常务委员会报告。</w:t>
      </w:r>
    </w:p>
    <w:p w:rsidR="005916A8" w:rsidRDefault="005916A8"/>
    <w:p w:rsidR="005916A8" w:rsidRDefault="000460E3">
      <w:pPr>
        <w:jc w:val="center"/>
        <w:rPr>
          <w:rFonts w:ascii="黑体" w:eastAsia="黑体" w:hAnsi="黑体" w:cs="黑体"/>
        </w:rPr>
      </w:pPr>
      <w:r>
        <w:rPr>
          <w:rFonts w:ascii="黑体" w:eastAsia="黑体" w:hAnsi="黑体" w:cs="黑体" w:hint="eastAsia"/>
        </w:rPr>
        <w:t>第七章　领导和管理</w:t>
      </w:r>
    </w:p>
    <w:p w:rsidR="005916A8" w:rsidRDefault="005916A8"/>
    <w:p w:rsidR="005916A8" w:rsidRDefault="000460E3">
      <w:r>
        <w:rPr>
          <w:rFonts w:hint="eastAsia"/>
        </w:rPr>
        <w:t xml:space="preserve">　</w:t>
      </w:r>
      <w:r>
        <w:rPr>
          <w:rFonts w:ascii="黑体" w:eastAsia="黑体" w:hAnsi="黑体" w:cs="黑体" w:hint="eastAsia"/>
        </w:rPr>
        <w:t xml:space="preserve">　第三十七条</w:t>
      </w:r>
      <w:r>
        <w:rPr>
          <w:rFonts w:hint="eastAsia"/>
        </w:rPr>
        <w:t xml:space="preserve">　各级人民政府应当加强对教育工作的领导，州、县、乡（镇）成立教育领导协调机构，村委会成立教育管理小组。</w:t>
      </w:r>
    </w:p>
    <w:p w:rsidR="005916A8" w:rsidRDefault="000460E3">
      <w:r>
        <w:rPr>
          <w:rFonts w:hint="eastAsia"/>
        </w:rPr>
        <w:lastRenderedPageBreak/>
        <w:t xml:space="preserve">　　州、县人民政府负责制定、组织实施本地区教育项目建设，改善办学条件。</w:t>
      </w:r>
    </w:p>
    <w:p w:rsidR="005916A8" w:rsidRDefault="000460E3">
      <w:r>
        <w:rPr>
          <w:rFonts w:hint="eastAsia"/>
        </w:rPr>
        <w:t xml:space="preserve">　　州、县教育行政部门负责学校校长、教师的管理，检查指导学校的教育教学管理工作。</w:t>
      </w:r>
    </w:p>
    <w:p w:rsidR="005916A8" w:rsidRDefault="000460E3">
      <w:r>
        <w:rPr>
          <w:rFonts w:hint="eastAsia"/>
        </w:rPr>
        <w:t xml:space="preserve">　　乡（镇）人民政府动员组织适龄儿童、少年接受义务教育，防止学生辍学，巩固提高义务教育普及成果，组织开展扫盲工作。</w:t>
      </w:r>
    </w:p>
    <w:p w:rsidR="005916A8" w:rsidRDefault="000460E3">
      <w:r>
        <w:rPr>
          <w:rFonts w:hint="eastAsia"/>
        </w:rPr>
        <w:t xml:space="preserve">　</w:t>
      </w:r>
      <w:r>
        <w:rPr>
          <w:rFonts w:ascii="黑体" w:eastAsia="黑体" w:hAnsi="黑体" w:cs="黑体" w:hint="eastAsia"/>
        </w:rPr>
        <w:t xml:space="preserve">　第三十八条</w:t>
      </w:r>
      <w:r>
        <w:rPr>
          <w:rFonts w:hint="eastAsia"/>
        </w:rPr>
        <w:t xml:space="preserve">　州、县学校的开办、停办、合并和迁移，应当由州、县教育行政部门提出，报同级人民政府批准。</w:t>
      </w:r>
    </w:p>
    <w:p w:rsidR="005916A8" w:rsidRDefault="000460E3">
      <w:r>
        <w:rPr>
          <w:rFonts w:hint="eastAsia"/>
        </w:rPr>
        <w:t xml:space="preserve">　　教育发展规划、建设用地规划、学校布局调整，由州、县人民政府提出，同级人大常委会审议、批准后实施。</w:t>
      </w:r>
    </w:p>
    <w:p w:rsidR="005916A8" w:rsidRDefault="000460E3">
      <w:r>
        <w:rPr>
          <w:rFonts w:hint="eastAsia"/>
        </w:rPr>
        <w:t xml:space="preserve">　　任何单位或者个人不得破坏、侵占学校的场地、校舍、设备和其它财物；不得在校园周边200米以内开设网吧、游戏厅等场所；不得干扰正常的教学和生活秩序。</w:t>
      </w:r>
    </w:p>
    <w:p w:rsidR="005916A8" w:rsidRDefault="000460E3">
      <w:r>
        <w:rPr>
          <w:rFonts w:ascii="黑体" w:eastAsia="黑体" w:hAnsi="黑体" w:cs="黑体" w:hint="eastAsia"/>
        </w:rPr>
        <w:t xml:space="preserve">　　第三十九条</w:t>
      </w:r>
      <w:r>
        <w:rPr>
          <w:rFonts w:hint="eastAsia"/>
        </w:rPr>
        <w:t xml:space="preserve">　州、县人民政府应加强博物馆、图书馆、体育场、青少年活动中心等校外教育资源的开发建设和利用，为学校教育提供服务。</w:t>
      </w:r>
    </w:p>
    <w:p w:rsidR="005916A8" w:rsidRDefault="000460E3">
      <w:r>
        <w:rPr>
          <w:rFonts w:ascii="黑体" w:eastAsia="黑体" w:hAnsi="黑体" w:cs="黑体" w:hint="eastAsia"/>
        </w:rPr>
        <w:t xml:space="preserve">　　第四十条　</w:t>
      </w:r>
      <w:r>
        <w:rPr>
          <w:rFonts w:hint="eastAsia"/>
        </w:rPr>
        <w:t>州、县人民政府应当建立健全教育督导制度，加强督导机构和队伍建设。建立督政与督学相结合，以督政为重、督学为主的督导体制，保证国家教育方针的贯彻落实。</w:t>
      </w:r>
    </w:p>
    <w:p w:rsidR="005916A8" w:rsidRDefault="000460E3">
      <w:r>
        <w:rPr>
          <w:rFonts w:hint="eastAsia"/>
        </w:rPr>
        <w:t xml:space="preserve">　</w:t>
      </w:r>
      <w:r>
        <w:rPr>
          <w:rFonts w:ascii="黑体" w:eastAsia="黑体" w:hAnsi="黑体" w:cs="黑体" w:hint="eastAsia"/>
        </w:rPr>
        <w:t xml:space="preserve">　第四十一条　</w:t>
      </w:r>
      <w:r>
        <w:rPr>
          <w:rFonts w:hint="eastAsia"/>
        </w:rPr>
        <w:t>州、县人民政府应当建立学校教育教学质量定期检测和分析评估报告制度。每学年逐级上报人民政府和教育行政部门，并在一定范围内发布信息。</w:t>
      </w:r>
    </w:p>
    <w:p w:rsidR="005916A8" w:rsidRDefault="000460E3">
      <w:r>
        <w:rPr>
          <w:rFonts w:hint="eastAsia"/>
        </w:rPr>
        <w:lastRenderedPageBreak/>
        <w:t xml:space="preserve">　　州、县人民政府年度教育目标任务完成考核情况应当报同级人民代表大会常务委员会备审。</w:t>
      </w:r>
    </w:p>
    <w:p w:rsidR="005916A8" w:rsidRDefault="000460E3">
      <w:r>
        <w:rPr>
          <w:rFonts w:hint="eastAsia"/>
        </w:rPr>
        <w:t xml:space="preserve">　　州、县人民政府设立教育发展奖励基金，定期召开总结、评比会，奖励成绩显著的学校、校长、教师以及为教育事业作出突出贡献的其他组织和个人。</w:t>
      </w:r>
    </w:p>
    <w:p w:rsidR="005916A8" w:rsidRDefault="000460E3">
      <w:r>
        <w:rPr>
          <w:rFonts w:hint="eastAsia"/>
        </w:rPr>
        <w:t xml:space="preserve">　</w:t>
      </w:r>
      <w:r>
        <w:rPr>
          <w:rFonts w:ascii="黑体" w:eastAsia="黑体" w:hAnsi="黑体" w:cs="黑体" w:hint="eastAsia"/>
        </w:rPr>
        <w:t xml:space="preserve">　第四十二条　</w:t>
      </w:r>
      <w:r>
        <w:rPr>
          <w:rFonts w:hint="eastAsia"/>
        </w:rPr>
        <w:t>州、县人民政府应当建立学校校园及周边公共安全、学校建筑工程质量安全等管理责任制。</w:t>
      </w:r>
    </w:p>
    <w:p w:rsidR="005916A8" w:rsidRDefault="000460E3">
      <w:r>
        <w:rPr>
          <w:rFonts w:hint="eastAsia"/>
        </w:rPr>
        <w:t xml:space="preserve">　　教育行政部门和学校建立健全食品卫生安全、公共安全管理责任制。</w:t>
      </w:r>
    </w:p>
    <w:p w:rsidR="005916A8" w:rsidRDefault="000460E3">
      <w:r>
        <w:rPr>
          <w:rFonts w:ascii="黑体" w:eastAsia="黑体" w:hAnsi="黑体" w:cs="黑体" w:hint="eastAsia"/>
        </w:rPr>
        <w:t xml:space="preserve">　　第四十三条</w:t>
      </w:r>
      <w:r>
        <w:rPr>
          <w:rFonts w:hint="eastAsia"/>
        </w:rPr>
        <w:t xml:space="preserve">　学校实行校长竞聘制和校长负责制。</w:t>
      </w:r>
    </w:p>
    <w:p w:rsidR="005916A8" w:rsidRDefault="000460E3">
      <w:r>
        <w:rPr>
          <w:rFonts w:hint="eastAsia"/>
        </w:rPr>
        <w:t xml:space="preserve">　　民族学校的校长应当具备双语教学的能力，重视加强学校的双语教学工作。</w:t>
      </w:r>
    </w:p>
    <w:p w:rsidR="005916A8" w:rsidRDefault="000460E3">
      <w:r>
        <w:rPr>
          <w:rFonts w:hint="eastAsia"/>
        </w:rPr>
        <w:t xml:space="preserve">　　</w:t>
      </w:r>
      <w:r>
        <w:rPr>
          <w:rFonts w:ascii="黑体" w:eastAsia="黑体" w:hAnsi="黑体" w:cs="黑体" w:hint="eastAsia"/>
        </w:rPr>
        <w:t>第四十四条</w:t>
      </w:r>
      <w:r>
        <w:rPr>
          <w:rFonts w:hint="eastAsia"/>
        </w:rPr>
        <w:t xml:space="preserve">　州、县人民政府应当加强教职工队伍建设。合理配置教师，足额配齐后勤服务人员，保障教学管理和生活服务工作。</w:t>
      </w:r>
    </w:p>
    <w:p w:rsidR="005916A8" w:rsidRDefault="000460E3">
      <w:r>
        <w:rPr>
          <w:rFonts w:hint="eastAsia"/>
        </w:rPr>
        <w:t xml:space="preserve">　　学校建立健全各项规章制度，加强民主管理，实行校务公开制度。定期公布学校重大事项、财务收支情况等，接受师生、家长和社会的监督。</w:t>
      </w:r>
    </w:p>
    <w:p w:rsidR="005916A8" w:rsidRDefault="005916A8"/>
    <w:p w:rsidR="005916A8" w:rsidRDefault="000460E3">
      <w:pPr>
        <w:jc w:val="center"/>
        <w:rPr>
          <w:rFonts w:ascii="黑体" w:eastAsia="黑体" w:hAnsi="黑体" w:cs="黑体"/>
        </w:rPr>
      </w:pPr>
      <w:r>
        <w:rPr>
          <w:rFonts w:ascii="黑体" w:eastAsia="黑体" w:hAnsi="黑体" w:cs="黑体" w:hint="eastAsia"/>
        </w:rPr>
        <w:t>第八章　奖惩</w:t>
      </w:r>
    </w:p>
    <w:p w:rsidR="005916A8" w:rsidRDefault="005916A8"/>
    <w:p w:rsidR="005916A8" w:rsidRDefault="000460E3">
      <w:r>
        <w:rPr>
          <w:rFonts w:hint="eastAsia"/>
        </w:rPr>
        <w:t xml:space="preserve">　</w:t>
      </w:r>
      <w:r>
        <w:rPr>
          <w:rFonts w:ascii="黑体" w:eastAsia="黑体" w:hAnsi="黑体" w:cs="黑体" w:hint="eastAsia"/>
        </w:rPr>
        <w:t xml:space="preserve">　第四十五条</w:t>
      </w:r>
      <w:r>
        <w:rPr>
          <w:rFonts w:hint="eastAsia"/>
        </w:rPr>
        <w:t xml:space="preserve">　州、县人民政府实行教育工作一票否决制。</w:t>
      </w:r>
    </w:p>
    <w:p w:rsidR="005916A8" w:rsidRDefault="000460E3">
      <w:r>
        <w:rPr>
          <w:rFonts w:hint="eastAsia"/>
        </w:rPr>
        <w:lastRenderedPageBreak/>
        <w:t xml:space="preserve">　　未完成教育目标任务或者考核成绩不合格的县、乡（镇）、村，不得评为先进单位。</w:t>
      </w:r>
    </w:p>
    <w:p w:rsidR="005916A8" w:rsidRDefault="000460E3">
      <w:r>
        <w:rPr>
          <w:rFonts w:hint="eastAsia"/>
        </w:rPr>
        <w:t xml:space="preserve">　　子女未完成义务教育或者青壮年未扫除文盲的家庭，不得评为“文明家庭”。</w:t>
      </w:r>
    </w:p>
    <w:p w:rsidR="005916A8" w:rsidRDefault="000460E3">
      <w:r>
        <w:rPr>
          <w:rFonts w:hint="eastAsia"/>
        </w:rPr>
        <w:t xml:space="preserve">　</w:t>
      </w:r>
      <w:r>
        <w:rPr>
          <w:rFonts w:ascii="黑体" w:eastAsia="黑体" w:hAnsi="黑体" w:cs="黑体" w:hint="eastAsia"/>
        </w:rPr>
        <w:t xml:space="preserve">　第四十六条</w:t>
      </w:r>
      <w:r>
        <w:rPr>
          <w:rFonts w:hint="eastAsia"/>
        </w:rPr>
        <w:t xml:space="preserve">　对符合下列条件之一的单位和个人，根据贡献大小，分别由各级人民政府给予表彰奖励或者授予荣誉称号：</w:t>
      </w:r>
    </w:p>
    <w:p w:rsidR="005916A8" w:rsidRDefault="000460E3">
      <w:r>
        <w:rPr>
          <w:rFonts w:hint="eastAsia"/>
        </w:rPr>
        <w:t xml:space="preserve">　　（一）贯彻实施义务教育、民族教育有关法律、法规，成绩显著的；</w:t>
      </w:r>
    </w:p>
    <w:p w:rsidR="005916A8" w:rsidRDefault="000460E3">
      <w:r>
        <w:rPr>
          <w:rFonts w:hint="eastAsia"/>
        </w:rPr>
        <w:t xml:space="preserve">　　（二）长期从事教育事业，忠于职守，勇于改革，在教育教学中取得优异成绩的；</w:t>
      </w:r>
    </w:p>
    <w:p w:rsidR="005916A8" w:rsidRDefault="000460E3">
      <w:r>
        <w:rPr>
          <w:rFonts w:hint="eastAsia"/>
        </w:rPr>
        <w:t xml:space="preserve">　　（三）捐资助学，为发展教育事业做出突出贡献的；</w:t>
      </w:r>
    </w:p>
    <w:p w:rsidR="005916A8" w:rsidRDefault="000460E3">
      <w:r>
        <w:rPr>
          <w:rFonts w:hint="eastAsia"/>
        </w:rPr>
        <w:t xml:space="preserve">　　（四）为教育事业发展做出其它重大贡献的。</w:t>
      </w:r>
    </w:p>
    <w:p w:rsidR="005916A8" w:rsidRDefault="000460E3">
      <w:r>
        <w:rPr>
          <w:rFonts w:hint="eastAsia"/>
        </w:rPr>
        <w:t xml:space="preserve">　</w:t>
      </w:r>
      <w:r>
        <w:rPr>
          <w:rFonts w:ascii="黑体" w:eastAsia="黑体" w:hAnsi="黑体" w:cs="黑体" w:hint="eastAsia"/>
        </w:rPr>
        <w:t xml:space="preserve">　第四十七条</w:t>
      </w:r>
      <w:r>
        <w:rPr>
          <w:rFonts w:hint="eastAsia"/>
        </w:rPr>
        <w:t xml:space="preserve">　州、县人民政府或者其教育行政部门有下列情形之一的，由上级人民政府或者其教育行政部门责令限期改正、通报批评；情节严重的，对直接负责的主管人员和其他直接责任人员依法给予行政处分：</w:t>
      </w:r>
    </w:p>
    <w:p w:rsidR="005916A8" w:rsidRDefault="000460E3">
      <w:r>
        <w:rPr>
          <w:rFonts w:hint="eastAsia"/>
        </w:rPr>
        <w:t xml:space="preserve">　　（一）无特殊原因未能如期完成教育目标任务，或者未能如期达到实施义务教育办学条件要求的；</w:t>
      </w:r>
    </w:p>
    <w:p w:rsidR="005916A8" w:rsidRDefault="000460E3">
      <w:r>
        <w:rPr>
          <w:rFonts w:hint="eastAsia"/>
        </w:rPr>
        <w:t xml:space="preserve">　　（二）学校无正当理由拒绝接收应当在该学校接受义务教育的适龄儿童、少年就学的；或者对正在接受义务教育的学生开除、勒令退学、强迫转学的；</w:t>
      </w:r>
    </w:p>
    <w:p w:rsidR="005916A8" w:rsidRDefault="000460E3">
      <w:r>
        <w:rPr>
          <w:rFonts w:hint="eastAsia"/>
        </w:rPr>
        <w:t xml:space="preserve">　　（三）挤占、挪用教育经费的；</w:t>
      </w:r>
    </w:p>
    <w:p w:rsidR="005916A8" w:rsidRDefault="000460E3">
      <w:r>
        <w:rPr>
          <w:rFonts w:hint="eastAsia"/>
        </w:rPr>
        <w:lastRenderedPageBreak/>
        <w:t xml:space="preserve">　　（四）教师工资待遇和其它地方性政策待遇得不到保障的；</w:t>
      </w:r>
    </w:p>
    <w:p w:rsidR="005916A8" w:rsidRDefault="000460E3">
      <w:r>
        <w:rPr>
          <w:rFonts w:hint="eastAsia"/>
        </w:rPr>
        <w:t xml:space="preserve">　　（五）因玩忽职守，造成学校建筑工程质量、公共安全、食品卫生安全事故、师生伤亡或者财产损失的；</w:t>
      </w:r>
    </w:p>
    <w:p w:rsidR="005916A8" w:rsidRDefault="000460E3">
      <w:r>
        <w:rPr>
          <w:rFonts w:hint="eastAsia"/>
        </w:rPr>
        <w:t xml:space="preserve">　　（六）其他违反教育法律、法规的。</w:t>
      </w:r>
    </w:p>
    <w:p w:rsidR="005916A8" w:rsidRDefault="000460E3">
      <w:r>
        <w:rPr>
          <w:rFonts w:hint="eastAsia"/>
        </w:rPr>
        <w:t xml:space="preserve">　　</w:t>
      </w:r>
      <w:r>
        <w:rPr>
          <w:rFonts w:ascii="黑体" w:eastAsia="黑体" w:hAnsi="黑体" w:cs="黑体" w:hint="eastAsia"/>
        </w:rPr>
        <w:t>第四十八条</w:t>
      </w:r>
      <w:r>
        <w:rPr>
          <w:rFonts w:hint="eastAsia"/>
        </w:rPr>
        <w:t xml:space="preserve">　适龄儿童、少年的父母或者其他监护人无正当理由不送子女或被监护人入学接受义务教育的，由当地乡镇人民政府或者县级人民政府教育行政部门给予批评教育，责令限期改正。</w:t>
      </w:r>
    </w:p>
    <w:p w:rsidR="005916A8" w:rsidRDefault="000460E3">
      <w:r>
        <w:rPr>
          <w:rFonts w:hint="eastAsia"/>
        </w:rPr>
        <w:t xml:space="preserve">　</w:t>
      </w:r>
      <w:r>
        <w:rPr>
          <w:rFonts w:ascii="黑体" w:eastAsia="黑体" w:hAnsi="黑体" w:cs="黑体" w:hint="eastAsia"/>
        </w:rPr>
        <w:t xml:space="preserve">　第四十九条</w:t>
      </w:r>
      <w:r>
        <w:rPr>
          <w:rFonts w:hint="eastAsia"/>
        </w:rPr>
        <w:t xml:space="preserve">　有下列情形之一的，依照有关法律、行政法规的规定予以处罚：</w:t>
      </w:r>
    </w:p>
    <w:p w:rsidR="005916A8" w:rsidRDefault="000460E3">
      <w:r>
        <w:rPr>
          <w:rFonts w:hint="eastAsia"/>
        </w:rPr>
        <w:t xml:space="preserve">　　（一）胁迫或者诱骗应当接受义务教育的适龄儿童、少年失学、辍学的，或者剥夺学生参加升学考试权利的；</w:t>
      </w:r>
    </w:p>
    <w:p w:rsidR="005916A8" w:rsidRDefault="000460E3">
      <w:r>
        <w:rPr>
          <w:rFonts w:hint="eastAsia"/>
        </w:rPr>
        <w:t xml:space="preserve">　　（二）破坏、侵占学校校舍、场地、设备和其他财产，妨碍教育或侮辱、殴打教师、学生或者严重扰乱学校正常秩序的；</w:t>
      </w:r>
    </w:p>
    <w:p w:rsidR="005916A8" w:rsidRDefault="000460E3">
      <w:r>
        <w:rPr>
          <w:rFonts w:hint="eastAsia"/>
        </w:rPr>
        <w:t xml:space="preserve">　　（三）危害校园及周边公共安全的；</w:t>
      </w:r>
    </w:p>
    <w:p w:rsidR="005916A8" w:rsidRDefault="000460E3">
      <w:r>
        <w:rPr>
          <w:rFonts w:hint="eastAsia"/>
        </w:rPr>
        <w:t xml:space="preserve">　　（四）利用宗教或者封建迷信活动，妨碍教育教学秩序的；</w:t>
      </w:r>
    </w:p>
    <w:p w:rsidR="005916A8" w:rsidRDefault="000460E3">
      <w:r>
        <w:rPr>
          <w:rFonts w:hint="eastAsia"/>
        </w:rPr>
        <w:t xml:space="preserve">　　（五）其他违反教育法律、法规的。</w:t>
      </w:r>
    </w:p>
    <w:p w:rsidR="005916A8" w:rsidRDefault="000460E3">
      <w:r>
        <w:rPr>
          <w:rFonts w:hint="eastAsia"/>
        </w:rPr>
        <w:t xml:space="preserve">　</w:t>
      </w:r>
      <w:r>
        <w:rPr>
          <w:rFonts w:ascii="黑体" w:eastAsia="黑体" w:hAnsi="黑体" w:cs="黑体" w:hint="eastAsia"/>
        </w:rPr>
        <w:t xml:space="preserve">　第五十条　</w:t>
      </w:r>
      <w:r>
        <w:rPr>
          <w:rFonts w:hint="eastAsia"/>
        </w:rPr>
        <w:t>违反本条例规定，构成犯罪的，依法追究刑事责任。</w:t>
      </w:r>
    </w:p>
    <w:p w:rsidR="005916A8" w:rsidRDefault="005916A8"/>
    <w:p w:rsidR="005916A8" w:rsidRDefault="000460E3">
      <w:pPr>
        <w:jc w:val="center"/>
        <w:rPr>
          <w:rFonts w:ascii="黑体" w:eastAsia="黑体" w:hAnsi="黑体" w:cs="黑体"/>
        </w:rPr>
      </w:pPr>
      <w:r>
        <w:rPr>
          <w:rFonts w:ascii="黑体" w:eastAsia="黑体" w:hAnsi="黑体" w:cs="黑体" w:hint="eastAsia"/>
        </w:rPr>
        <w:t>第九章　附则</w:t>
      </w:r>
    </w:p>
    <w:p w:rsidR="005916A8" w:rsidRDefault="005916A8"/>
    <w:p w:rsidR="005916A8" w:rsidRDefault="000460E3">
      <w:r>
        <w:rPr>
          <w:rFonts w:hint="eastAsia"/>
        </w:rPr>
        <w:lastRenderedPageBreak/>
        <w:t xml:space="preserve">　　</w:t>
      </w:r>
      <w:r>
        <w:rPr>
          <w:rFonts w:ascii="黑体" w:eastAsia="黑体" w:hAnsi="黑体" w:cs="黑体" w:hint="eastAsia"/>
        </w:rPr>
        <w:t>第五十一条</w:t>
      </w:r>
      <w:r>
        <w:rPr>
          <w:rFonts w:hint="eastAsia"/>
        </w:rPr>
        <w:t xml:space="preserve">　本条例由自治州人民政府负责解释。</w:t>
      </w:r>
    </w:p>
    <w:p w:rsidR="005916A8" w:rsidRDefault="000460E3">
      <w:r>
        <w:rPr>
          <w:rFonts w:hint="eastAsia"/>
        </w:rPr>
        <w:t xml:space="preserve">　　</w:t>
      </w:r>
      <w:r>
        <w:rPr>
          <w:rFonts w:ascii="黑体" w:eastAsia="黑体" w:hAnsi="黑体" w:cs="黑体" w:hint="eastAsia"/>
        </w:rPr>
        <w:t>第五十二条</w:t>
      </w:r>
      <w:r>
        <w:rPr>
          <w:rFonts w:hint="eastAsia"/>
        </w:rPr>
        <w:t xml:space="preserve">　本条例自2010年9月1日起施行。</w:t>
      </w:r>
    </w:p>
    <w:sectPr w:rsidR="005916A8" w:rsidSect="00315280">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3F" w:rsidRDefault="00FC1A3F" w:rsidP="00315280">
      <w:r>
        <w:separator/>
      </w:r>
    </w:p>
  </w:endnote>
  <w:endnote w:type="continuationSeparator" w:id="0">
    <w:p w:rsidR="00FC1A3F" w:rsidRDefault="00FC1A3F" w:rsidP="00315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472493"/>
      <w:docPartObj>
        <w:docPartGallery w:val="Page Numbers (Bottom of Page)"/>
        <w:docPartUnique/>
      </w:docPartObj>
    </w:sdtPr>
    <w:sdtEndPr>
      <w:rPr>
        <w:rFonts w:asciiTheme="minorEastAsia" w:eastAsiaTheme="minorEastAsia" w:hAnsiTheme="minorEastAsia"/>
        <w:sz w:val="28"/>
        <w:szCs w:val="28"/>
      </w:rPr>
    </w:sdtEndPr>
    <w:sdtContent>
      <w:p w:rsidR="00315280" w:rsidRPr="008177F7" w:rsidRDefault="008177F7">
        <w:pPr>
          <w:pStyle w:val="a4"/>
          <w:rPr>
            <w:rFonts w:asciiTheme="minorEastAsia" w:eastAsiaTheme="minorEastAsia" w:hAnsiTheme="minorEastAsia"/>
            <w:sz w:val="28"/>
            <w:szCs w:val="28"/>
          </w:rPr>
        </w:pPr>
        <w:r w:rsidRPr="008177F7">
          <w:rPr>
            <w:rFonts w:asciiTheme="minorEastAsia" w:eastAsiaTheme="minorEastAsia" w:hAnsiTheme="minorEastAsia" w:hint="eastAsia"/>
            <w:sz w:val="28"/>
            <w:szCs w:val="28"/>
          </w:rPr>
          <w:t xml:space="preserve">　</w:t>
        </w:r>
        <w:r w:rsidR="00315280" w:rsidRPr="008177F7">
          <w:rPr>
            <w:rFonts w:asciiTheme="minorEastAsia" w:eastAsiaTheme="minorEastAsia" w:hAnsiTheme="minorEastAsia"/>
            <w:sz w:val="28"/>
            <w:szCs w:val="28"/>
          </w:rPr>
          <w:fldChar w:fldCharType="begin"/>
        </w:r>
        <w:r w:rsidR="00315280" w:rsidRPr="008177F7">
          <w:rPr>
            <w:rFonts w:asciiTheme="minorEastAsia" w:eastAsiaTheme="minorEastAsia" w:hAnsiTheme="minorEastAsia"/>
            <w:sz w:val="28"/>
            <w:szCs w:val="28"/>
          </w:rPr>
          <w:instrText>PAGE   \* MERGEFORMAT</w:instrText>
        </w:r>
        <w:r w:rsidR="00315280" w:rsidRPr="008177F7">
          <w:rPr>
            <w:rFonts w:asciiTheme="minorEastAsia" w:eastAsiaTheme="minorEastAsia" w:hAnsiTheme="minorEastAsia"/>
            <w:sz w:val="28"/>
            <w:szCs w:val="28"/>
          </w:rPr>
          <w:fldChar w:fldCharType="separate"/>
        </w:r>
        <w:r w:rsidRPr="008177F7">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00315280" w:rsidRPr="008177F7">
          <w:rPr>
            <w:rFonts w:asciiTheme="minorEastAsia" w:eastAsiaTheme="minorEastAsia" w:hAnsiTheme="minorEastAsia"/>
            <w:sz w:val="28"/>
            <w:szCs w:val="28"/>
          </w:rPr>
          <w:fldChar w:fldCharType="end"/>
        </w:r>
      </w:p>
    </w:sdtContent>
  </w:sdt>
  <w:p w:rsidR="00315280" w:rsidRDefault="0031528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770598"/>
      <w:docPartObj>
        <w:docPartGallery w:val="Page Numbers (Bottom of Page)"/>
        <w:docPartUnique/>
      </w:docPartObj>
    </w:sdtPr>
    <w:sdtEndPr>
      <w:rPr>
        <w:rFonts w:asciiTheme="minorEastAsia" w:eastAsiaTheme="minorEastAsia" w:hAnsiTheme="minorEastAsia"/>
        <w:sz w:val="28"/>
        <w:szCs w:val="28"/>
      </w:rPr>
    </w:sdtEndPr>
    <w:sdtContent>
      <w:p w:rsidR="00315280" w:rsidRPr="008177F7" w:rsidRDefault="00315280" w:rsidP="008177F7">
        <w:pPr>
          <w:pStyle w:val="a4"/>
          <w:ind w:right="360"/>
          <w:jc w:val="right"/>
          <w:rPr>
            <w:rFonts w:asciiTheme="minorEastAsia" w:eastAsiaTheme="minorEastAsia" w:hAnsiTheme="minorEastAsia"/>
            <w:sz w:val="28"/>
            <w:szCs w:val="28"/>
          </w:rPr>
        </w:pPr>
        <w:r w:rsidRPr="008177F7">
          <w:rPr>
            <w:rFonts w:asciiTheme="minorEastAsia" w:eastAsiaTheme="minorEastAsia" w:hAnsiTheme="minorEastAsia"/>
            <w:sz w:val="28"/>
            <w:szCs w:val="28"/>
          </w:rPr>
          <w:fldChar w:fldCharType="begin"/>
        </w:r>
        <w:r w:rsidRPr="008177F7">
          <w:rPr>
            <w:rFonts w:asciiTheme="minorEastAsia" w:eastAsiaTheme="minorEastAsia" w:hAnsiTheme="minorEastAsia"/>
            <w:sz w:val="28"/>
            <w:szCs w:val="28"/>
          </w:rPr>
          <w:instrText>PAGE   \* MERGEFORMAT</w:instrText>
        </w:r>
        <w:r w:rsidRPr="008177F7">
          <w:rPr>
            <w:rFonts w:asciiTheme="minorEastAsia" w:eastAsiaTheme="minorEastAsia" w:hAnsiTheme="minorEastAsia"/>
            <w:sz w:val="28"/>
            <w:szCs w:val="28"/>
          </w:rPr>
          <w:fldChar w:fldCharType="separate"/>
        </w:r>
        <w:r w:rsidR="008177F7" w:rsidRPr="008177F7">
          <w:rPr>
            <w:rFonts w:asciiTheme="minorEastAsia" w:eastAsiaTheme="minorEastAsia" w:hAnsiTheme="minorEastAsia"/>
            <w:noProof/>
            <w:sz w:val="28"/>
            <w:szCs w:val="28"/>
            <w:lang w:val="zh-CN"/>
          </w:rPr>
          <w:t>-</w:t>
        </w:r>
        <w:r w:rsidR="008177F7">
          <w:rPr>
            <w:rFonts w:asciiTheme="minorEastAsia" w:eastAsiaTheme="minorEastAsia" w:hAnsiTheme="minorEastAsia"/>
            <w:noProof/>
            <w:sz w:val="28"/>
            <w:szCs w:val="28"/>
          </w:rPr>
          <w:t xml:space="preserve"> 3 -</w:t>
        </w:r>
        <w:r w:rsidRPr="008177F7">
          <w:rPr>
            <w:rFonts w:asciiTheme="minorEastAsia" w:eastAsiaTheme="minorEastAsia" w:hAnsiTheme="minorEastAsia"/>
            <w:sz w:val="28"/>
            <w:szCs w:val="28"/>
          </w:rPr>
          <w:fldChar w:fldCharType="end"/>
        </w:r>
        <w:r w:rsidR="008177F7">
          <w:rPr>
            <w:rFonts w:asciiTheme="minorEastAsia" w:eastAsiaTheme="minorEastAsia" w:hAnsiTheme="minorEastAsia" w:hint="eastAsia"/>
            <w:sz w:val="28"/>
            <w:szCs w:val="28"/>
          </w:rPr>
          <w:t xml:space="preserve">　</w:t>
        </w:r>
      </w:p>
    </w:sdtContent>
  </w:sdt>
  <w:p w:rsidR="00315280" w:rsidRDefault="003152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3F" w:rsidRDefault="00FC1A3F" w:rsidP="00315280">
      <w:r>
        <w:separator/>
      </w:r>
    </w:p>
  </w:footnote>
  <w:footnote w:type="continuationSeparator" w:id="0">
    <w:p w:rsidR="00FC1A3F" w:rsidRDefault="00FC1A3F" w:rsidP="003152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86"/>
    <w:rsid w:val="000460E3"/>
    <w:rsid w:val="00315280"/>
    <w:rsid w:val="005916A8"/>
    <w:rsid w:val="007B2E7E"/>
    <w:rsid w:val="008177F7"/>
    <w:rsid w:val="00EE3086"/>
    <w:rsid w:val="00FC1A3F"/>
    <w:rsid w:val="78A7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61D6F5-AA4C-4F99-834C-DB52ADFE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52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5280"/>
    <w:rPr>
      <w:sz w:val="18"/>
      <w:szCs w:val="18"/>
    </w:rPr>
  </w:style>
  <w:style w:type="paragraph" w:styleId="a4">
    <w:name w:val="footer"/>
    <w:basedOn w:val="a"/>
    <w:link w:val="Char0"/>
    <w:uiPriority w:val="99"/>
    <w:unhideWhenUsed/>
    <w:rsid w:val="00315280"/>
    <w:pPr>
      <w:tabs>
        <w:tab w:val="center" w:pos="4153"/>
        <w:tab w:val="right" w:pos="8306"/>
      </w:tabs>
      <w:snapToGrid w:val="0"/>
      <w:jc w:val="left"/>
    </w:pPr>
    <w:rPr>
      <w:sz w:val="18"/>
      <w:szCs w:val="18"/>
    </w:rPr>
  </w:style>
  <w:style w:type="character" w:customStyle="1" w:styleId="Char0">
    <w:name w:val="页脚 Char"/>
    <w:basedOn w:val="a0"/>
    <w:link w:val="a4"/>
    <w:uiPriority w:val="99"/>
    <w:rsid w:val="003152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828</Words>
  <Characters>4725</Characters>
  <Application>Microsoft Office Word</Application>
  <DocSecurity>0</DocSecurity>
  <Lines>39</Lines>
  <Paragraphs>11</Paragraphs>
  <ScaleCrop>false</ScaleCrop>
  <Company>青海人大</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2017-02-14T01:56:00Z</dcterms:created>
  <dcterms:modified xsi:type="dcterms:W3CDTF">2017-02-14T02:23:00Z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