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kinsoku/>
        <w:wordWrap/>
        <w:overflowPunct/>
        <w:topLinePunct w:val="0"/>
        <w:autoSpaceDE/>
        <w:autoSpaceDN/>
        <w:bidi w:val="0"/>
        <w:adjustRightInd/>
        <w:snapToGrid/>
        <w:spacing w:line="579" w:lineRule="exact"/>
        <w:ind w:left="0" w:leftChars="0" w:right="0" w:rightChars="0" w:firstLine="640" w:firstLineChars="200"/>
        <w:jc w:val="center"/>
        <w:textAlignment w:val="auto"/>
        <w:outlineLvl w:val="9"/>
        <w:rPr>
          <w:rFonts w:hint="eastAsia" w:ascii="宋体" w:hAnsi="宋体" w:eastAsia="宋体" w:cs="宋体"/>
          <w:sz w:val="32"/>
          <w:szCs w:val="32"/>
        </w:rPr>
      </w:pPr>
    </w:p>
    <w:p>
      <w:pPr>
        <w:keepNext w:val="0"/>
        <w:keepLines w:val="0"/>
        <w:pageBreakBefore w:val="0"/>
        <w:kinsoku/>
        <w:wordWrap/>
        <w:overflowPunct/>
        <w:topLinePunct w:val="0"/>
        <w:autoSpaceDE/>
        <w:autoSpaceDN/>
        <w:bidi w:val="0"/>
        <w:adjustRightInd/>
        <w:snapToGrid/>
        <w:spacing w:line="579" w:lineRule="exact"/>
        <w:ind w:left="0" w:leftChars="0" w:right="0" w:rightChars="0" w:firstLine="640" w:firstLineChars="200"/>
        <w:jc w:val="center"/>
        <w:textAlignment w:val="auto"/>
        <w:outlineLvl w:val="9"/>
        <w:rPr>
          <w:rFonts w:hint="eastAsia" w:ascii="宋体" w:hAnsi="宋体" w:eastAsia="宋体" w:cs="宋体"/>
          <w:sz w:val="32"/>
          <w:szCs w:val="32"/>
        </w:rPr>
      </w:pPr>
    </w:p>
    <w:p>
      <w:pPr>
        <w:keepNext w:val="0"/>
        <w:keepLines w:val="0"/>
        <w:pageBreakBefore w:val="0"/>
        <w:kinsoku/>
        <w:wordWrap/>
        <w:overflowPunct/>
        <w:topLinePunct w:val="0"/>
        <w:autoSpaceDE/>
        <w:autoSpaceDN/>
        <w:bidi w:val="0"/>
        <w:adjustRightInd/>
        <w:snapToGrid/>
        <w:spacing w:line="579" w:lineRule="exact"/>
        <w:ind w:left="0" w:leftChars="0" w:right="0" w:rightChars="0" w:firstLine="880" w:firstLineChars="200"/>
        <w:jc w:val="center"/>
        <w:textAlignment w:val="auto"/>
        <w:outlineLvl w:val="9"/>
        <w:rPr>
          <w:rFonts w:hint="eastAsia" w:ascii="宋体" w:hAnsi="宋体" w:eastAsia="宋体" w:cs="宋体"/>
          <w:color w:val="000000"/>
          <w:kern w:val="0"/>
          <w:sz w:val="44"/>
          <w:szCs w:val="44"/>
        </w:rPr>
      </w:pPr>
      <w:r>
        <w:rPr>
          <w:rFonts w:hint="eastAsia" w:ascii="宋体" w:hAnsi="宋体" w:eastAsia="宋体" w:cs="宋体"/>
          <w:sz w:val="44"/>
          <w:szCs w:val="44"/>
        </w:rPr>
        <w:t>海口市爱国卫生管理办法</w:t>
      </w:r>
    </w:p>
    <w:p>
      <w:pPr>
        <w:keepNext w:val="0"/>
        <w:keepLines w:val="0"/>
        <w:pageBreakBefore w:val="0"/>
        <w:widowControl/>
        <w:kinsoku/>
        <w:wordWrap/>
        <w:overflowPunct/>
        <w:topLinePunct w:val="0"/>
        <w:autoSpaceDE/>
        <w:autoSpaceDN/>
        <w:bidi w:val="0"/>
        <w:adjustRightInd/>
        <w:snapToGrid/>
        <w:spacing w:line="579" w:lineRule="exact"/>
        <w:ind w:left="0" w:leftChars="0" w:right="0" w:rightChars="0"/>
        <w:jc w:val="center"/>
        <w:textAlignment w:val="auto"/>
        <w:outlineLvl w:val="9"/>
        <w:rPr>
          <w:rFonts w:hint="eastAsia" w:ascii="宋体" w:hAnsi="宋体" w:eastAsia="宋体" w:cs="宋体"/>
          <w:kern w:val="0"/>
          <w:sz w:val="32"/>
          <w:szCs w:val="32"/>
        </w:rPr>
      </w:pPr>
    </w:p>
    <w:p>
      <w:pPr>
        <w:keepNext w:val="0"/>
        <w:keepLines w:val="0"/>
        <w:pageBreakBefore w:val="0"/>
        <w:widowControl/>
        <w:kinsoku/>
        <w:wordWrap/>
        <w:overflowPunct/>
        <w:topLinePunct w:val="0"/>
        <w:autoSpaceDE/>
        <w:autoSpaceDN/>
        <w:bidi w:val="0"/>
        <w:adjustRightInd/>
        <w:snapToGrid/>
        <w:spacing w:line="579" w:lineRule="exact"/>
        <w:ind w:left="420" w:leftChars="200" w:right="420" w:rightChars="200" w:firstLine="0" w:firstLineChars="0"/>
        <w:jc w:val="left"/>
        <w:textAlignment w:val="auto"/>
        <w:outlineLvl w:val="9"/>
        <w:rPr>
          <w:rFonts w:hint="eastAsia" w:ascii="楷体_GB2312" w:hAnsi="宋体" w:eastAsia="楷体_GB2312" w:cs="宋体"/>
          <w:kern w:val="0"/>
          <w:sz w:val="32"/>
          <w:szCs w:val="32"/>
        </w:rPr>
      </w:pPr>
      <w:r>
        <w:rPr>
          <w:rFonts w:hint="eastAsia" w:ascii="楷体_GB2312" w:hAnsi="宋体" w:eastAsia="楷体_GB2312" w:cs="宋体"/>
          <w:kern w:val="0"/>
          <w:sz w:val="32"/>
          <w:szCs w:val="32"/>
        </w:rPr>
        <w:t>（2016年4月27日海口市第十五届人民代表大会常务委员会第三十八次会议通过  2016年5月26日海南省第五届人民代表大会常务委员会第</w:t>
      </w:r>
      <w:r>
        <w:rPr>
          <w:rFonts w:hint="eastAsia" w:ascii="楷体_GB2312" w:hAnsi="宋体" w:eastAsia="楷体_GB2312" w:cs="宋体"/>
          <w:color w:val="000000"/>
          <w:kern w:val="0"/>
          <w:sz w:val="32"/>
          <w:szCs w:val="32"/>
        </w:rPr>
        <w:t>二</w:t>
      </w:r>
      <w:r>
        <w:rPr>
          <w:rFonts w:hint="eastAsia" w:ascii="楷体_GB2312" w:hAnsi="宋体" w:eastAsia="楷体_GB2312" w:cs="宋体"/>
          <w:kern w:val="0"/>
          <w:sz w:val="32"/>
          <w:szCs w:val="32"/>
        </w:rPr>
        <w:t>十</w:t>
      </w:r>
      <w:r>
        <w:rPr>
          <w:rFonts w:hint="eastAsia" w:ascii="楷体_GB2312" w:hAnsi="宋体" w:eastAsia="楷体_GB2312" w:cs="宋体"/>
          <w:color w:val="000000"/>
          <w:kern w:val="0"/>
          <w:sz w:val="32"/>
          <w:szCs w:val="32"/>
        </w:rPr>
        <w:t>一</w:t>
      </w:r>
      <w:r>
        <w:rPr>
          <w:rFonts w:hint="eastAsia" w:ascii="楷体_GB2312" w:hAnsi="宋体" w:eastAsia="楷体_GB2312" w:cs="宋体"/>
          <w:kern w:val="0"/>
          <w:sz w:val="32"/>
          <w:szCs w:val="32"/>
        </w:rPr>
        <w:t>次会议批准）</w:t>
      </w:r>
    </w:p>
    <w:p>
      <w:pPr>
        <w:keepNext w:val="0"/>
        <w:keepLines w:val="0"/>
        <w:pageBreakBefore w:val="0"/>
        <w:widowControl/>
        <w:kinsoku/>
        <w:wordWrap/>
        <w:overflowPunct/>
        <w:topLinePunct w:val="0"/>
        <w:autoSpaceDE/>
        <w:autoSpaceDN/>
        <w:bidi w:val="0"/>
        <w:adjustRightInd/>
        <w:snapToGrid/>
        <w:spacing w:line="579" w:lineRule="exact"/>
        <w:ind w:left="0" w:leftChars="0" w:right="0" w:rightChars="0" w:firstLine="560" w:firstLineChars="200"/>
        <w:jc w:val="left"/>
        <w:textAlignment w:val="auto"/>
        <w:outlineLvl w:val="9"/>
        <w:rPr>
          <w:rFonts w:hint="eastAsia" w:ascii="宋体" w:hAnsi="宋体" w:eastAsia="宋体" w:cs="宋体"/>
          <w:kern w:val="0"/>
          <w:sz w:val="28"/>
          <w:szCs w:val="28"/>
        </w:rPr>
      </w:pPr>
    </w:p>
    <w:p>
      <w:pPr>
        <w:keepNext w:val="0"/>
        <w:keepLines w:val="0"/>
        <w:pageBreakBefore w:val="0"/>
        <w:widowControl/>
        <w:shd w:val="clear" w:color="auto" w:fill="FFFFFF"/>
        <w:kinsoku/>
        <w:wordWrap/>
        <w:overflowPunct/>
        <w:topLinePunct w:val="0"/>
        <w:autoSpaceDE/>
        <w:autoSpaceDN/>
        <w:bidi w:val="0"/>
        <w:adjustRightInd/>
        <w:snapToGrid/>
        <w:spacing w:line="579" w:lineRule="exact"/>
        <w:ind w:left="0" w:leftChars="0" w:right="0" w:rightChars="0" w:firstLine="640" w:firstLineChars="200"/>
        <w:jc w:val="center"/>
        <w:textAlignment w:val="auto"/>
        <w:outlineLvl w:val="9"/>
        <w:rPr>
          <w:rFonts w:hint="eastAsia" w:ascii="楷体_GB2312" w:hAnsi="楷体_GB2312" w:eastAsia="楷体_GB2312" w:cs="楷体_GB2312"/>
          <w:color w:val="000000"/>
          <w:kern w:val="0"/>
          <w:sz w:val="32"/>
          <w:szCs w:val="32"/>
          <w:lang w:val="en-US" w:eastAsia="zh-CN"/>
        </w:rPr>
      </w:pPr>
      <w:r>
        <w:rPr>
          <w:rFonts w:hint="eastAsia" w:ascii="楷体_GB2312" w:hAnsi="楷体_GB2312" w:eastAsia="楷体_GB2312" w:cs="楷体_GB2312"/>
          <w:color w:val="000000"/>
          <w:kern w:val="0"/>
          <w:sz w:val="32"/>
          <w:szCs w:val="32"/>
          <w:lang w:val="en-US" w:eastAsia="zh-CN"/>
        </w:rPr>
        <w:t>目    录</w:t>
      </w:r>
    </w:p>
    <w:p>
      <w:pPr>
        <w:keepNext w:val="0"/>
        <w:keepLines w:val="0"/>
        <w:pageBreakBefore w:val="0"/>
        <w:widowControl w:val="0"/>
        <w:numPr>
          <w:ilvl w:val="0"/>
          <w:numId w:val="1"/>
        </w:numPr>
        <w:kinsoku/>
        <w:wordWrap/>
        <w:overflowPunct/>
        <w:topLinePunct w:val="0"/>
        <w:autoSpaceDE/>
        <w:autoSpaceDN/>
        <w:bidi w:val="0"/>
        <w:adjustRightInd/>
        <w:snapToGrid/>
        <w:spacing w:line="579" w:lineRule="exact"/>
        <w:ind w:left="420" w:leftChars="200" w:right="420" w:rightChars="200" w:firstLine="0" w:firstLineChars="0"/>
        <w:jc w:val="both"/>
        <w:textAlignment w:val="auto"/>
        <w:rPr>
          <w:rFonts w:hint="eastAsia" w:ascii="楷体_GB2312" w:hAnsi="楷体_GB2312" w:eastAsia="楷体_GB2312" w:cs="楷体_GB2312"/>
          <w:color w:val="000000"/>
          <w:kern w:val="0"/>
          <w:sz w:val="32"/>
          <w:szCs w:val="32"/>
          <w:lang w:val="en-US" w:eastAsia="zh-CN"/>
        </w:rPr>
      </w:pPr>
      <w:r>
        <w:rPr>
          <w:rFonts w:hint="eastAsia" w:ascii="楷体_GB2312" w:hAnsi="楷体_GB2312" w:eastAsia="楷体_GB2312" w:cs="楷体_GB2312"/>
          <w:color w:val="000000"/>
          <w:kern w:val="0"/>
          <w:sz w:val="32"/>
          <w:szCs w:val="32"/>
          <w:lang w:val="en-US" w:eastAsia="zh-CN"/>
        </w:rPr>
        <w:t xml:space="preserve"> 总则</w:t>
      </w:r>
    </w:p>
    <w:p>
      <w:pPr>
        <w:keepNext w:val="0"/>
        <w:keepLines w:val="0"/>
        <w:pageBreakBefore w:val="0"/>
        <w:widowControl w:val="0"/>
        <w:numPr>
          <w:ilvl w:val="0"/>
          <w:numId w:val="0"/>
        </w:numPr>
        <w:kinsoku/>
        <w:wordWrap/>
        <w:overflowPunct/>
        <w:topLinePunct w:val="0"/>
        <w:autoSpaceDE/>
        <w:autoSpaceDN/>
        <w:bidi w:val="0"/>
        <w:adjustRightInd/>
        <w:snapToGrid/>
        <w:spacing w:line="579" w:lineRule="exact"/>
        <w:ind w:left="420" w:leftChars="200" w:right="420" w:rightChars="200" w:firstLine="0" w:firstLineChars="0"/>
        <w:jc w:val="both"/>
        <w:textAlignment w:val="auto"/>
        <w:rPr>
          <w:rFonts w:hint="eastAsia" w:ascii="楷体_GB2312" w:hAnsi="楷体_GB2312" w:eastAsia="楷体_GB2312" w:cs="楷体_GB2312"/>
        </w:rPr>
      </w:pPr>
      <w:r>
        <w:rPr>
          <w:rFonts w:hint="eastAsia" w:ascii="楷体_GB2312" w:hAnsi="楷体_GB2312" w:eastAsia="楷体_GB2312" w:cs="楷体_GB2312"/>
          <w:color w:val="000000"/>
          <w:kern w:val="0"/>
          <w:sz w:val="32"/>
          <w:szCs w:val="32"/>
        </w:rPr>
        <w:t>第二章</w:t>
      </w:r>
      <w:r>
        <w:rPr>
          <w:rFonts w:hint="eastAsia" w:ascii="楷体_GB2312" w:hAnsi="楷体_GB2312" w:eastAsia="楷体_GB2312" w:cs="楷体_GB2312"/>
          <w:color w:val="000000"/>
          <w:kern w:val="0"/>
          <w:sz w:val="32"/>
          <w:szCs w:val="32"/>
          <w:lang w:val="en-US" w:eastAsia="zh-CN"/>
        </w:rPr>
        <w:t xml:space="preserve">  </w:t>
      </w:r>
      <w:r>
        <w:rPr>
          <w:rFonts w:hint="eastAsia" w:ascii="楷体_GB2312" w:hAnsi="楷体_GB2312" w:eastAsia="楷体_GB2312" w:cs="楷体_GB2312"/>
          <w:color w:val="000000"/>
          <w:kern w:val="0"/>
          <w:sz w:val="32"/>
          <w:szCs w:val="32"/>
        </w:rPr>
        <w:t>组织与职责</w:t>
      </w:r>
    </w:p>
    <w:p>
      <w:pPr>
        <w:keepNext w:val="0"/>
        <w:keepLines w:val="0"/>
        <w:pageBreakBefore w:val="0"/>
        <w:widowControl w:val="0"/>
        <w:kinsoku/>
        <w:wordWrap/>
        <w:overflowPunct/>
        <w:topLinePunct w:val="0"/>
        <w:autoSpaceDE/>
        <w:autoSpaceDN/>
        <w:bidi w:val="0"/>
        <w:adjustRightInd/>
        <w:snapToGrid/>
        <w:spacing w:line="579" w:lineRule="exact"/>
        <w:ind w:left="420" w:leftChars="200" w:right="420" w:rightChars="200" w:firstLine="0" w:firstLineChars="0"/>
        <w:jc w:val="both"/>
        <w:textAlignment w:val="auto"/>
        <w:rPr>
          <w:rFonts w:hint="eastAsia" w:ascii="楷体_GB2312" w:hAnsi="楷体_GB2312" w:eastAsia="楷体_GB2312" w:cs="楷体_GB2312"/>
        </w:rPr>
      </w:pPr>
      <w:r>
        <w:rPr>
          <w:rFonts w:hint="eastAsia" w:ascii="楷体_GB2312" w:hAnsi="楷体_GB2312" w:eastAsia="楷体_GB2312" w:cs="楷体_GB2312"/>
          <w:color w:val="000000"/>
          <w:kern w:val="0"/>
          <w:sz w:val="32"/>
          <w:szCs w:val="32"/>
        </w:rPr>
        <w:t>第三章  管理与规范</w:t>
      </w:r>
    </w:p>
    <w:p>
      <w:pPr>
        <w:keepNext w:val="0"/>
        <w:keepLines w:val="0"/>
        <w:pageBreakBefore w:val="0"/>
        <w:widowControl w:val="0"/>
        <w:shd w:val="clear" w:color="auto" w:fill="FFFFFF"/>
        <w:kinsoku/>
        <w:wordWrap/>
        <w:overflowPunct/>
        <w:topLinePunct w:val="0"/>
        <w:autoSpaceDE/>
        <w:autoSpaceDN/>
        <w:bidi w:val="0"/>
        <w:adjustRightInd/>
        <w:snapToGrid/>
        <w:spacing w:line="579" w:lineRule="exact"/>
        <w:ind w:left="420" w:leftChars="200" w:right="420" w:rightChars="200" w:firstLine="0" w:firstLineChars="0"/>
        <w:jc w:val="both"/>
        <w:textAlignment w:val="auto"/>
        <w:outlineLvl w:val="9"/>
        <w:rPr>
          <w:rFonts w:hint="eastAsia" w:ascii="楷体_GB2312" w:hAnsi="楷体_GB2312" w:eastAsia="楷体_GB2312" w:cs="楷体_GB2312"/>
          <w:color w:val="000000"/>
          <w:kern w:val="0"/>
          <w:sz w:val="32"/>
          <w:szCs w:val="32"/>
        </w:rPr>
      </w:pPr>
      <w:r>
        <w:rPr>
          <w:rFonts w:hint="eastAsia" w:ascii="楷体_GB2312" w:hAnsi="楷体_GB2312" w:eastAsia="楷体_GB2312" w:cs="楷体_GB2312"/>
          <w:color w:val="000000"/>
          <w:kern w:val="0"/>
          <w:sz w:val="32"/>
          <w:szCs w:val="32"/>
        </w:rPr>
        <w:t>第四章</w:t>
      </w:r>
      <w:r>
        <w:rPr>
          <w:rFonts w:hint="eastAsia" w:ascii="楷体_GB2312" w:hAnsi="楷体_GB2312" w:eastAsia="楷体_GB2312" w:cs="楷体_GB2312"/>
          <w:color w:val="000000"/>
          <w:kern w:val="0"/>
          <w:sz w:val="32"/>
          <w:szCs w:val="32"/>
          <w:lang w:val="en-US" w:eastAsia="zh-CN"/>
        </w:rPr>
        <w:t xml:space="preserve">  </w:t>
      </w:r>
      <w:r>
        <w:rPr>
          <w:rFonts w:hint="eastAsia" w:ascii="楷体_GB2312" w:hAnsi="楷体_GB2312" w:eastAsia="楷体_GB2312" w:cs="楷体_GB2312"/>
          <w:color w:val="000000"/>
          <w:kern w:val="0"/>
          <w:sz w:val="32"/>
          <w:szCs w:val="32"/>
        </w:rPr>
        <w:t>监督与考核</w:t>
      </w:r>
    </w:p>
    <w:p>
      <w:pPr>
        <w:keepNext w:val="0"/>
        <w:keepLines w:val="0"/>
        <w:pageBreakBefore w:val="0"/>
        <w:widowControl w:val="0"/>
        <w:shd w:val="clear" w:color="auto" w:fill="FFFFFF"/>
        <w:kinsoku/>
        <w:wordWrap/>
        <w:overflowPunct/>
        <w:topLinePunct w:val="0"/>
        <w:autoSpaceDE/>
        <w:autoSpaceDN/>
        <w:bidi w:val="0"/>
        <w:adjustRightInd/>
        <w:snapToGrid/>
        <w:spacing w:line="579" w:lineRule="exact"/>
        <w:ind w:left="420" w:leftChars="200" w:right="420" w:rightChars="200" w:firstLine="0" w:firstLineChars="0"/>
        <w:jc w:val="both"/>
        <w:textAlignment w:val="auto"/>
        <w:outlineLvl w:val="9"/>
        <w:rPr>
          <w:rFonts w:hint="eastAsia" w:ascii="楷体_GB2312" w:hAnsi="楷体_GB2312" w:eastAsia="楷体_GB2312" w:cs="楷体_GB2312"/>
          <w:color w:val="000000"/>
          <w:kern w:val="0"/>
          <w:sz w:val="32"/>
          <w:szCs w:val="32"/>
        </w:rPr>
      </w:pPr>
      <w:r>
        <w:rPr>
          <w:rFonts w:hint="eastAsia" w:ascii="楷体_GB2312" w:hAnsi="楷体_GB2312" w:eastAsia="楷体_GB2312" w:cs="楷体_GB2312"/>
          <w:color w:val="000000"/>
          <w:kern w:val="0"/>
          <w:sz w:val="32"/>
          <w:szCs w:val="32"/>
        </w:rPr>
        <w:t>第五章</w:t>
      </w:r>
      <w:r>
        <w:rPr>
          <w:rFonts w:hint="eastAsia" w:ascii="楷体_GB2312" w:hAnsi="楷体_GB2312" w:eastAsia="楷体_GB2312" w:cs="楷体_GB2312"/>
          <w:color w:val="000000"/>
          <w:kern w:val="0"/>
          <w:sz w:val="32"/>
          <w:szCs w:val="32"/>
          <w:lang w:val="en-US" w:eastAsia="zh-CN"/>
        </w:rPr>
        <w:t xml:space="preserve">  </w:t>
      </w:r>
      <w:r>
        <w:rPr>
          <w:rFonts w:hint="eastAsia" w:ascii="楷体_GB2312" w:hAnsi="楷体_GB2312" w:eastAsia="楷体_GB2312" w:cs="楷体_GB2312"/>
          <w:color w:val="000000"/>
          <w:kern w:val="0"/>
          <w:sz w:val="32"/>
          <w:szCs w:val="32"/>
        </w:rPr>
        <w:t>法律责任</w:t>
      </w:r>
    </w:p>
    <w:p>
      <w:pPr>
        <w:keepNext w:val="0"/>
        <w:keepLines w:val="0"/>
        <w:pageBreakBefore w:val="0"/>
        <w:widowControl w:val="0"/>
        <w:shd w:val="clear" w:color="auto" w:fill="FFFFFF"/>
        <w:kinsoku/>
        <w:wordWrap/>
        <w:overflowPunct/>
        <w:topLinePunct w:val="0"/>
        <w:autoSpaceDE/>
        <w:autoSpaceDN/>
        <w:bidi w:val="0"/>
        <w:adjustRightInd/>
        <w:snapToGrid/>
        <w:spacing w:line="579" w:lineRule="exact"/>
        <w:ind w:left="420" w:leftChars="200" w:right="420" w:rightChars="200" w:firstLine="0" w:firstLineChars="0"/>
        <w:jc w:val="both"/>
        <w:textAlignment w:val="auto"/>
        <w:outlineLvl w:val="9"/>
        <w:rPr>
          <w:rFonts w:hint="eastAsia" w:ascii="楷体_GB2312" w:hAnsi="楷体_GB2312" w:eastAsia="楷体_GB2312" w:cs="楷体_GB2312"/>
          <w:color w:val="000000"/>
          <w:kern w:val="0"/>
          <w:sz w:val="32"/>
          <w:szCs w:val="32"/>
        </w:rPr>
      </w:pPr>
      <w:r>
        <w:rPr>
          <w:rFonts w:hint="eastAsia" w:ascii="楷体_GB2312" w:hAnsi="楷体_GB2312" w:eastAsia="楷体_GB2312" w:cs="楷体_GB2312"/>
          <w:color w:val="000000"/>
          <w:kern w:val="0"/>
          <w:sz w:val="32"/>
          <w:szCs w:val="32"/>
        </w:rPr>
        <w:t>第六章</w:t>
      </w:r>
      <w:r>
        <w:rPr>
          <w:rFonts w:hint="eastAsia" w:ascii="楷体_GB2312" w:hAnsi="楷体_GB2312" w:eastAsia="楷体_GB2312" w:cs="楷体_GB2312"/>
          <w:color w:val="000000"/>
          <w:kern w:val="0"/>
          <w:sz w:val="32"/>
          <w:szCs w:val="32"/>
          <w:lang w:val="en-US" w:eastAsia="zh-CN"/>
        </w:rPr>
        <w:t xml:space="preserve">  </w:t>
      </w:r>
      <w:r>
        <w:rPr>
          <w:rFonts w:hint="eastAsia" w:ascii="楷体_GB2312" w:hAnsi="楷体_GB2312" w:eastAsia="楷体_GB2312" w:cs="楷体_GB2312"/>
          <w:color w:val="000000"/>
          <w:kern w:val="0"/>
          <w:sz w:val="32"/>
          <w:szCs w:val="32"/>
        </w:rPr>
        <w:t>附则</w:t>
      </w:r>
    </w:p>
    <w:p>
      <w:pPr>
        <w:keepNext w:val="0"/>
        <w:keepLines w:val="0"/>
        <w:pageBreakBefore w:val="0"/>
        <w:widowControl/>
        <w:shd w:val="clear" w:color="auto" w:fill="FFFFFF"/>
        <w:kinsoku/>
        <w:wordWrap/>
        <w:overflowPunct/>
        <w:topLinePunct w:val="0"/>
        <w:autoSpaceDE/>
        <w:autoSpaceDN/>
        <w:bidi w:val="0"/>
        <w:adjustRightInd/>
        <w:snapToGrid/>
        <w:spacing w:line="579" w:lineRule="exact"/>
        <w:ind w:right="0" w:rightChars="0"/>
        <w:jc w:val="both"/>
        <w:textAlignment w:val="auto"/>
        <w:outlineLvl w:val="9"/>
        <w:rPr>
          <w:rFonts w:hint="eastAsia" w:ascii="楷体_GB2312" w:hAnsi="楷体_GB2312" w:eastAsia="楷体_GB2312" w:cs="楷体_GB2312"/>
          <w:color w:val="000000"/>
          <w:kern w:val="0"/>
          <w:sz w:val="32"/>
          <w:szCs w:val="32"/>
          <w:lang w:val="en-US" w:eastAsia="zh-CN"/>
        </w:rPr>
      </w:pPr>
    </w:p>
    <w:p>
      <w:pPr>
        <w:keepNext w:val="0"/>
        <w:keepLines w:val="0"/>
        <w:pageBreakBefore w:val="0"/>
        <w:widowControl/>
        <w:shd w:val="clear" w:color="auto" w:fill="FFFFFF"/>
        <w:kinsoku/>
        <w:wordWrap/>
        <w:overflowPunct/>
        <w:topLinePunct w:val="0"/>
        <w:autoSpaceDE/>
        <w:autoSpaceDN/>
        <w:bidi w:val="0"/>
        <w:adjustRightInd/>
        <w:snapToGrid/>
        <w:spacing w:line="579" w:lineRule="exact"/>
        <w:ind w:left="0" w:leftChars="0" w:right="0" w:rightChars="0" w:firstLine="0" w:firstLineChars="0"/>
        <w:jc w:val="center"/>
        <w:textAlignment w:val="auto"/>
        <w:outlineLvl w:val="9"/>
        <w:rPr>
          <w:rFonts w:ascii="仿宋_GB2312" w:hAnsi="宋体" w:eastAsia="仿宋_GB2312" w:cs="宋体"/>
          <w:color w:val="000000"/>
          <w:kern w:val="0"/>
          <w:sz w:val="32"/>
          <w:szCs w:val="32"/>
        </w:rPr>
      </w:pPr>
      <w:bookmarkStart w:id="0" w:name="OLE_LINK1"/>
      <w:r>
        <w:rPr>
          <w:rFonts w:hint="eastAsia" w:ascii="黑体" w:hAnsi="黑体" w:eastAsia="黑体" w:cs="宋体"/>
          <w:color w:val="000000"/>
          <w:kern w:val="0"/>
          <w:sz w:val="32"/>
          <w:szCs w:val="32"/>
        </w:rPr>
        <w:t>第一章</w:t>
      </w:r>
      <w:r>
        <w:rPr>
          <w:rFonts w:hint="eastAsia" w:ascii="黑体" w:hAnsi="黑体" w:eastAsia="黑体" w:cs="宋体"/>
          <w:color w:val="000000"/>
          <w:kern w:val="0"/>
          <w:sz w:val="32"/>
          <w:szCs w:val="32"/>
          <w:lang w:val="en-US" w:eastAsia="zh-CN"/>
        </w:rPr>
        <w:t xml:space="preserve">  </w:t>
      </w:r>
      <w:bookmarkStart w:id="2" w:name="_GoBack"/>
      <w:bookmarkEnd w:id="2"/>
      <w:r>
        <w:rPr>
          <w:rFonts w:hint="eastAsia" w:ascii="黑体" w:hAnsi="黑体" w:eastAsia="黑体" w:cs="宋体"/>
          <w:color w:val="000000"/>
          <w:kern w:val="0"/>
          <w:sz w:val="32"/>
          <w:szCs w:val="32"/>
        </w:rPr>
        <w:t>总</w:t>
      </w:r>
      <w:r>
        <w:rPr>
          <w:rFonts w:ascii="宋体" w:hAnsi="Times New Roman" w:eastAsia="仿宋_GB2312" w:cs="宋体"/>
          <w:color w:val="000000"/>
          <w:kern w:val="0"/>
          <w:sz w:val="32"/>
          <w:szCs w:val="32"/>
        </w:rPr>
        <w:t> </w:t>
      </w:r>
      <w:r>
        <w:rPr>
          <w:rFonts w:hint="eastAsia" w:ascii="黑体" w:hAnsi="黑体" w:eastAsia="黑体" w:cs="宋体"/>
          <w:color w:val="000000"/>
          <w:kern w:val="0"/>
          <w:sz w:val="32"/>
          <w:szCs w:val="32"/>
        </w:rPr>
        <w:t>则</w:t>
      </w:r>
    </w:p>
    <w:bookmarkEnd w:id="0"/>
    <w:p>
      <w:pPr>
        <w:keepNext w:val="0"/>
        <w:keepLines w:val="0"/>
        <w:pageBreakBefore w:val="0"/>
        <w:widowControl/>
        <w:shd w:val="clear" w:color="auto" w:fill="FFFFFF"/>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黑体" w:hAnsi="黑体" w:eastAsia="黑体" w:cs="黑体"/>
          <w:sz w:val="32"/>
          <w:szCs w:val="32"/>
        </w:rPr>
      </w:pPr>
    </w:p>
    <w:p>
      <w:pPr>
        <w:keepNext w:val="0"/>
        <w:keepLines w:val="0"/>
        <w:pageBreakBefore w:val="0"/>
        <w:widowControl/>
        <w:shd w:val="clear" w:color="auto" w:fill="FFFFFF"/>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ascii="仿宋_GB2312" w:hAnsi="宋体" w:eastAsia="仿宋_GB2312" w:cs="宋体"/>
          <w:color w:val="000000"/>
          <w:kern w:val="0"/>
          <w:sz w:val="32"/>
          <w:szCs w:val="32"/>
        </w:rPr>
      </w:pPr>
      <w:r>
        <w:rPr>
          <w:rFonts w:hint="eastAsia" w:ascii="黑体" w:hAnsi="黑体" w:eastAsia="黑体" w:cs="黑体"/>
          <w:sz w:val="32"/>
          <w:szCs w:val="32"/>
        </w:rPr>
        <w:t>第一条</w:t>
      </w:r>
      <w:r>
        <w:rPr>
          <w:rFonts w:hint="eastAsia" w:ascii="仿宋_GB2312" w:hAnsi="宋体" w:eastAsia="仿宋_GB2312" w:cs="宋体"/>
          <w:color w:val="000000"/>
          <w:kern w:val="0"/>
          <w:sz w:val="32"/>
          <w:szCs w:val="32"/>
        </w:rPr>
        <w:t xml:space="preserve">  为了加强爱国卫生工作，提高社会卫生水平，保障公民身体健康，促进经济社会协调发展，根据《海南省爱国卫生管理条例》等有关法律、法规，结合本市实际，制定本办法。</w:t>
      </w:r>
    </w:p>
    <w:p>
      <w:pPr>
        <w:keepNext w:val="0"/>
        <w:keepLines w:val="0"/>
        <w:pageBreakBefore w:val="0"/>
        <w:widowControl/>
        <w:shd w:val="clear" w:color="auto" w:fill="FFFFFF"/>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楷体_GB2312" w:hAnsi="宋体" w:eastAsia="楷体_GB2312" w:cs="宋体"/>
          <w:b/>
          <w:bCs/>
          <w:color w:val="000000"/>
          <w:kern w:val="0"/>
          <w:sz w:val="32"/>
          <w:szCs w:val="32"/>
        </w:rPr>
      </w:pPr>
      <w:r>
        <w:rPr>
          <w:rFonts w:hint="eastAsia" w:ascii="黑体" w:hAnsi="黑体" w:eastAsia="黑体" w:cs="黑体"/>
          <w:sz w:val="32"/>
          <w:szCs w:val="32"/>
        </w:rPr>
        <w:t>第二条</w:t>
      </w:r>
      <w:r>
        <w:rPr>
          <w:rFonts w:hint="eastAsia" w:ascii="仿宋_GB2312" w:hAnsi="宋体" w:eastAsia="仿宋_GB2312" w:cs="宋体"/>
          <w:color w:val="000000"/>
          <w:kern w:val="0"/>
          <w:sz w:val="32"/>
          <w:szCs w:val="32"/>
        </w:rPr>
        <w:t xml:space="preserve">  本市行政区域内的爱国卫生工作适用本办法。</w:t>
      </w:r>
    </w:p>
    <w:p>
      <w:pPr>
        <w:keepNext w:val="0"/>
        <w:keepLines w:val="0"/>
        <w:pageBreakBefore w:val="0"/>
        <w:widowControl/>
        <w:shd w:val="clear" w:color="auto" w:fill="FFFFFF"/>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ascii="仿宋_GB2312" w:hAnsi="宋体" w:eastAsia="仿宋_GB2312" w:cs="宋体"/>
          <w:color w:val="000000"/>
          <w:kern w:val="0"/>
          <w:sz w:val="32"/>
          <w:szCs w:val="32"/>
        </w:rPr>
      </w:pPr>
      <w:r>
        <w:rPr>
          <w:rFonts w:hint="eastAsia" w:ascii="黑体" w:hAnsi="黑体" w:eastAsia="黑体" w:cs="黑体"/>
          <w:sz w:val="32"/>
          <w:szCs w:val="32"/>
        </w:rPr>
        <w:t>第三条</w:t>
      </w:r>
      <w:r>
        <w:rPr>
          <w:rFonts w:hint="eastAsia" w:ascii="仿宋_GB2312" w:hAnsi="宋体" w:eastAsia="仿宋_GB2312" w:cs="宋体"/>
          <w:color w:val="000000"/>
          <w:kern w:val="0"/>
          <w:sz w:val="32"/>
          <w:szCs w:val="32"/>
        </w:rPr>
        <w:t xml:space="preserve">  本办法所称爱国卫生工作，是指为改善卫生环境，倡导健康行为和生活方式，消除危害健康因素，预防和控制疾病，提高全民健康水平而开展的社会性、群众性卫生活动,包括健康教育与健康促进、环境卫生治理和病媒生物预防控制等工作。</w:t>
      </w:r>
    </w:p>
    <w:p>
      <w:pPr>
        <w:keepNext w:val="0"/>
        <w:keepLines w:val="0"/>
        <w:pageBreakBefore w:val="0"/>
        <w:widowControl/>
        <w:shd w:val="clear" w:color="auto" w:fill="FFFFFF"/>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宋体" w:eastAsia="仿宋_GB2312" w:cs="宋体"/>
          <w:color w:val="000000"/>
          <w:kern w:val="0"/>
          <w:sz w:val="32"/>
          <w:szCs w:val="32"/>
        </w:rPr>
      </w:pPr>
      <w:r>
        <w:rPr>
          <w:rFonts w:hint="eastAsia" w:ascii="黑体" w:hAnsi="黑体" w:eastAsia="黑体" w:cs="黑体"/>
          <w:sz w:val="32"/>
          <w:szCs w:val="32"/>
        </w:rPr>
        <w:t>第四条</w:t>
      </w:r>
      <w:r>
        <w:rPr>
          <w:rFonts w:hint="eastAsia" w:ascii="仿宋_GB2312" w:hAnsi="宋体" w:eastAsia="仿宋_GB2312" w:cs="宋体"/>
          <w:color w:val="000000"/>
          <w:kern w:val="0"/>
          <w:sz w:val="32"/>
          <w:szCs w:val="32"/>
        </w:rPr>
        <w:t xml:space="preserve">  爱国卫生工作实行政府组织、部门协作、属地管理、单位负责、全民参与、科学治理、社会监督的原则。</w:t>
      </w:r>
    </w:p>
    <w:p>
      <w:pPr>
        <w:keepNext w:val="0"/>
        <w:keepLines w:val="0"/>
        <w:pageBreakBefore w:val="0"/>
        <w:widowControl/>
        <w:shd w:val="clear" w:color="auto" w:fill="FFFFFF"/>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ascii="仿宋_GB2312" w:hAnsi="宋体" w:eastAsia="仿宋_GB2312" w:cs="宋体"/>
          <w:color w:val="000000"/>
          <w:kern w:val="0"/>
          <w:sz w:val="32"/>
          <w:szCs w:val="32"/>
        </w:rPr>
      </w:pPr>
      <w:r>
        <w:rPr>
          <w:rFonts w:hint="eastAsia" w:ascii="黑体" w:hAnsi="黑体" w:eastAsia="黑体" w:cs="黑体"/>
          <w:sz w:val="32"/>
          <w:szCs w:val="32"/>
        </w:rPr>
        <w:t>第五条</w:t>
      </w:r>
      <w:r>
        <w:rPr>
          <w:rFonts w:hint="eastAsia" w:ascii="仿宋_GB2312" w:hAnsi="宋体" w:eastAsia="仿宋_GB2312" w:cs="宋体"/>
          <w:color w:val="000000"/>
          <w:kern w:val="0"/>
          <w:sz w:val="32"/>
          <w:szCs w:val="32"/>
        </w:rPr>
        <w:t xml:space="preserve">  各级人民政府应当把爱国卫生工作纳入国民经济和社会发展规划，将爱国卫生工作经费列入本级人民政府年度财政预算。</w:t>
      </w:r>
    </w:p>
    <w:p>
      <w:pPr>
        <w:keepNext w:val="0"/>
        <w:keepLines w:val="0"/>
        <w:pageBreakBefore w:val="0"/>
        <w:widowControl/>
        <w:shd w:val="clear" w:color="auto" w:fill="FFFFFF"/>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宋体" w:eastAsia="仿宋_GB2312" w:cs="宋体"/>
          <w:color w:val="000000"/>
          <w:kern w:val="0"/>
          <w:sz w:val="32"/>
          <w:szCs w:val="32"/>
        </w:rPr>
      </w:pPr>
      <w:r>
        <w:rPr>
          <w:rFonts w:hint="eastAsia" w:ascii="黑体" w:hAnsi="黑体" w:eastAsia="黑体" w:cs="黑体"/>
          <w:sz w:val="32"/>
          <w:szCs w:val="32"/>
        </w:rPr>
        <w:t>第六条</w:t>
      </w:r>
      <w:r>
        <w:rPr>
          <w:rFonts w:hint="eastAsia" w:ascii="仿宋_GB2312" w:hAnsi="宋体" w:eastAsia="仿宋_GB2312" w:cs="宋体"/>
          <w:color w:val="000000"/>
          <w:kern w:val="0"/>
          <w:sz w:val="32"/>
          <w:szCs w:val="32"/>
        </w:rPr>
        <w:t xml:space="preserve">  市、区人民政府应当通过卫生创建、卫生评比等多种形式，组织发动全社会广泛参与爱国卫生活动。</w:t>
      </w:r>
    </w:p>
    <w:p>
      <w:pPr>
        <w:keepNext w:val="0"/>
        <w:keepLines w:val="0"/>
        <w:pageBreakBefore w:val="0"/>
        <w:widowControl/>
        <w:shd w:val="clear" w:color="auto" w:fill="FFFFFF"/>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宋体" w:eastAsia="仿宋_GB2312" w:cs="宋体"/>
          <w:color w:val="000000"/>
          <w:kern w:val="0"/>
          <w:sz w:val="32"/>
          <w:szCs w:val="32"/>
        </w:rPr>
      </w:pPr>
      <w:r>
        <w:rPr>
          <w:rFonts w:hint="eastAsia" w:ascii="仿宋_GB2312" w:hAnsi="宋体" w:eastAsia="仿宋_GB2312" w:cs="宋体"/>
          <w:color w:val="000000"/>
          <w:kern w:val="0"/>
          <w:sz w:val="32"/>
          <w:szCs w:val="32"/>
        </w:rPr>
        <w:t>任何单位和个人均有义务参加爱国卫生活动。</w:t>
      </w:r>
    </w:p>
    <w:p>
      <w:pPr>
        <w:keepNext w:val="0"/>
        <w:keepLines w:val="0"/>
        <w:pageBreakBefore w:val="0"/>
        <w:widowControl/>
        <w:shd w:val="clear" w:color="auto" w:fill="FFFFFF"/>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黑体" w:hAnsi="黑体" w:eastAsia="黑体" w:cs="宋体"/>
          <w:color w:val="000000"/>
          <w:kern w:val="0"/>
          <w:sz w:val="32"/>
          <w:szCs w:val="32"/>
        </w:rPr>
      </w:pPr>
      <w:r>
        <w:rPr>
          <w:rFonts w:hint="eastAsia" w:ascii="黑体" w:hAnsi="黑体" w:eastAsia="黑体" w:cs="黑体"/>
          <w:sz w:val="32"/>
          <w:szCs w:val="32"/>
        </w:rPr>
        <w:t>第七条</w:t>
      </w:r>
      <w:r>
        <w:rPr>
          <w:rFonts w:hint="eastAsia" w:ascii="仿宋_GB2312" w:hAnsi="宋体" w:eastAsia="仿宋_GB2312" w:cs="宋体"/>
          <w:color w:val="000000"/>
          <w:kern w:val="0"/>
          <w:sz w:val="32"/>
          <w:szCs w:val="32"/>
        </w:rPr>
        <w:t xml:space="preserve">  每年四月为本市爱国卫生月，集中宣传和普及爱国卫生知识，开展爱国卫生活动。</w:t>
      </w:r>
    </w:p>
    <w:p>
      <w:pPr>
        <w:keepNext w:val="0"/>
        <w:keepLines w:val="0"/>
        <w:pageBreakBefore w:val="0"/>
        <w:widowControl/>
        <w:shd w:val="clear" w:color="auto" w:fill="FFFFFF"/>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黑体" w:hAnsi="黑体" w:eastAsia="黑体" w:cs="宋体"/>
          <w:color w:val="000000"/>
          <w:kern w:val="0"/>
          <w:sz w:val="32"/>
          <w:szCs w:val="32"/>
        </w:rPr>
      </w:pPr>
      <w:r>
        <w:rPr>
          <w:rFonts w:hint="eastAsia" w:ascii="黑体" w:hAnsi="黑体" w:eastAsia="黑体" w:cs="黑体"/>
          <w:sz w:val="32"/>
          <w:szCs w:val="32"/>
        </w:rPr>
        <w:t>第八条</w:t>
      </w:r>
      <w:r>
        <w:rPr>
          <w:rFonts w:hint="eastAsia" w:ascii="仿宋_GB2312" w:hAnsi="宋体" w:eastAsia="仿宋_GB2312" w:cs="宋体"/>
          <w:color w:val="000000"/>
          <w:kern w:val="0"/>
          <w:sz w:val="32"/>
          <w:szCs w:val="32"/>
        </w:rPr>
        <w:t xml:space="preserve">  鼓励国内外组织和个人通过捐赠、资助等形式参与爱国卫生工作。</w:t>
      </w:r>
    </w:p>
    <w:p>
      <w:pPr>
        <w:keepNext w:val="0"/>
        <w:keepLines w:val="0"/>
        <w:pageBreakBefore w:val="0"/>
        <w:widowControl/>
        <w:shd w:val="clear" w:color="auto" w:fill="FFFFFF"/>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ascii="仿宋_GB2312" w:hAnsi="宋体" w:eastAsia="仿宋_GB2312" w:cs="宋体"/>
          <w:color w:val="000000"/>
          <w:kern w:val="0"/>
          <w:sz w:val="32"/>
          <w:szCs w:val="32"/>
        </w:rPr>
      </w:pPr>
      <w:r>
        <w:rPr>
          <w:rFonts w:ascii="宋体" w:hAnsi="Times New Roman" w:eastAsia="仿宋_GB2312" w:cs="宋体"/>
          <w:color w:val="000000"/>
          <w:kern w:val="0"/>
          <w:sz w:val="32"/>
          <w:szCs w:val="32"/>
        </w:rPr>
        <w:t> </w:t>
      </w:r>
    </w:p>
    <w:p>
      <w:pPr>
        <w:keepNext w:val="0"/>
        <w:keepLines w:val="0"/>
        <w:pageBreakBefore w:val="0"/>
        <w:widowControl/>
        <w:shd w:val="clear" w:color="auto" w:fill="FFFFFF"/>
        <w:kinsoku/>
        <w:wordWrap/>
        <w:overflowPunct/>
        <w:topLinePunct w:val="0"/>
        <w:autoSpaceDE/>
        <w:autoSpaceDN/>
        <w:bidi w:val="0"/>
        <w:adjustRightInd/>
        <w:snapToGrid/>
        <w:spacing w:line="579" w:lineRule="exact"/>
        <w:ind w:left="0" w:leftChars="0" w:right="0" w:rightChars="0" w:firstLine="0" w:firstLineChars="0"/>
        <w:jc w:val="center"/>
        <w:textAlignment w:val="auto"/>
        <w:outlineLvl w:val="9"/>
        <w:rPr>
          <w:rFonts w:ascii="仿宋_GB2312" w:hAnsi="宋体" w:eastAsia="仿宋_GB2312" w:cs="宋体"/>
          <w:color w:val="000000"/>
          <w:kern w:val="0"/>
          <w:sz w:val="32"/>
          <w:szCs w:val="32"/>
        </w:rPr>
      </w:pPr>
      <w:bookmarkStart w:id="1" w:name="OLE_LINK2"/>
      <w:r>
        <w:rPr>
          <w:rFonts w:hint="eastAsia" w:ascii="黑体" w:hAnsi="黑体" w:eastAsia="黑体" w:cs="宋体"/>
          <w:color w:val="000000"/>
          <w:kern w:val="0"/>
          <w:sz w:val="32"/>
          <w:szCs w:val="32"/>
        </w:rPr>
        <w:t>第二章</w:t>
      </w:r>
      <w:r>
        <w:rPr>
          <w:rFonts w:hint="eastAsia" w:ascii="黑体" w:hAnsi="黑体" w:eastAsia="黑体" w:cs="宋体"/>
          <w:color w:val="000000"/>
          <w:kern w:val="0"/>
          <w:sz w:val="32"/>
          <w:szCs w:val="32"/>
          <w:lang w:val="en-US" w:eastAsia="zh-CN"/>
        </w:rPr>
        <w:t xml:space="preserve">  </w:t>
      </w:r>
      <w:r>
        <w:rPr>
          <w:rFonts w:hint="eastAsia" w:ascii="黑体" w:hAnsi="黑体" w:eastAsia="黑体" w:cs="宋体"/>
          <w:color w:val="000000"/>
          <w:kern w:val="0"/>
          <w:sz w:val="32"/>
          <w:szCs w:val="32"/>
        </w:rPr>
        <w:t>组织与职责</w:t>
      </w:r>
      <w:bookmarkEnd w:id="1"/>
    </w:p>
    <w:p>
      <w:pPr>
        <w:keepNext w:val="0"/>
        <w:keepLines w:val="0"/>
        <w:pageBreakBefore w:val="0"/>
        <w:widowControl/>
        <w:shd w:val="clear" w:color="auto" w:fill="FFFFFF"/>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黑体" w:hAnsi="黑体" w:eastAsia="黑体" w:cs="黑体"/>
          <w:sz w:val="32"/>
          <w:szCs w:val="32"/>
        </w:rPr>
      </w:pPr>
    </w:p>
    <w:p>
      <w:pPr>
        <w:keepNext w:val="0"/>
        <w:keepLines w:val="0"/>
        <w:pageBreakBefore w:val="0"/>
        <w:widowControl/>
        <w:shd w:val="clear" w:color="auto" w:fill="FFFFFF"/>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ascii="仿宋_GB2312" w:hAnsi="宋体" w:eastAsia="仿宋_GB2312" w:cs="宋体"/>
          <w:color w:val="000000"/>
          <w:kern w:val="0"/>
          <w:sz w:val="32"/>
          <w:szCs w:val="32"/>
        </w:rPr>
      </w:pPr>
      <w:r>
        <w:rPr>
          <w:rFonts w:hint="eastAsia" w:ascii="黑体" w:hAnsi="黑体" w:eastAsia="黑体" w:cs="黑体"/>
          <w:sz w:val="32"/>
          <w:szCs w:val="32"/>
        </w:rPr>
        <w:t>第九条</w:t>
      </w:r>
      <w:r>
        <w:rPr>
          <w:rFonts w:hint="eastAsia" w:ascii="仿宋_GB2312" w:hAnsi="宋体" w:eastAsia="仿宋_GB2312" w:cs="宋体"/>
          <w:color w:val="000000"/>
          <w:kern w:val="0"/>
          <w:sz w:val="32"/>
          <w:szCs w:val="32"/>
        </w:rPr>
        <w:t xml:space="preserve">  市、区人民政府统一领导本行政区域内的爱国卫生工作。</w:t>
      </w:r>
    </w:p>
    <w:p>
      <w:pPr>
        <w:keepNext w:val="0"/>
        <w:keepLines w:val="0"/>
        <w:pageBreakBefore w:val="0"/>
        <w:widowControl/>
        <w:shd w:val="clear" w:color="auto" w:fill="FFFFFF"/>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宋体" w:eastAsia="仿宋_GB2312" w:cs="宋体"/>
          <w:color w:val="000000"/>
          <w:kern w:val="0"/>
          <w:sz w:val="32"/>
          <w:szCs w:val="32"/>
        </w:rPr>
      </w:pPr>
      <w:r>
        <w:rPr>
          <w:rFonts w:hint="eastAsia" w:ascii="仿宋_GB2312" w:hAnsi="宋体" w:eastAsia="仿宋_GB2312" w:cs="宋体"/>
          <w:color w:val="000000"/>
          <w:kern w:val="0"/>
          <w:sz w:val="32"/>
          <w:szCs w:val="32"/>
        </w:rPr>
        <w:t>市、区人民政府应当设立爱国卫生运动委员会（以下简称爱卫会），爱卫会是同级人民政府的议事协调机构，负责组织协调本行政区域内的爱国卫生工作。</w:t>
      </w:r>
    </w:p>
    <w:p>
      <w:pPr>
        <w:keepNext w:val="0"/>
        <w:keepLines w:val="0"/>
        <w:pageBreakBefore w:val="0"/>
        <w:widowControl/>
        <w:shd w:val="clear" w:color="auto" w:fill="FFFFFF"/>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宋体" w:eastAsia="仿宋_GB2312" w:cs="宋体"/>
          <w:color w:val="000000"/>
          <w:kern w:val="0"/>
          <w:sz w:val="32"/>
          <w:szCs w:val="32"/>
        </w:rPr>
      </w:pPr>
      <w:r>
        <w:rPr>
          <w:rFonts w:hint="eastAsia" w:ascii="仿宋_GB2312" w:hAnsi="宋体" w:eastAsia="仿宋_GB2312" w:cs="宋体"/>
          <w:color w:val="000000"/>
          <w:kern w:val="0"/>
          <w:sz w:val="32"/>
          <w:szCs w:val="32"/>
        </w:rPr>
        <w:t>市、区爱卫会办公室</w:t>
      </w:r>
      <w:r>
        <w:rPr>
          <w:rFonts w:ascii="仿宋_GB2312" w:hAnsi="宋体" w:eastAsia="仿宋_GB2312" w:cs="宋体"/>
          <w:color w:val="000000"/>
          <w:kern w:val="0"/>
          <w:sz w:val="32"/>
          <w:szCs w:val="32"/>
        </w:rPr>
        <w:t xml:space="preserve"> (</w:t>
      </w:r>
      <w:r>
        <w:rPr>
          <w:rFonts w:hint="eastAsia" w:ascii="仿宋_GB2312" w:hAnsi="宋体" w:eastAsia="仿宋_GB2312" w:cs="宋体"/>
          <w:color w:val="000000"/>
          <w:kern w:val="0"/>
          <w:sz w:val="32"/>
          <w:szCs w:val="32"/>
        </w:rPr>
        <w:t>以下简称爱卫办</w:t>
      </w:r>
      <w:r>
        <w:rPr>
          <w:rFonts w:ascii="仿宋_GB2312" w:hAnsi="宋体" w:eastAsia="仿宋_GB2312" w:cs="宋体"/>
          <w:color w:val="000000"/>
          <w:kern w:val="0"/>
          <w:sz w:val="32"/>
          <w:szCs w:val="32"/>
        </w:rPr>
        <w:t>)</w:t>
      </w:r>
      <w:r>
        <w:rPr>
          <w:rFonts w:hint="eastAsia" w:ascii="仿宋_GB2312" w:hAnsi="宋体" w:eastAsia="仿宋_GB2312" w:cs="宋体"/>
          <w:color w:val="000000"/>
          <w:kern w:val="0"/>
          <w:sz w:val="32"/>
          <w:szCs w:val="32"/>
        </w:rPr>
        <w:t>是同级爱卫会的办事机构，承担爱卫会的日常工作。</w:t>
      </w:r>
    </w:p>
    <w:p>
      <w:pPr>
        <w:keepNext w:val="0"/>
        <w:keepLines w:val="0"/>
        <w:pageBreakBefore w:val="0"/>
        <w:widowControl/>
        <w:shd w:val="clear" w:color="auto" w:fill="FFFFFF"/>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ascii="仿宋_GB2312" w:hAnsi="宋体" w:eastAsia="仿宋_GB2312" w:cs="宋体"/>
          <w:color w:val="000000"/>
          <w:kern w:val="0"/>
          <w:sz w:val="32"/>
          <w:szCs w:val="32"/>
        </w:rPr>
      </w:pPr>
      <w:r>
        <w:rPr>
          <w:rFonts w:hint="eastAsia" w:ascii="黑体" w:hAnsi="黑体" w:eastAsia="黑体" w:cs="黑体"/>
          <w:sz w:val="32"/>
          <w:szCs w:val="32"/>
        </w:rPr>
        <w:t>第十条</w:t>
      </w:r>
      <w:r>
        <w:rPr>
          <w:rFonts w:hint="eastAsia" w:ascii="仿宋_GB2312" w:hAnsi="宋体" w:eastAsia="仿宋_GB2312" w:cs="宋体"/>
          <w:color w:val="000000"/>
          <w:kern w:val="0"/>
          <w:sz w:val="32"/>
          <w:szCs w:val="32"/>
        </w:rPr>
        <w:t xml:space="preserve">  市、区爱卫会由同级人民政府有关部门、人民团体、驻地部队和相关单位组成，实行成员单位分工负责制，各成员单位应当按照各自的职责做好爱国卫生工作。</w:t>
      </w:r>
    </w:p>
    <w:p>
      <w:pPr>
        <w:keepNext w:val="0"/>
        <w:keepLines w:val="0"/>
        <w:pageBreakBefore w:val="0"/>
        <w:widowControl/>
        <w:shd w:val="clear" w:color="auto" w:fill="FFFFFF"/>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宋体" w:eastAsia="仿宋_GB2312" w:cs="宋体"/>
          <w:color w:val="000000"/>
          <w:kern w:val="0"/>
          <w:sz w:val="32"/>
          <w:szCs w:val="32"/>
        </w:rPr>
      </w:pPr>
      <w:r>
        <w:rPr>
          <w:rFonts w:hint="eastAsia" w:ascii="仿宋_GB2312" w:hAnsi="宋体" w:eastAsia="仿宋_GB2312" w:cs="宋体"/>
          <w:color w:val="000000"/>
          <w:kern w:val="0"/>
          <w:sz w:val="32"/>
          <w:szCs w:val="32"/>
        </w:rPr>
        <w:t>成员单位的分工和职责，由市、区人民政府确定。</w:t>
      </w:r>
    </w:p>
    <w:p>
      <w:pPr>
        <w:keepNext w:val="0"/>
        <w:keepLines w:val="0"/>
        <w:pageBreakBefore w:val="0"/>
        <w:widowControl/>
        <w:shd w:val="clear" w:color="auto" w:fill="FFFFFF"/>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ascii="仿宋_GB2312" w:hAnsi="宋体" w:eastAsia="仿宋_GB2312" w:cs="宋体"/>
          <w:color w:val="000000"/>
          <w:kern w:val="0"/>
          <w:sz w:val="32"/>
          <w:szCs w:val="32"/>
        </w:rPr>
      </w:pPr>
      <w:r>
        <w:rPr>
          <w:rFonts w:hint="eastAsia" w:ascii="黑体" w:hAnsi="黑体" w:eastAsia="黑体" w:cs="黑体"/>
          <w:sz w:val="32"/>
          <w:szCs w:val="32"/>
        </w:rPr>
        <w:t>第十一条</w:t>
      </w:r>
      <w:r>
        <w:rPr>
          <w:rFonts w:hint="eastAsia" w:ascii="仿宋_GB2312" w:hAnsi="宋体" w:eastAsia="仿宋_GB2312" w:cs="宋体"/>
          <w:color w:val="000000"/>
          <w:kern w:val="0"/>
          <w:sz w:val="32"/>
          <w:szCs w:val="32"/>
        </w:rPr>
        <w:t xml:space="preserve">  市、区爱卫会履行下列职责：</w:t>
      </w:r>
    </w:p>
    <w:p>
      <w:pPr>
        <w:keepNext w:val="0"/>
        <w:keepLines w:val="0"/>
        <w:pageBreakBefore w:val="0"/>
        <w:widowControl/>
        <w:shd w:val="clear" w:color="auto" w:fill="FFFFFF"/>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ascii="仿宋_GB2312" w:hAnsi="宋体" w:eastAsia="仿宋_GB2312" w:cs="宋体"/>
          <w:color w:val="000000"/>
          <w:kern w:val="0"/>
          <w:sz w:val="32"/>
          <w:szCs w:val="32"/>
        </w:rPr>
      </w:pPr>
      <w:r>
        <w:rPr>
          <w:rFonts w:hint="eastAsia" w:ascii="仿宋_GB2312" w:hAnsi="宋体" w:eastAsia="仿宋_GB2312" w:cs="宋体"/>
          <w:color w:val="000000"/>
          <w:kern w:val="0"/>
          <w:sz w:val="32"/>
          <w:szCs w:val="32"/>
        </w:rPr>
        <w:t>（一）宣传、贯彻实施爱国卫生相关法律、法规和方针政策；</w:t>
      </w:r>
    </w:p>
    <w:p>
      <w:pPr>
        <w:keepNext w:val="0"/>
        <w:keepLines w:val="0"/>
        <w:pageBreakBefore w:val="0"/>
        <w:widowControl/>
        <w:shd w:val="clear" w:color="auto" w:fill="FFFFFF"/>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ascii="仿宋_GB2312" w:hAnsi="宋体" w:eastAsia="仿宋_GB2312" w:cs="宋体"/>
          <w:color w:val="000000"/>
          <w:kern w:val="0"/>
          <w:sz w:val="32"/>
          <w:szCs w:val="32"/>
        </w:rPr>
      </w:pPr>
      <w:r>
        <w:rPr>
          <w:rFonts w:hint="eastAsia" w:ascii="仿宋_GB2312" w:hAnsi="宋体" w:eastAsia="仿宋_GB2312" w:cs="宋体"/>
          <w:color w:val="000000"/>
          <w:kern w:val="0"/>
          <w:sz w:val="32"/>
          <w:szCs w:val="32"/>
        </w:rPr>
        <w:t>（二）制定爱国卫生工作规划、计划、规范和标准；</w:t>
      </w:r>
    </w:p>
    <w:p>
      <w:pPr>
        <w:keepNext w:val="0"/>
        <w:keepLines w:val="0"/>
        <w:pageBreakBefore w:val="0"/>
        <w:widowControl/>
        <w:shd w:val="clear" w:color="auto" w:fill="FFFFFF"/>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ascii="仿宋_GB2312" w:hAnsi="宋体" w:eastAsia="仿宋_GB2312" w:cs="宋体"/>
          <w:color w:val="000000"/>
          <w:kern w:val="0"/>
          <w:sz w:val="32"/>
          <w:szCs w:val="32"/>
        </w:rPr>
      </w:pPr>
      <w:r>
        <w:rPr>
          <w:rFonts w:hint="eastAsia" w:ascii="仿宋_GB2312" w:hAnsi="宋体" w:eastAsia="仿宋_GB2312" w:cs="宋体"/>
          <w:color w:val="000000"/>
          <w:kern w:val="0"/>
          <w:sz w:val="32"/>
          <w:szCs w:val="32"/>
        </w:rPr>
        <w:t>（三）动员、指导、协调爱国卫生工作；</w:t>
      </w:r>
    </w:p>
    <w:p>
      <w:pPr>
        <w:keepNext w:val="0"/>
        <w:keepLines w:val="0"/>
        <w:pageBreakBefore w:val="0"/>
        <w:widowControl/>
        <w:shd w:val="clear" w:color="auto" w:fill="FFFFFF"/>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ascii="仿宋_GB2312" w:hAnsi="宋体" w:eastAsia="仿宋_GB2312" w:cs="宋体"/>
          <w:color w:val="000000"/>
          <w:kern w:val="0"/>
          <w:sz w:val="32"/>
          <w:szCs w:val="32"/>
        </w:rPr>
      </w:pPr>
      <w:r>
        <w:rPr>
          <w:rFonts w:hint="eastAsia" w:ascii="仿宋_GB2312" w:hAnsi="宋体" w:eastAsia="仿宋_GB2312" w:cs="宋体"/>
          <w:color w:val="000000"/>
          <w:kern w:val="0"/>
          <w:sz w:val="32"/>
          <w:szCs w:val="32"/>
        </w:rPr>
        <w:t>（四）开展爱国卫生监督、考核工作；</w:t>
      </w:r>
    </w:p>
    <w:p>
      <w:pPr>
        <w:keepNext w:val="0"/>
        <w:keepLines w:val="0"/>
        <w:pageBreakBefore w:val="0"/>
        <w:widowControl/>
        <w:shd w:val="clear" w:color="auto" w:fill="FFFFFF"/>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ascii="仿宋_GB2312" w:hAnsi="宋体" w:eastAsia="仿宋_GB2312" w:cs="宋体"/>
          <w:color w:val="000000"/>
          <w:kern w:val="0"/>
          <w:sz w:val="32"/>
          <w:szCs w:val="32"/>
        </w:rPr>
      </w:pPr>
      <w:r>
        <w:rPr>
          <w:rFonts w:hint="eastAsia" w:ascii="仿宋_GB2312" w:hAnsi="宋体" w:eastAsia="仿宋_GB2312" w:cs="宋体"/>
          <w:color w:val="000000"/>
          <w:kern w:val="0"/>
          <w:sz w:val="32"/>
          <w:szCs w:val="32"/>
        </w:rPr>
        <w:t>（五）组织爱国卫生科学研究和交流合作；</w:t>
      </w:r>
    </w:p>
    <w:p>
      <w:pPr>
        <w:keepNext w:val="0"/>
        <w:keepLines w:val="0"/>
        <w:pageBreakBefore w:val="0"/>
        <w:widowControl/>
        <w:shd w:val="clear" w:color="auto" w:fill="FFFFFF"/>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ascii="仿宋_GB2312" w:hAnsi="宋体" w:eastAsia="仿宋_GB2312" w:cs="宋体"/>
          <w:color w:val="000000"/>
          <w:kern w:val="0"/>
          <w:sz w:val="32"/>
          <w:szCs w:val="32"/>
        </w:rPr>
      </w:pPr>
      <w:r>
        <w:rPr>
          <w:rFonts w:hint="eastAsia" w:ascii="仿宋_GB2312" w:hAnsi="宋体" w:eastAsia="仿宋_GB2312" w:cs="宋体"/>
          <w:color w:val="000000"/>
          <w:kern w:val="0"/>
          <w:sz w:val="32"/>
          <w:szCs w:val="32"/>
        </w:rPr>
        <w:t>（六）组织开展其他爱国卫生工作。</w:t>
      </w:r>
    </w:p>
    <w:p>
      <w:pPr>
        <w:keepNext w:val="0"/>
        <w:keepLines w:val="0"/>
        <w:pageBreakBefore w:val="0"/>
        <w:widowControl/>
        <w:shd w:val="clear" w:color="auto" w:fill="FFFFFF"/>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ascii="仿宋_GB2312" w:hAnsi="宋体" w:eastAsia="仿宋_GB2312" w:cs="宋体"/>
          <w:color w:val="000000"/>
          <w:kern w:val="0"/>
          <w:sz w:val="32"/>
          <w:szCs w:val="32"/>
        </w:rPr>
      </w:pPr>
      <w:r>
        <w:rPr>
          <w:rFonts w:hint="eastAsia" w:ascii="黑体" w:hAnsi="黑体" w:eastAsia="黑体" w:cs="黑体"/>
          <w:sz w:val="32"/>
          <w:szCs w:val="32"/>
        </w:rPr>
        <w:t>第十二条</w:t>
      </w:r>
      <w:r>
        <w:rPr>
          <w:rFonts w:hint="eastAsia" w:ascii="仿宋_GB2312" w:hAnsi="宋体" w:eastAsia="仿宋_GB2312" w:cs="宋体"/>
          <w:color w:val="000000"/>
          <w:kern w:val="0"/>
          <w:sz w:val="32"/>
          <w:szCs w:val="32"/>
        </w:rPr>
        <w:t xml:space="preserve">  市、区爱卫会应当健全爱国卫生工作机制。</w:t>
      </w:r>
    </w:p>
    <w:p>
      <w:pPr>
        <w:keepNext w:val="0"/>
        <w:keepLines w:val="0"/>
        <w:pageBreakBefore w:val="0"/>
        <w:widowControl w:val="0"/>
        <w:shd w:val="clear" w:color="auto" w:fill="FFFFFF"/>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ascii="仿宋_GB2312" w:hAnsi="宋体" w:eastAsia="仿宋_GB2312" w:cs="宋体"/>
          <w:color w:val="000000"/>
          <w:kern w:val="0"/>
          <w:sz w:val="32"/>
          <w:szCs w:val="32"/>
        </w:rPr>
      </w:pPr>
      <w:r>
        <w:rPr>
          <w:rFonts w:hint="eastAsia" w:ascii="仿宋_GB2312" w:hAnsi="宋体" w:eastAsia="仿宋_GB2312" w:cs="宋体"/>
          <w:color w:val="000000"/>
          <w:kern w:val="0"/>
          <w:sz w:val="32"/>
          <w:szCs w:val="32"/>
        </w:rPr>
        <w:t>在发生传染病疫情、突发公共卫生事件和自然灾害时，市、区爱卫会应当组织动员各单位和群众参加爱国卫生工作，落实群防群治措施。</w:t>
      </w:r>
    </w:p>
    <w:p>
      <w:pPr>
        <w:keepNext w:val="0"/>
        <w:keepLines w:val="0"/>
        <w:pageBreakBefore w:val="0"/>
        <w:widowControl w:val="0"/>
        <w:shd w:val="clear" w:color="auto" w:fill="FFFFFF"/>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ascii="仿宋_GB2312" w:hAnsi="宋体" w:eastAsia="仿宋_GB2312" w:cs="宋体"/>
          <w:color w:val="000000"/>
          <w:kern w:val="0"/>
          <w:sz w:val="32"/>
          <w:szCs w:val="32"/>
        </w:rPr>
      </w:pPr>
      <w:r>
        <w:rPr>
          <w:rFonts w:hint="eastAsia" w:ascii="黑体" w:hAnsi="黑体" w:eastAsia="黑体" w:cs="黑体"/>
          <w:sz w:val="32"/>
          <w:szCs w:val="32"/>
        </w:rPr>
        <w:t>第十三条</w:t>
      </w:r>
      <w:r>
        <w:rPr>
          <w:rFonts w:hint="eastAsia" w:ascii="仿宋_GB2312" w:hAnsi="宋体" w:eastAsia="仿宋_GB2312" w:cs="宋体"/>
          <w:color w:val="000000"/>
          <w:kern w:val="0"/>
          <w:sz w:val="32"/>
          <w:szCs w:val="32"/>
        </w:rPr>
        <w:t xml:space="preserve">  镇人民政府、街道办事处和特定地区管理机构负责所管辖区域的爱国卫生工作，设立爱国卫生工作办公室，确定专（兼）职爱国卫生工作人员。</w:t>
      </w:r>
    </w:p>
    <w:p>
      <w:pPr>
        <w:keepNext w:val="0"/>
        <w:keepLines w:val="0"/>
        <w:pageBreakBefore w:val="0"/>
        <w:widowControl w:val="0"/>
        <w:shd w:val="clear" w:color="auto" w:fill="FFFFFF"/>
        <w:kinsoku/>
        <w:wordWrap/>
        <w:overflowPunct/>
        <w:topLinePunct w:val="0"/>
        <w:autoSpaceDE/>
        <w:autoSpaceDN/>
        <w:bidi w:val="0"/>
        <w:adjustRightInd/>
        <w:snapToGrid/>
        <w:spacing w:line="579" w:lineRule="exact"/>
        <w:ind w:left="0" w:leftChars="0" w:right="0" w:rightChars="0" w:firstLine="640" w:firstLineChars="200"/>
        <w:jc w:val="both"/>
        <w:textAlignment w:val="auto"/>
        <w:outlineLvl w:val="9"/>
        <w:rPr>
          <w:rFonts w:ascii="仿宋_GB2312" w:hAnsi="宋体" w:eastAsia="仿宋_GB2312" w:cs="宋体"/>
          <w:color w:val="000000"/>
          <w:kern w:val="0"/>
          <w:sz w:val="32"/>
          <w:szCs w:val="32"/>
        </w:rPr>
      </w:pPr>
      <w:r>
        <w:rPr>
          <w:rFonts w:hint="eastAsia" w:ascii="仿宋_GB2312" w:hAnsi="宋体" w:eastAsia="仿宋_GB2312" w:cs="宋体"/>
          <w:color w:val="000000"/>
          <w:kern w:val="0"/>
          <w:sz w:val="32"/>
          <w:szCs w:val="32"/>
        </w:rPr>
        <w:t>居（村）民委员会应当确定专（兼）职爱国卫生工作人员，做好本辖区内的爱国卫生工作。</w:t>
      </w:r>
    </w:p>
    <w:p>
      <w:pPr>
        <w:keepNext w:val="0"/>
        <w:keepLines w:val="0"/>
        <w:pageBreakBefore w:val="0"/>
        <w:widowControl w:val="0"/>
        <w:shd w:val="clear" w:color="auto" w:fill="FFFFFF"/>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宋体" w:eastAsia="仿宋_GB2312" w:cs="宋体"/>
          <w:color w:val="000000"/>
          <w:kern w:val="0"/>
          <w:sz w:val="32"/>
          <w:szCs w:val="32"/>
        </w:rPr>
      </w:pPr>
      <w:r>
        <w:rPr>
          <w:rFonts w:hint="eastAsia" w:ascii="黑体" w:hAnsi="黑体" w:eastAsia="黑体" w:cs="黑体"/>
          <w:sz w:val="32"/>
          <w:szCs w:val="32"/>
        </w:rPr>
        <w:t>第十四条</w:t>
      </w:r>
      <w:r>
        <w:rPr>
          <w:rFonts w:hint="eastAsia" w:ascii="仿宋_GB2312" w:hAnsi="宋体" w:eastAsia="仿宋_GB2312" w:cs="宋体"/>
          <w:color w:val="000000"/>
          <w:kern w:val="0"/>
          <w:sz w:val="32"/>
          <w:szCs w:val="32"/>
        </w:rPr>
        <w:t xml:space="preserve">  各单位应当建立健全卫生管理制度，实行爱国卫生工作责任制，由单位主要负责人作为责任人，并确定有关机构和人员具体负责本单位的爱国卫生工作。</w:t>
      </w:r>
    </w:p>
    <w:p>
      <w:pPr>
        <w:keepNext w:val="0"/>
        <w:keepLines w:val="0"/>
        <w:pageBreakBefore w:val="0"/>
        <w:widowControl w:val="0"/>
        <w:shd w:val="clear" w:color="auto" w:fill="FFFFFF"/>
        <w:kinsoku/>
        <w:wordWrap/>
        <w:overflowPunct/>
        <w:topLinePunct w:val="0"/>
        <w:autoSpaceDE/>
        <w:autoSpaceDN/>
        <w:bidi w:val="0"/>
        <w:adjustRightInd/>
        <w:snapToGrid/>
        <w:spacing w:line="579" w:lineRule="exact"/>
        <w:ind w:left="0" w:leftChars="0" w:right="0" w:rightChars="0" w:firstLine="560" w:firstLineChars="200"/>
        <w:textAlignment w:val="auto"/>
        <w:outlineLvl w:val="9"/>
        <w:rPr>
          <w:rFonts w:ascii="仿宋_GB2312" w:hAnsi="宋体" w:eastAsia="仿宋_GB2312" w:cs="宋体"/>
          <w:color w:val="000000"/>
          <w:kern w:val="0"/>
          <w:sz w:val="32"/>
          <w:szCs w:val="32"/>
        </w:rPr>
      </w:pPr>
      <w:r>
        <w:rPr>
          <w:rFonts w:ascii="微软雅黑" w:hAnsi="微软雅黑" w:eastAsia="微软雅黑" w:cs="宋体"/>
          <w:color w:val="000000"/>
          <w:kern w:val="0"/>
          <w:sz w:val="28"/>
          <w:szCs w:val="28"/>
        </w:rPr>
        <w:t> </w:t>
      </w:r>
    </w:p>
    <w:p>
      <w:pPr>
        <w:keepNext w:val="0"/>
        <w:keepLines w:val="0"/>
        <w:pageBreakBefore w:val="0"/>
        <w:widowControl w:val="0"/>
        <w:shd w:val="clear" w:color="auto" w:fill="FFFFFF"/>
        <w:kinsoku/>
        <w:wordWrap/>
        <w:overflowPunct/>
        <w:topLinePunct w:val="0"/>
        <w:autoSpaceDE/>
        <w:autoSpaceDN/>
        <w:bidi w:val="0"/>
        <w:adjustRightInd/>
        <w:snapToGrid/>
        <w:spacing w:line="579" w:lineRule="exact"/>
        <w:ind w:left="0" w:leftChars="0" w:right="0" w:rightChars="0" w:firstLine="0" w:firstLineChars="0"/>
        <w:jc w:val="center"/>
        <w:textAlignment w:val="auto"/>
        <w:outlineLvl w:val="9"/>
        <w:rPr>
          <w:rFonts w:ascii="仿宋_GB2312" w:hAnsi="宋体" w:eastAsia="仿宋_GB2312" w:cs="宋体"/>
          <w:color w:val="000000"/>
          <w:kern w:val="0"/>
          <w:sz w:val="32"/>
          <w:szCs w:val="32"/>
        </w:rPr>
      </w:pPr>
      <w:r>
        <w:rPr>
          <w:rFonts w:hint="eastAsia" w:ascii="黑体" w:hAnsi="黑体" w:eastAsia="黑体" w:cs="宋体"/>
          <w:color w:val="000000"/>
          <w:kern w:val="0"/>
          <w:sz w:val="32"/>
          <w:szCs w:val="32"/>
        </w:rPr>
        <w:t>第三章</w:t>
      </w:r>
      <w:r>
        <w:rPr>
          <w:rFonts w:hint="eastAsia" w:ascii="宋体" w:hAnsi="Times New Roman" w:eastAsia="仿宋_GB2312" w:cs="宋体"/>
          <w:color w:val="000000"/>
          <w:kern w:val="0"/>
          <w:sz w:val="32"/>
          <w:szCs w:val="32"/>
        </w:rPr>
        <w:t xml:space="preserve">  </w:t>
      </w:r>
      <w:r>
        <w:rPr>
          <w:rFonts w:hint="eastAsia" w:ascii="黑体" w:hAnsi="黑体" w:eastAsia="黑体" w:cs="宋体"/>
          <w:color w:val="000000"/>
          <w:kern w:val="0"/>
          <w:sz w:val="32"/>
          <w:szCs w:val="32"/>
        </w:rPr>
        <w:t>管理与规范</w:t>
      </w:r>
    </w:p>
    <w:p>
      <w:pPr>
        <w:keepNext w:val="0"/>
        <w:keepLines w:val="0"/>
        <w:pageBreakBefore w:val="0"/>
        <w:widowControl/>
        <w:shd w:val="clear" w:color="auto" w:fill="FFFFFF"/>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黑体" w:hAnsi="黑体" w:eastAsia="黑体" w:cs="黑体"/>
          <w:sz w:val="32"/>
          <w:szCs w:val="32"/>
        </w:rPr>
      </w:pPr>
    </w:p>
    <w:p>
      <w:pPr>
        <w:keepNext w:val="0"/>
        <w:keepLines w:val="0"/>
        <w:pageBreakBefore w:val="0"/>
        <w:widowControl/>
        <w:shd w:val="clear" w:color="auto" w:fill="FFFFFF"/>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宋体" w:eastAsia="仿宋_GB2312" w:cs="宋体"/>
          <w:kern w:val="0"/>
          <w:sz w:val="32"/>
          <w:szCs w:val="32"/>
        </w:rPr>
      </w:pPr>
      <w:r>
        <w:rPr>
          <w:rFonts w:hint="eastAsia" w:ascii="黑体" w:hAnsi="黑体" w:eastAsia="黑体" w:cs="黑体"/>
          <w:sz w:val="32"/>
          <w:szCs w:val="32"/>
        </w:rPr>
        <w:t>第十五条</w:t>
      </w:r>
      <w:r>
        <w:rPr>
          <w:rFonts w:hint="eastAsia" w:ascii="仿宋_GB2312" w:hAnsi="宋体" w:eastAsia="仿宋_GB2312" w:cs="宋体"/>
          <w:color w:val="000000"/>
          <w:kern w:val="0"/>
          <w:sz w:val="32"/>
          <w:szCs w:val="32"/>
        </w:rPr>
        <w:t xml:space="preserve">  市、区</w:t>
      </w:r>
      <w:r>
        <w:rPr>
          <w:rFonts w:hint="eastAsia" w:ascii="仿宋_GB2312" w:hAnsi="宋体" w:eastAsia="仿宋_GB2312" w:cs="宋体"/>
          <w:kern w:val="0"/>
          <w:sz w:val="32"/>
          <w:szCs w:val="32"/>
        </w:rPr>
        <w:t>人民政府应当组织开展全民健康教育与健康促进活动，宣传“健康海口”建设理念，推进健康场所建设，普及健康知识和技能，传播健康文化，引导</w:t>
      </w:r>
      <w:r>
        <w:rPr>
          <w:rFonts w:hint="eastAsia" w:ascii="仿宋_GB2312" w:hAnsi="宋体" w:eastAsia="仿宋_GB2312" w:cs="宋体"/>
          <w:color w:val="000000"/>
          <w:kern w:val="0"/>
          <w:sz w:val="32"/>
          <w:szCs w:val="32"/>
        </w:rPr>
        <w:t>公民</w:t>
      </w:r>
      <w:r>
        <w:rPr>
          <w:rFonts w:hint="eastAsia" w:ascii="仿宋_GB2312" w:hAnsi="宋体" w:eastAsia="仿宋_GB2312" w:cs="宋体"/>
          <w:kern w:val="0"/>
          <w:sz w:val="32"/>
          <w:szCs w:val="32"/>
        </w:rPr>
        <w:t>建立健康文明的生活方式，提高自我保健能力。</w:t>
      </w:r>
    </w:p>
    <w:p>
      <w:pPr>
        <w:keepNext w:val="0"/>
        <w:keepLines w:val="0"/>
        <w:pageBreakBefore w:val="0"/>
        <w:widowControl/>
        <w:shd w:val="clear" w:color="auto" w:fill="FFFFFF"/>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ascii="仿宋_GB2312" w:hAnsi="宋体" w:eastAsia="仿宋_GB2312" w:cs="宋体"/>
          <w:kern w:val="0"/>
          <w:sz w:val="32"/>
          <w:szCs w:val="32"/>
        </w:rPr>
      </w:pPr>
      <w:r>
        <w:rPr>
          <w:rFonts w:hint="eastAsia" w:ascii="黑体" w:hAnsi="黑体" w:eastAsia="黑体" w:cs="黑体"/>
          <w:sz w:val="32"/>
          <w:szCs w:val="32"/>
        </w:rPr>
        <w:t>第十六条</w:t>
      </w:r>
      <w:r>
        <w:rPr>
          <w:rFonts w:hint="eastAsia" w:ascii="仿宋_GB2312" w:hAnsi="宋体" w:eastAsia="仿宋_GB2312" w:cs="宋体"/>
          <w:color w:val="000000"/>
          <w:kern w:val="0"/>
          <w:sz w:val="32"/>
          <w:szCs w:val="32"/>
        </w:rPr>
        <w:t xml:space="preserve">  </w:t>
      </w:r>
      <w:r>
        <w:rPr>
          <w:rFonts w:hint="eastAsia" w:ascii="仿宋_GB2312" w:hAnsi="宋体" w:eastAsia="仿宋_GB2312" w:cs="宋体"/>
          <w:kern w:val="0"/>
          <w:sz w:val="32"/>
          <w:szCs w:val="32"/>
        </w:rPr>
        <w:t>市、区人民政府应当制定和实施健康教育与健康促进规划，加大财政投入，设立健康教育专业机构。</w:t>
      </w:r>
    </w:p>
    <w:p>
      <w:pPr>
        <w:keepNext w:val="0"/>
        <w:keepLines w:val="0"/>
        <w:pageBreakBefore w:val="0"/>
        <w:widowControl/>
        <w:shd w:val="clear" w:color="auto" w:fill="FFFFFF"/>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ascii="仿宋_GB2312" w:hAnsi="宋体" w:eastAsia="仿宋_GB2312" w:cs="宋体"/>
          <w:kern w:val="0"/>
          <w:sz w:val="32"/>
          <w:szCs w:val="32"/>
        </w:rPr>
      </w:pPr>
      <w:r>
        <w:rPr>
          <w:rFonts w:hint="eastAsia" w:ascii="仿宋_GB2312" w:hAnsi="宋体" w:eastAsia="仿宋_GB2312" w:cs="宋体"/>
          <w:kern w:val="0"/>
          <w:sz w:val="32"/>
          <w:szCs w:val="32"/>
        </w:rPr>
        <w:t>教育、科技、卫生、计生、文化广电等行政管理部门应当采取多种形式，开展健康教育和宣传普及工作。</w:t>
      </w:r>
    </w:p>
    <w:p>
      <w:pPr>
        <w:keepNext w:val="0"/>
        <w:keepLines w:val="0"/>
        <w:pageBreakBefore w:val="0"/>
        <w:widowControl/>
        <w:shd w:val="clear" w:color="auto" w:fill="FFFFFF"/>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ascii="仿宋_GB2312" w:hAnsi="宋体" w:eastAsia="仿宋_GB2312" w:cs="宋体"/>
          <w:kern w:val="0"/>
          <w:sz w:val="32"/>
          <w:szCs w:val="32"/>
        </w:rPr>
      </w:pPr>
      <w:r>
        <w:rPr>
          <w:rFonts w:hint="eastAsia" w:ascii="黑体" w:hAnsi="黑体" w:eastAsia="黑体" w:cs="黑体"/>
          <w:sz w:val="32"/>
          <w:szCs w:val="32"/>
        </w:rPr>
        <w:t>第十七条</w:t>
      </w:r>
      <w:r>
        <w:rPr>
          <w:rFonts w:hint="eastAsia" w:ascii="仿宋_GB2312" w:hAnsi="宋体" w:eastAsia="仿宋_GB2312" w:cs="宋体"/>
          <w:color w:val="000000"/>
          <w:kern w:val="0"/>
          <w:sz w:val="32"/>
          <w:szCs w:val="32"/>
        </w:rPr>
        <w:t xml:space="preserve">  </w:t>
      </w:r>
      <w:r>
        <w:rPr>
          <w:rFonts w:hint="eastAsia" w:ascii="仿宋_GB2312" w:hAnsi="宋体" w:eastAsia="仿宋_GB2312" w:cs="宋体"/>
          <w:kern w:val="0"/>
          <w:sz w:val="32"/>
          <w:szCs w:val="32"/>
        </w:rPr>
        <w:t>各单位应当组织开展健康教育，普及科学卫生知识，减少和控制职业伤害、职业病以及其他相关疾病发生，保障职工身心健康。</w:t>
      </w:r>
    </w:p>
    <w:p>
      <w:pPr>
        <w:keepNext w:val="0"/>
        <w:keepLines w:val="0"/>
        <w:pageBreakBefore w:val="0"/>
        <w:widowControl/>
        <w:shd w:val="clear" w:color="auto" w:fill="FFFFFF"/>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ascii="仿宋_GB2312" w:hAnsi="宋体" w:eastAsia="仿宋_GB2312" w:cs="宋体"/>
          <w:kern w:val="0"/>
          <w:sz w:val="32"/>
          <w:szCs w:val="32"/>
        </w:rPr>
      </w:pPr>
      <w:r>
        <w:rPr>
          <w:rFonts w:hint="eastAsia" w:ascii="仿宋_GB2312" w:hAnsi="宋体" w:eastAsia="仿宋_GB2312" w:cs="宋体"/>
          <w:kern w:val="0"/>
          <w:sz w:val="32"/>
          <w:szCs w:val="32"/>
        </w:rPr>
        <w:t>各级各类学校应当开设健康教育课程，学前教育机构应当进行卫生保健常识教育，培养健康良好的行为习惯。</w:t>
      </w:r>
    </w:p>
    <w:p>
      <w:pPr>
        <w:keepNext w:val="0"/>
        <w:keepLines w:val="0"/>
        <w:pageBreakBefore w:val="0"/>
        <w:widowControl w:val="0"/>
        <w:shd w:val="clear" w:color="auto" w:fill="FFFFFF"/>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ascii="仿宋_GB2312" w:hAnsi="宋体" w:eastAsia="仿宋_GB2312" w:cs="宋体"/>
          <w:kern w:val="0"/>
          <w:sz w:val="32"/>
          <w:szCs w:val="32"/>
        </w:rPr>
      </w:pPr>
      <w:r>
        <w:rPr>
          <w:rFonts w:hint="eastAsia" w:ascii="黑体" w:hAnsi="黑体" w:eastAsia="黑体" w:cs="黑体"/>
          <w:sz w:val="32"/>
          <w:szCs w:val="32"/>
        </w:rPr>
        <w:t>第十八条</w:t>
      </w:r>
      <w:r>
        <w:rPr>
          <w:rFonts w:hint="eastAsia" w:ascii="仿宋_GB2312" w:hAnsi="宋体" w:eastAsia="仿宋_GB2312" w:cs="宋体"/>
          <w:color w:val="000000"/>
          <w:kern w:val="0"/>
          <w:sz w:val="32"/>
          <w:szCs w:val="32"/>
        </w:rPr>
        <w:t xml:space="preserve">  </w:t>
      </w:r>
      <w:r>
        <w:rPr>
          <w:rFonts w:hint="eastAsia" w:ascii="仿宋_GB2312" w:hAnsi="宋体" w:eastAsia="仿宋_GB2312" w:cs="宋体"/>
          <w:kern w:val="0"/>
          <w:sz w:val="32"/>
          <w:szCs w:val="32"/>
        </w:rPr>
        <w:t>报刊、广播、电视、网站等媒体应当开展健康教育与健康促进的公益宣传活动。</w:t>
      </w:r>
    </w:p>
    <w:p>
      <w:pPr>
        <w:keepNext w:val="0"/>
        <w:keepLines w:val="0"/>
        <w:pageBreakBefore w:val="0"/>
        <w:widowControl w:val="0"/>
        <w:shd w:val="clear" w:color="auto" w:fill="FFFFFF"/>
        <w:kinsoku/>
        <w:wordWrap/>
        <w:overflowPunct/>
        <w:topLinePunct w:val="0"/>
        <w:autoSpaceDE/>
        <w:autoSpaceDN/>
        <w:bidi w:val="0"/>
        <w:adjustRightInd/>
        <w:snapToGrid/>
        <w:spacing w:line="579" w:lineRule="exact"/>
        <w:ind w:left="0" w:leftChars="0" w:right="0" w:rightChars="0" w:firstLine="616" w:firstLineChars="200"/>
        <w:textAlignment w:val="auto"/>
        <w:outlineLvl w:val="9"/>
        <w:rPr>
          <w:rFonts w:ascii="仿宋_GB2312" w:hAnsi="宋体" w:eastAsia="仿宋_GB2312" w:cs="宋体"/>
          <w:spacing w:val="-6"/>
          <w:kern w:val="0"/>
          <w:sz w:val="32"/>
          <w:szCs w:val="32"/>
        </w:rPr>
      </w:pPr>
      <w:r>
        <w:rPr>
          <w:rFonts w:hint="eastAsia" w:ascii="仿宋_GB2312" w:hAnsi="宋体" w:eastAsia="仿宋_GB2312" w:cs="宋体"/>
          <w:spacing w:val="-6"/>
          <w:kern w:val="0"/>
          <w:sz w:val="32"/>
          <w:szCs w:val="32"/>
        </w:rPr>
        <w:t>车站、机场、商场、港口、广场、公园等公共场所，单位和住宅小区，应当设置健康教育宣传栏，开展健康教育宣传。</w:t>
      </w:r>
    </w:p>
    <w:p>
      <w:pPr>
        <w:keepNext w:val="0"/>
        <w:keepLines w:val="0"/>
        <w:pageBreakBefore w:val="0"/>
        <w:widowControl w:val="0"/>
        <w:shd w:val="clear" w:color="auto" w:fill="FFFFFF"/>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ascii="仿宋_GB2312" w:hAnsi="宋体" w:eastAsia="仿宋_GB2312" w:cs="宋体"/>
          <w:kern w:val="0"/>
          <w:sz w:val="32"/>
          <w:szCs w:val="32"/>
        </w:rPr>
      </w:pPr>
      <w:r>
        <w:rPr>
          <w:rFonts w:hint="eastAsia" w:ascii="黑体" w:hAnsi="黑体" w:eastAsia="黑体" w:cs="黑体"/>
          <w:sz w:val="32"/>
          <w:szCs w:val="32"/>
        </w:rPr>
        <w:t>第十九条</w:t>
      </w:r>
      <w:r>
        <w:rPr>
          <w:rFonts w:hint="eastAsia" w:ascii="仿宋_GB2312" w:hAnsi="宋体" w:eastAsia="仿宋_GB2312" w:cs="宋体"/>
          <w:color w:val="000000"/>
          <w:kern w:val="0"/>
          <w:sz w:val="32"/>
          <w:szCs w:val="32"/>
        </w:rPr>
        <w:t xml:space="preserve">  </w:t>
      </w:r>
      <w:r>
        <w:rPr>
          <w:rFonts w:hint="eastAsia" w:ascii="仿宋_GB2312" w:hAnsi="宋体" w:eastAsia="仿宋_GB2312" w:cs="宋体"/>
          <w:kern w:val="0"/>
          <w:sz w:val="32"/>
          <w:szCs w:val="32"/>
        </w:rPr>
        <w:t>医疗卫生机构应当对传染病、慢性非传染疾病、意外伤害等的防治知识进行宣传，开展技术培训。</w:t>
      </w:r>
    </w:p>
    <w:p>
      <w:pPr>
        <w:keepNext w:val="0"/>
        <w:keepLines w:val="0"/>
        <w:pageBreakBefore w:val="0"/>
        <w:widowControl w:val="0"/>
        <w:shd w:val="clear" w:color="auto" w:fill="FFFFFF"/>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ascii="仿宋_GB2312" w:hAnsi="宋体" w:eastAsia="仿宋_GB2312" w:cs="宋体"/>
          <w:kern w:val="0"/>
          <w:sz w:val="32"/>
          <w:szCs w:val="32"/>
        </w:rPr>
      </w:pPr>
      <w:r>
        <w:rPr>
          <w:rFonts w:hint="eastAsia" w:ascii="黑体" w:hAnsi="黑体" w:eastAsia="黑体" w:cs="黑体"/>
          <w:sz w:val="32"/>
          <w:szCs w:val="32"/>
        </w:rPr>
        <w:t>第二十条</w:t>
      </w:r>
      <w:r>
        <w:rPr>
          <w:rFonts w:hint="eastAsia" w:ascii="仿宋_GB2312" w:hAnsi="宋体" w:eastAsia="仿宋_GB2312" w:cs="宋体"/>
          <w:color w:val="000000"/>
          <w:kern w:val="0"/>
          <w:sz w:val="32"/>
          <w:szCs w:val="32"/>
        </w:rPr>
        <w:t xml:space="preserve">  </w:t>
      </w:r>
      <w:r>
        <w:rPr>
          <w:rFonts w:hint="eastAsia" w:ascii="仿宋_GB2312" w:hAnsi="宋体" w:eastAsia="仿宋_GB2312" w:cs="宋体"/>
          <w:kern w:val="0"/>
          <w:sz w:val="32"/>
          <w:szCs w:val="32"/>
        </w:rPr>
        <w:t>工会、共青团、妇联等团体应当结合自身特点，组织开展对职工、青少年、妇女等的健康教育活动。</w:t>
      </w:r>
    </w:p>
    <w:p>
      <w:pPr>
        <w:keepNext w:val="0"/>
        <w:keepLines w:val="0"/>
        <w:pageBreakBefore w:val="0"/>
        <w:widowControl w:val="0"/>
        <w:shd w:val="clear" w:color="auto" w:fill="FFFFFF"/>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ascii="仿宋_GB2312" w:hAnsi="宋体" w:eastAsia="仿宋_GB2312" w:cs="宋体"/>
          <w:kern w:val="0"/>
          <w:sz w:val="32"/>
          <w:szCs w:val="32"/>
        </w:rPr>
      </w:pPr>
      <w:r>
        <w:rPr>
          <w:rFonts w:hint="eastAsia" w:ascii="黑体" w:hAnsi="黑体" w:eastAsia="黑体" w:cs="黑体"/>
          <w:sz w:val="32"/>
          <w:szCs w:val="32"/>
        </w:rPr>
        <w:t>第二十一条</w:t>
      </w:r>
      <w:r>
        <w:rPr>
          <w:rFonts w:hint="eastAsia" w:ascii="仿宋_GB2312" w:hAnsi="宋体" w:eastAsia="仿宋_GB2312" w:cs="宋体"/>
          <w:color w:val="000000"/>
          <w:kern w:val="0"/>
          <w:sz w:val="32"/>
          <w:szCs w:val="32"/>
        </w:rPr>
        <w:t xml:space="preserve">  </w:t>
      </w:r>
      <w:r>
        <w:rPr>
          <w:rFonts w:hint="eastAsia" w:ascii="仿宋_GB2312" w:hAnsi="宋体" w:eastAsia="仿宋_GB2312" w:cs="宋体"/>
          <w:kern w:val="0"/>
          <w:sz w:val="32"/>
          <w:szCs w:val="32"/>
        </w:rPr>
        <w:t>市、区爱卫会应当组织开展吸烟危害健康的宣传，开展无烟学校、无烟机关、无烟医疗卫生机构等无烟场所建设。</w:t>
      </w:r>
    </w:p>
    <w:p>
      <w:pPr>
        <w:keepNext w:val="0"/>
        <w:keepLines w:val="0"/>
        <w:pageBreakBefore w:val="0"/>
        <w:widowControl w:val="0"/>
        <w:shd w:val="clear" w:color="auto" w:fill="FFFFFF"/>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ascii="仿宋_GB2312" w:hAnsi="宋体" w:eastAsia="仿宋_GB2312" w:cs="宋体"/>
          <w:kern w:val="0"/>
          <w:sz w:val="32"/>
          <w:szCs w:val="32"/>
        </w:rPr>
      </w:pPr>
      <w:r>
        <w:rPr>
          <w:rFonts w:hint="eastAsia" w:ascii="黑体" w:hAnsi="黑体" w:eastAsia="黑体" w:cs="黑体"/>
          <w:sz w:val="32"/>
          <w:szCs w:val="32"/>
        </w:rPr>
        <w:t>第二十二条</w:t>
      </w:r>
      <w:r>
        <w:rPr>
          <w:rFonts w:ascii="仿宋_GB2312" w:hAnsi="宋体" w:eastAsia="仿宋_GB2312" w:cs="宋体"/>
          <w:color w:val="000000"/>
          <w:kern w:val="0"/>
          <w:sz w:val="32"/>
          <w:szCs w:val="32"/>
        </w:rPr>
        <w:t> </w:t>
      </w:r>
      <w:r>
        <w:rPr>
          <w:rFonts w:hint="eastAsia" w:ascii="仿宋_GB2312" w:hAnsi="宋体" w:eastAsia="仿宋_GB2312" w:cs="宋体"/>
          <w:kern w:val="0"/>
          <w:sz w:val="32"/>
          <w:szCs w:val="32"/>
        </w:rPr>
        <w:t>下列场所禁止吸烟：</w:t>
      </w:r>
    </w:p>
    <w:p>
      <w:pPr>
        <w:keepNext w:val="0"/>
        <w:keepLines w:val="0"/>
        <w:pageBreakBefore w:val="0"/>
        <w:widowControl w:val="0"/>
        <w:shd w:val="clear" w:color="auto" w:fill="FFFFFF"/>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ascii="仿宋_GB2312" w:hAnsi="宋体" w:eastAsia="仿宋_GB2312" w:cs="宋体"/>
          <w:kern w:val="0"/>
          <w:sz w:val="32"/>
          <w:szCs w:val="32"/>
        </w:rPr>
      </w:pPr>
      <w:r>
        <w:rPr>
          <w:rFonts w:hint="eastAsia" w:ascii="仿宋_GB2312" w:hAnsi="宋体" w:eastAsia="仿宋_GB2312" w:cs="宋体"/>
          <w:kern w:val="0"/>
          <w:sz w:val="32"/>
          <w:szCs w:val="32"/>
        </w:rPr>
        <w:t>（一）室内公共场所和公共交通工具内；</w:t>
      </w:r>
    </w:p>
    <w:p>
      <w:pPr>
        <w:keepNext w:val="0"/>
        <w:keepLines w:val="0"/>
        <w:pageBreakBefore w:val="0"/>
        <w:widowControl w:val="0"/>
        <w:shd w:val="clear" w:color="auto" w:fill="FFFFFF"/>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ascii="仿宋_GB2312" w:hAnsi="宋体" w:eastAsia="仿宋_GB2312" w:cs="宋体"/>
          <w:kern w:val="0"/>
          <w:sz w:val="32"/>
          <w:szCs w:val="32"/>
        </w:rPr>
      </w:pPr>
      <w:r>
        <w:rPr>
          <w:rFonts w:hint="eastAsia" w:ascii="仿宋_GB2312" w:hAnsi="宋体" w:eastAsia="仿宋_GB2312" w:cs="宋体"/>
          <w:kern w:val="0"/>
          <w:sz w:val="32"/>
          <w:szCs w:val="32"/>
        </w:rPr>
        <w:t>（二）未成年人集中学习、活动的场所；</w:t>
      </w:r>
    </w:p>
    <w:p>
      <w:pPr>
        <w:keepNext w:val="0"/>
        <w:keepLines w:val="0"/>
        <w:pageBreakBefore w:val="0"/>
        <w:widowControl w:val="0"/>
        <w:shd w:val="clear" w:color="auto" w:fill="FFFFFF"/>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ascii="仿宋_GB2312" w:hAnsi="宋体" w:eastAsia="仿宋_GB2312" w:cs="宋体"/>
          <w:kern w:val="0"/>
          <w:sz w:val="32"/>
          <w:szCs w:val="32"/>
        </w:rPr>
      </w:pPr>
      <w:r>
        <w:rPr>
          <w:rFonts w:hint="eastAsia" w:ascii="仿宋_GB2312" w:hAnsi="宋体" w:eastAsia="仿宋_GB2312" w:cs="宋体"/>
          <w:kern w:val="0"/>
          <w:sz w:val="32"/>
          <w:szCs w:val="32"/>
        </w:rPr>
        <w:t>（三）法律、法规规定的其他禁止吸烟的场所。</w:t>
      </w:r>
    </w:p>
    <w:p>
      <w:pPr>
        <w:keepNext w:val="0"/>
        <w:keepLines w:val="0"/>
        <w:pageBreakBefore w:val="0"/>
        <w:widowControl w:val="0"/>
        <w:shd w:val="clear" w:color="auto" w:fill="FFFFFF"/>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宋体" w:eastAsia="仿宋_GB2312" w:cs="宋体"/>
          <w:kern w:val="0"/>
          <w:sz w:val="32"/>
          <w:szCs w:val="32"/>
        </w:rPr>
      </w:pPr>
      <w:r>
        <w:rPr>
          <w:rFonts w:hint="eastAsia" w:ascii="仿宋_GB2312" w:hAnsi="宋体" w:eastAsia="仿宋_GB2312" w:cs="宋体"/>
          <w:kern w:val="0"/>
          <w:sz w:val="32"/>
          <w:szCs w:val="32"/>
        </w:rPr>
        <w:t>禁止吸烟场所应当规范设置醒目的禁止吸烟警语和标志，不得放置吸烟器具和附有烟草广告的标志和物品，并确定专（兼）职人员对吸烟者进行劝阻。</w:t>
      </w:r>
    </w:p>
    <w:p>
      <w:pPr>
        <w:keepNext w:val="0"/>
        <w:keepLines w:val="0"/>
        <w:pageBreakBefore w:val="0"/>
        <w:widowControl w:val="0"/>
        <w:shd w:val="clear" w:color="auto" w:fill="FFFFFF"/>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ascii="仿宋_GB2312" w:hAnsi="宋体" w:eastAsia="仿宋_GB2312" w:cs="宋体"/>
          <w:kern w:val="0"/>
          <w:sz w:val="32"/>
          <w:szCs w:val="32"/>
        </w:rPr>
      </w:pPr>
      <w:r>
        <w:rPr>
          <w:rFonts w:hint="eastAsia" w:ascii="仿宋_GB2312" w:hAnsi="宋体" w:eastAsia="仿宋_GB2312" w:cs="宋体"/>
          <w:kern w:val="0"/>
          <w:sz w:val="32"/>
          <w:szCs w:val="32"/>
        </w:rPr>
        <w:t>工作场所应当规范设置醒目的禁止吸烟警语和标志。</w:t>
      </w:r>
    </w:p>
    <w:p>
      <w:pPr>
        <w:keepNext w:val="0"/>
        <w:keepLines w:val="0"/>
        <w:pageBreakBefore w:val="0"/>
        <w:widowControl w:val="0"/>
        <w:shd w:val="clear" w:color="auto" w:fill="FFFFFF"/>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ascii="仿宋_GB2312" w:hAnsi="宋体" w:eastAsia="仿宋_GB2312" w:cs="宋体"/>
          <w:kern w:val="0"/>
          <w:sz w:val="32"/>
          <w:szCs w:val="32"/>
        </w:rPr>
      </w:pPr>
      <w:r>
        <w:rPr>
          <w:rFonts w:hint="eastAsia" w:ascii="黑体" w:hAnsi="黑体" w:eastAsia="黑体" w:cs="黑体"/>
          <w:sz w:val="32"/>
          <w:szCs w:val="32"/>
        </w:rPr>
        <w:t>第二十三条</w:t>
      </w:r>
      <w:r>
        <w:rPr>
          <w:rFonts w:ascii="仿宋_GB2312" w:hAnsi="宋体" w:eastAsia="仿宋_GB2312" w:cs="宋体"/>
          <w:color w:val="000000"/>
          <w:kern w:val="0"/>
          <w:sz w:val="32"/>
          <w:szCs w:val="32"/>
        </w:rPr>
        <w:t> </w:t>
      </w:r>
      <w:r>
        <w:rPr>
          <w:rFonts w:hint="eastAsia" w:ascii="仿宋_GB2312" w:hAnsi="宋体" w:eastAsia="仿宋_GB2312" w:cs="宋体"/>
          <w:kern w:val="0"/>
          <w:sz w:val="32"/>
          <w:szCs w:val="32"/>
        </w:rPr>
        <w:t>本市爱国卫生工作实行单位卫生达标、评比制度。</w:t>
      </w:r>
    </w:p>
    <w:p>
      <w:pPr>
        <w:keepNext w:val="0"/>
        <w:keepLines w:val="0"/>
        <w:pageBreakBefore w:val="0"/>
        <w:widowControl w:val="0"/>
        <w:shd w:val="clear" w:color="auto" w:fill="FFFFFF"/>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ascii="仿宋_GB2312" w:hAnsi="宋体" w:eastAsia="仿宋_GB2312" w:cs="宋体"/>
          <w:kern w:val="0"/>
          <w:sz w:val="32"/>
          <w:szCs w:val="32"/>
        </w:rPr>
      </w:pPr>
      <w:r>
        <w:rPr>
          <w:rFonts w:hint="eastAsia" w:ascii="仿宋_GB2312" w:hAnsi="宋体" w:eastAsia="仿宋_GB2312" w:cs="宋体"/>
          <w:kern w:val="0"/>
          <w:sz w:val="32"/>
          <w:szCs w:val="32"/>
        </w:rPr>
        <w:t>单位卫生达标制度和单位卫生评比制度的具体实施办法由市人民政府另行制定。</w:t>
      </w:r>
    </w:p>
    <w:p>
      <w:pPr>
        <w:keepNext w:val="0"/>
        <w:keepLines w:val="0"/>
        <w:pageBreakBefore w:val="0"/>
        <w:widowControl w:val="0"/>
        <w:shd w:val="clear" w:color="auto" w:fill="FFFFFF"/>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ascii="仿宋_GB2312" w:hAnsi="宋体" w:eastAsia="仿宋_GB2312" w:cs="宋体"/>
          <w:kern w:val="0"/>
          <w:sz w:val="32"/>
          <w:szCs w:val="32"/>
        </w:rPr>
      </w:pPr>
      <w:r>
        <w:rPr>
          <w:rFonts w:hint="eastAsia" w:ascii="黑体" w:hAnsi="黑体" w:eastAsia="黑体" w:cs="黑体"/>
          <w:sz w:val="32"/>
          <w:szCs w:val="32"/>
        </w:rPr>
        <w:t>第二十四条</w:t>
      </w:r>
      <w:r>
        <w:rPr>
          <w:rFonts w:hint="eastAsia" w:ascii="仿宋_GB2312" w:hAnsi="宋体" w:eastAsia="仿宋_GB2312" w:cs="宋体"/>
          <w:color w:val="000000"/>
          <w:kern w:val="0"/>
          <w:sz w:val="32"/>
          <w:szCs w:val="32"/>
        </w:rPr>
        <w:t xml:space="preserve">  </w:t>
      </w:r>
      <w:r>
        <w:rPr>
          <w:rFonts w:hint="eastAsia" w:ascii="仿宋_GB2312" w:hAnsi="宋体" w:eastAsia="仿宋_GB2312" w:cs="宋体"/>
          <w:kern w:val="0"/>
          <w:sz w:val="32"/>
          <w:szCs w:val="32"/>
        </w:rPr>
        <w:t>市、区人民政府应当按照国家、省和本市有关标准，制定和实施卫生创建规划和计划，组织开展卫生创建活动。</w:t>
      </w:r>
    </w:p>
    <w:p>
      <w:pPr>
        <w:keepNext w:val="0"/>
        <w:keepLines w:val="0"/>
        <w:pageBreakBefore w:val="0"/>
        <w:widowControl w:val="0"/>
        <w:shd w:val="clear" w:color="auto" w:fill="FFFFFF"/>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宋体" w:eastAsia="仿宋_GB2312" w:cs="宋体"/>
          <w:kern w:val="0"/>
          <w:sz w:val="32"/>
          <w:szCs w:val="32"/>
        </w:rPr>
      </w:pPr>
      <w:r>
        <w:rPr>
          <w:rFonts w:hint="eastAsia" w:ascii="仿宋_GB2312" w:hAnsi="宋体" w:eastAsia="仿宋_GB2312" w:cs="宋体"/>
          <w:kern w:val="0"/>
          <w:sz w:val="32"/>
          <w:szCs w:val="32"/>
        </w:rPr>
        <w:t>市、区人民政府有关行政管理部门应当组织开展行业性的卫生单位创建活动。</w:t>
      </w:r>
    </w:p>
    <w:p>
      <w:pPr>
        <w:keepNext w:val="0"/>
        <w:keepLines w:val="0"/>
        <w:pageBreakBefore w:val="0"/>
        <w:widowControl w:val="0"/>
        <w:shd w:val="clear" w:color="auto" w:fill="FFFFFF"/>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ascii="仿宋_GB2312" w:hAnsi="宋体" w:eastAsia="仿宋_GB2312" w:cs="宋体"/>
          <w:kern w:val="0"/>
          <w:sz w:val="32"/>
          <w:szCs w:val="32"/>
        </w:rPr>
      </w:pPr>
      <w:r>
        <w:rPr>
          <w:rFonts w:hint="eastAsia" w:ascii="黑体" w:hAnsi="黑体" w:eastAsia="黑体" w:cs="黑体"/>
          <w:sz w:val="32"/>
          <w:szCs w:val="32"/>
        </w:rPr>
        <w:t>第二十五条</w:t>
      </w:r>
      <w:r>
        <w:rPr>
          <w:rFonts w:ascii="仿宋_GB2312" w:hAnsi="宋体" w:eastAsia="仿宋_GB2312" w:cs="宋体"/>
          <w:color w:val="000000"/>
          <w:kern w:val="0"/>
          <w:sz w:val="32"/>
          <w:szCs w:val="32"/>
        </w:rPr>
        <w:t> </w:t>
      </w:r>
      <w:r>
        <w:rPr>
          <w:rFonts w:hint="eastAsia" w:ascii="仿宋_GB2312" w:hAnsi="宋体" w:eastAsia="仿宋_GB2312" w:cs="宋体"/>
          <w:color w:val="000000"/>
          <w:kern w:val="0"/>
          <w:sz w:val="32"/>
          <w:szCs w:val="32"/>
        </w:rPr>
        <w:t>市、区</w:t>
      </w:r>
      <w:r>
        <w:rPr>
          <w:rFonts w:hint="eastAsia" w:ascii="仿宋_GB2312" w:hAnsi="宋体" w:eastAsia="仿宋_GB2312" w:cs="宋体"/>
          <w:kern w:val="0"/>
          <w:sz w:val="32"/>
          <w:szCs w:val="32"/>
        </w:rPr>
        <w:t>人民政府应当按照国家有关标准建设和改善公共卫生基础设施，确保垃圾收集容器、垃圾转运站和公共厕所数量充足、布局合理，城市建成区实现生活垃圾无害化处理。</w:t>
      </w:r>
    </w:p>
    <w:p>
      <w:pPr>
        <w:keepNext w:val="0"/>
        <w:keepLines w:val="0"/>
        <w:pageBreakBefore w:val="0"/>
        <w:widowControl w:val="0"/>
        <w:shd w:val="clear" w:color="auto" w:fill="FFFFFF"/>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ascii="仿宋_GB2312" w:hAnsi="宋体" w:eastAsia="仿宋_GB2312" w:cs="宋体"/>
          <w:kern w:val="0"/>
          <w:sz w:val="32"/>
          <w:szCs w:val="32"/>
        </w:rPr>
      </w:pPr>
      <w:r>
        <w:rPr>
          <w:rFonts w:hint="eastAsia" w:ascii="仿宋_GB2312" w:hAnsi="宋体" w:eastAsia="仿宋_GB2312" w:cs="宋体"/>
          <w:kern w:val="0"/>
          <w:sz w:val="32"/>
          <w:szCs w:val="32"/>
        </w:rPr>
        <w:t>市、区人民政府应当建立城市垃圾收集、运输网络和管理体系，逐步推广垃圾分类投放，规范分类收运，促进垃圾回收利用。</w:t>
      </w:r>
    </w:p>
    <w:p>
      <w:pPr>
        <w:keepNext w:val="0"/>
        <w:keepLines w:val="0"/>
        <w:pageBreakBefore w:val="0"/>
        <w:widowControl w:val="0"/>
        <w:shd w:val="clear" w:color="auto" w:fill="FFFFFF"/>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宋体" w:eastAsia="仿宋_GB2312" w:cs="宋体"/>
          <w:kern w:val="0"/>
          <w:sz w:val="32"/>
          <w:szCs w:val="32"/>
        </w:rPr>
      </w:pPr>
      <w:r>
        <w:rPr>
          <w:rFonts w:hint="eastAsia" w:ascii="黑体" w:hAnsi="黑体" w:eastAsia="黑体" w:cs="黑体"/>
          <w:sz w:val="32"/>
          <w:szCs w:val="32"/>
        </w:rPr>
        <w:t>第二十六条</w:t>
      </w:r>
      <w:r>
        <w:rPr>
          <w:rFonts w:ascii="仿宋_GB2312" w:hAnsi="宋体" w:eastAsia="仿宋_GB2312" w:cs="宋体"/>
          <w:color w:val="000000"/>
          <w:kern w:val="0"/>
          <w:sz w:val="32"/>
          <w:szCs w:val="32"/>
        </w:rPr>
        <w:t> </w:t>
      </w:r>
      <w:r>
        <w:rPr>
          <w:rFonts w:hint="eastAsia" w:ascii="仿宋_GB2312" w:hAnsi="宋体" w:eastAsia="仿宋_GB2312" w:cs="宋体"/>
          <w:kern w:val="0"/>
          <w:sz w:val="32"/>
          <w:szCs w:val="32"/>
        </w:rPr>
        <w:t>市、区人民政府应当加强城中村、城乡结合部、背街小巷、建筑工地、闲置空地、水面等地段或者区域的环境卫生治理，保持环境卫生整洁有序。</w:t>
      </w:r>
    </w:p>
    <w:p>
      <w:pPr>
        <w:keepNext w:val="0"/>
        <w:keepLines w:val="0"/>
        <w:pageBreakBefore w:val="0"/>
        <w:widowControl w:val="0"/>
        <w:shd w:val="clear" w:color="auto" w:fill="FFFFFF"/>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ascii="仿宋_GB2312" w:hAnsi="宋体" w:eastAsia="仿宋_GB2312" w:cs="宋体"/>
          <w:kern w:val="0"/>
          <w:sz w:val="32"/>
          <w:szCs w:val="32"/>
        </w:rPr>
      </w:pPr>
      <w:r>
        <w:rPr>
          <w:rFonts w:hint="eastAsia" w:ascii="仿宋_GB2312" w:hAnsi="宋体" w:eastAsia="仿宋_GB2312" w:cs="宋体"/>
          <w:kern w:val="0"/>
          <w:sz w:val="32"/>
          <w:szCs w:val="32"/>
        </w:rPr>
        <w:t>建筑工地的建设单位或者施工单位，国有闲置空地的使用权人或者管理人员，集体闲置空地的所有权人、使用权人或者管理人员，负责该区域的卫生管理工作。</w:t>
      </w:r>
    </w:p>
    <w:p>
      <w:pPr>
        <w:keepNext w:val="0"/>
        <w:keepLines w:val="0"/>
        <w:pageBreakBefore w:val="0"/>
        <w:widowControl w:val="0"/>
        <w:shd w:val="clear" w:color="auto" w:fill="FFFFFF"/>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ascii="仿宋_GB2312" w:hAnsi="宋体" w:eastAsia="仿宋_GB2312" w:cs="宋体"/>
          <w:kern w:val="0"/>
          <w:sz w:val="32"/>
          <w:szCs w:val="32"/>
        </w:rPr>
      </w:pPr>
      <w:r>
        <w:rPr>
          <w:rFonts w:hint="eastAsia" w:ascii="黑体" w:hAnsi="黑体" w:eastAsia="黑体" w:cs="黑体"/>
          <w:sz w:val="32"/>
          <w:szCs w:val="32"/>
        </w:rPr>
        <w:t>第二十七条</w:t>
      </w:r>
      <w:r>
        <w:rPr>
          <w:rFonts w:ascii="仿宋_GB2312" w:hAnsi="宋体" w:eastAsia="仿宋_GB2312" w:cs="宋体"/>
          <w:color w:val="000000"/>
          <w:kern w:val="0"/>
          <w:sz w:val="32"/>
          <w:szCs w:val="32"/>
        </w:rPr>
        <w:t> </w:t>
      </w:r>
      <w:r>
        <w:rPr>
          <w:rFonts w:hint="eastAsia" w:ascii="仿宋_GB2312" w:hAnsi="宋体" w:eastAsia="仿宋_GB2312" w:cs="宋体"/>
          <w:kern w:val="0"/>
          <w:sz w:val="32"/>
          <w:szCs w:val="32"/>
        </w:rPr>
        <w:t>市、区人民政府应当组织制定和实施城乡饮用水安全保障规划，健全水质卫生监管体系，加强城市供水管网的建设和更新，改善农村饮用水的卫生条件，保障城乡饮用水安全。</w:t>
      </w:r>
    </w:p>
    <w:p>
      <w:pPr>
        <w:keepNext w:val="0"/>
        <w:keepLines w:val="0"/>
        <w:pageBreakBefore w:val="0"/>
        <w:widowControl w:val="0"/>
        <w:shd w:val="clear" w:color="auto" w:fill="FFFFFF"/>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ascii="仿宋_GB2312" w:hAnsi="宋体" w:eastAsia="仿宋_GB2312" w:cs="宋体"/>
          <w:kern w:val="0"/>
          <w:sz w:val="32"/>
          <w:szCs w:val="32"/>
        </w:rPr>
      </w:pPr>
      <w:r>
        <w:rPr>
          <w:rFonts w:hint="eastAsia" w:ascii="黑体" w:hAnsi="黑体" w:eastAsia="黑体" w:cs="黑体"/>
          <w:sz w:val="32"/>
          <w:szCs w:val="32"/>
        </w:rPr>
        <w:t>第二十八条</w:t>
      </w:r>
      <w:r>
        <w:rPr>
          <w:rFonts w:ascii="仿宋_GB2312" w:hAnsi="宋体" w:eastAsia="仿宋_GB2312" w:cs="宋体"/>
          <w:color w:val="000000"/>
          <w:kern w:val="0"/>
          <w:sz w:val="32"/>
          <w:szCs w:val="32"/>
        </w:rPr>
        <w:t> </w:t>
      </w:r>
      <w:r>
        <w:rPr>
          <w:rFonts w:hint="eastAsia" w:ascii="仿宋_GB2312" w:hAnsi="宋体" w:eastAsia="仿宋_GB2312" w:cs="宋体"/>
          <w:kern w:val="0"/>
          <w:sz w:val="32"/>
          <w:szCs w:val="32"/>
        </w:rPr>
        <w:t>市、区人民政府水行政管理部门应当加强对二次供水的水质监测及管理，市、区人民政府卫生行政管理部门依法对二次供水进行卫生监督监测。</w:t>
      </w:r>
    </w:p>
    <w:p>
      <w:pPr>
        <w:keepNext w:val="0"/>
        <w:keepLines w:val="0"/>
        <w:pageBreakBefore w:val="0"/>
        <w:widowControl w:val="0"/>
        <w:shd w:val="clear" w:color="auto" w:fill="FFFFFF"/>
        <w:kinsoku/>
        <w:wordWrap/>
        <w:overflowPunct/>
        <w:topLinePunct w:val="0"/>
        <w:autoSpaceDE/>
        <w:autoSpaceDN/>
        <w:bidi w:val="0"/>
        <w:adjustRightInd/>
        <w:snapToGrid/>
        <w:spacing w:line="579" w:lineRule="exact"/>
        <w:ind w:left="0" w:leftChars="0" w:right="0" w:rightChars="0" w:firstLine="616" w:firstLineChars="200"/>
        <w:textAlignment w:val="auto"/>
        <w:outlineLvl w:val="9"/>
        <w:rPr>
          <w:rFonts w:hint="eastAsia" w:ascii="仿宋_GB2312" w:hAnsi="宋体" w:eastAsia="仿宋_GB2312" w:cs="宋体"/>
          <w:spacing w:val="-6"/>
          <w:kern w:val="0"/>
          <w:sz w:val="32"/>
          <w:szCs w:val="32"/>
        </w:rPr>
      </w:pPr>
      <w:r>
        <w:rPr>
          <w:rFonts w:hint="eastAsia" w:ascii="仿宋_GB2312" w:hAnsi="宋体" w:eastAsia="仿宋_GB2312" w:cs="宋体"/>
          <w:spacing w:val="-6"/>
          <w:kern w:val="0"/>
          <w:sz w:val="32"/>
          <w:szCs w:val="32"/>
        </w:rPr>
        <w:t>二次供水设施的产权人或者其委托、授权的其他单位负责对</w:t>
      </w:r>
      <w:r>
        <w:rPr>
          <w:rFonts w:ascii="仿宋_GB2312" w:hAnsi="宋体" w:eastAsia="仿宋_GB2312" w:cs="宋体"/>
          <w:spacing w:val="-6"/>
          <w:kern w:val="0"/>
          <w:sz w:val="32"/>
          <w:szCs w:val="32"/>
        </w:rPr>
        <w:t>供水</w:t>
      </w:r>
      <w:r>
        <w:rPr>
          <w:rFonts w:hint="eastAsia" w:ascii="仿宋_GB2312" w:hAnsi="宋体" w:eastAsia="仿宋_GB2312" w:cs="宋体"/>
          <w:spacing w:val="-6"/>
          <w:kern w:val="0"/>
          <w:sz w:val="32"/>
          <w:szCs w:val="32"/>
        </w:rPr>
        <w:t>设施进行清洗消毒和水质检测，每半年不得少于一次。</w:t>
      </w:r>
    </w:p>
    <w:p>
      <w:pPr>
        <w:keepNext w:val="0"/>
        <w:keepLines w:val="0"/>
        <w:pageBreakBefore w:val="0"/>
        <w:widowControl w:val="0"/>
        <w:shd w:val="clear" w:color="auto" w:fill="FFFFFF"/>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ascii="仿宋_GB2312" w:hAnsi="宋体" w:eastAsia="仿宋_GB2312" w:cs="宋体"/>
          <w:kern w:val="0"/>
          <w:sz w:val="32"/>
          <w:szCs w:val="32"/>
        </w:rPr>
      </w:pPr>
      <w:r>
        <w:rPr>
          <w:rFonts w:hint="eastAsia" w:ascii="黑体" w:hAnsi="黑体" w:eastAsia="黑体" w:cs="黑体"/>
          <w:sz w:val="32"/>
          <w:szCs w:val="32"/>
        </w:rPr>
        <w:t>第二十九条</w:t>
      </w:r>
      <w:r>
        <w:rPr>
          <w:rFonts w:ascii="仿宋_GB2312" w:hAnsi="宋体" w:eastAsia="仿宋_GB2312" w:cs="宋体"/>
          <w:color w:val="000000"/>
          <w:kern w:val="0"/>
          <w:sz w:val="32"/>
          <w:szCs w:val="32"/>
        </w:rPr>
        <w:t> </w:t>
      </w:r>
      <w:r>
        <w:rPr>
          <w:rFonts w:hint="eastAsia" w:ascii="仿宋_GB2312" w:hAnsi="宋体" w:eastAsia="仿宋_GB2312" w:cs="宋体"/>
          <w:color w:val="000000"/>
          <w:kern w:val="0"/>
          <w:sz w:val="32"/>
          <w:szCs w:val="32"/>
        </w:rPr>
        <w:t>市</w:t>
      </w:r>
      <w:r>
        <w:rPr>
          <w:rFonts w:hint="eastAsia" w:ascii="仿宋_GB2312" w:hAnsi="宋体" w:eastAsia="仿宋_GB2312" w:cs="宋体"/>
          <w:kern w:val="0"/>
          <w:sz w:val="32"/>
          <w:szCs w:val="32"/>
        </w:rPr>
        <w:t>、区人民政府应当组织开展农村环境卫生综合整治，推进农村改水、改厕、生活垃圾集中收集和处理等各项卫生工作，改善农村生产、生活卫生条件，逐步实现农村垃圾无害化处理。</w:t>
      </w:r>
    </w:p>
    <w:p>
      <w:pPr>
        <w:keepNext w:val="0"/>
        <w:keepLines w:val="0"/>
        <w:pageBreakBefore w:val="0"/>
        <w:widowControl w:val="0"/>
        <w:shd w:val="clear" w:color="auto" w:fill="FFFFFF"/>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ascii="仿宋_GB2312" w:hAnsi="宋体" w:eastAsia="仿宋_GB2312" w:cs="宋体"/>
          <w:kern w:val="0"/>
          <w:sz w:val="32"/>
          <w:szCs w:val="32"/>
        </w:rPr>
      </w:pPr>
      <w:r>
        <w:rPr>
          <w:rFonts w:hint="eastAsia" w:ascii="仿宋_GB2312" w:hAnsi="宋体" w:eastAsia="仿宋_GB2312" w:cs="宋体"/>
          <w:kern w:val="0"/>
          <w:sz w:val="32"/>
          <w:szCs w:val="32"/>
        </w:rPr>
        <w:t>农村公厕、户厕建设应当符合无害化标准。</w:t>
      </w:r>
    </w:p>
    <w:p>
      <w:pPr>
        <w:keepNext w:val="0"/>
        <w:keepLines w:val="0"/>
        <w:pageBreakBefore w:val="0"/>
        <w:widowControl w:val="0"/>
        <w:shd w:val="clear" w:color="auto" w:fill="FFFFFF"/>
        <w:kinsoku/>
        <w:wordWrap/>
        <w:overflowPunct/>
        <w:topLinePunct w:val="0"/>
        <w:autoSpaceDE/>
        <w:autoSpaceDN/>
        <w:bidi w:val="0"/>
        <w:adjustRightInd/>
        <w:snapToGrid/>
        <w:spacing w:line="579" w:lineRule="exact"/>
        <w:ind w:left="0" w:leftChars="0" w:right="0" w:rightChars="0" w:firstLine="640" w:firstLineChars="200"/>
        <w:jc w:val="left"/>
        <w:textAlignment w:val="auto"/>
        <w:outlineLvl w:val="9"/>
        <w:rPr>
          <w:rFonts w:hint="eastAsia" w:ascii="仿宋_GB2312" w:hAnsi="宋体" w:eastAsia="仿宋_GB2312" w:cs="宋体"/>
          <w:kern w:val="0"/>
          <w:sz w:val="32"/>
          <w:szCs w:val="32"/>
        </w:rPr>
      </w:pPr>
      <w:r>
        <w:rPr>
          <w:rFonts w:hint="eastAsia" w:ascii="黑体" w:hAnsi="黑体" w:eastAsia="黑体" w:cs="黑体"/>
          <w:sz w:val="32"/>
          <w:szCs w:val="32"/>
        </w:rPr>
        <w:t>第三十条</w:t>
      </w:r>
      <w:r>
        <w:rPr>
          <w:rFonts w:ascii="仿宋_GB2312" w:hAnsi="宋体" w:eastAsia="仿宋_GB2312" w:cs="宋体"/>
          <w:color w:val="000000"/>
          <w:kern w:val="0"/>
          <w:sz w:val="32"/>
          <w:szCs w:val="32"/>
        </w:rPr>
        <w:t> </w:t>
      </w:r>
      <w:r>
        <w:rPr>
          <w:rFonts w:hint="eastAsia" w:ascii="仿宋_GB2312" w:hAnsi="宋体" w:eastAsia="仿宋_GB2312" w:cs="宋体"/>
          <w:kern w:val="0"/>
          <w:sz w:val="32"/>
          <w:szCs w:val="32"/>
        </w:rPr>
        <w:t>本市主城区和主城区外的镇的建成区范围内的单位和个人，应当按照有关规定，实行包卫生、包容貌、包秩序的“门前三包”责任制。</w:t>
      </w:r>
    </w:p>
    <w:p>
      <w:pPr>
        <w:keepNext w:val="0"/>
        <w:keepLines w:val="0"/>
        <w:pageBreakBefore w:val="0"/>
        <w:widowControl w:val="0"/>
        <w:shd w:val="clear" w:color="auto" w:fill="FFFFFF"/>
        <w:kinsoku/>
        <w:wordWrap/>
        <w:overflowPunct/>
        <w:topLinePunct w:val="0"/>
        <w:autoSpaceDE/>
        <w:autoSpaceDN/>
        <w:bidi w:val="0"/>
        <w:adjustRightInd/>
        <w:snapToGrid/>
        <w:spacing w:line="579" w:lineRule="exact"/>
        <w:ind w:left="0" w:leftChars="0" w:right="0" w:rightChars="0" w:firstLine="640" w:firstLineChars="200"/>
        <w:jc w:val="left"/>
        <w:textAlignment w:val="auto"/>
        <w:outlineLvl w:val="9"/>
        <w:rPr>
          <w:rFonts w:hint="eastAsia" w:ascii="仿宋_GB2312" w:hAnsi="宋体" w:eastAsia="仿宋_GB2312" w:cs="宋体"/>
          <w:spacing w:val="-2"/>
          <w:kern w:val="0"/>
          <w:sz w:val="32"/>
          <w:szCs w:val="32"/>
        </w:rPr>
      </w:pPr>
      <w:r>
        <w:rPr>
          <w:rFonts w:hint="eastAsia" w:ascii="黑体" w:hAnsi="黑体" w:eastAsia="黑体" w:cs="黑体"/>
          <w:sz w:val="32"/>
          <w:szCs w:val="32"/>
        </w:rPr>
        <w:t>第三十一条</w:t>
      </w:r>
      <w:r>
        <w:rPr>
          <w:rFonts w:ascii="仿宋_GB2312" w:hAnsi="宋体" w:eastAsia="仿宋_GB2312" w:cs="宋体"/>
          <w:color w:val="000000"/>
          <w:kern w:val="0"/>
          <w:sz w:val="32"/>
          <w:szCs w:val="32"/>
        </w:rPr>
        <w:t> </w:t>
      </w:r>
      <w:r>
        <w:rPr>
          <w:rFonts w:hint="eastAsia" w:ascii="仿宋_GB2312" w:hAnsi="宋体" w:eastAsia="仿宋_GB2312" w:cs="宋体"/>
          <w:kern w:val="0"/>
          <w:sz w:val="32"/>
          <w:szCs w:val="32"/>
        </w:rPr>
        <w:t>餐饮、食品、旅馆</w:t>
      </w:r>
      <w:r>
        <w:rPr>
          <w:rFonts w:hint="eastAsia" w:ascii="仿宋_GB2312" w:hAnsi="宋体" w:eastAsia="仿宋_GB2312" w:cs="宋体"/>
          <w:spacing w:val="-2"/>
          <w:kern w:val="0"/>
          <w:sz w:val="32"/>
          <w:szCs w:val="32"/>
        </w:rPr>
        <w:t>、美容美发、洗</w:t>
      </w:r>
      <w:r>
        <w:rPr>
          <w:rFonts w:hint="eastAsia" w:ascii="仿宋_GB2312" w:hAnsi="宋体" w:eastAsia="仿宋_GB2312" w:cs="宋体"/>
          <w:kern w:val="0"/>
          <w:sz w:val="32"/>
          <w:szCs w:val="32"/>
        </w:rPr>
        <w:t>浴、文化娱乐等行业应当取得食品经营许可证或者卫生许可</w:t>
      </w:r>
      <w:r>
        <w:rPr>
          <w:rFonts w:hint="eastAsia" w:ascii="仿宋_GB2312" w:hAnsi="宋体" w:eastAsia="仿宋_GB2312" w:cs="宋体"/>
          <w:spacing w:val="-2"/>
          <w:kern w:val="0"/>
          <w:sz w:val="32"/>
          <w:szCs w:val="32"/>
        </w:rPr>
        <w:t>证，从业人员取得健康合格证明，卫生设施符合国家卫生城市标准要求。</w:t>
      </w:r>
    </w:p>
    <w:p>
      <w:pPr>
        <w:keepNext w:val="0"/>
        <w:keepLines w:val="0"/>
        <w:pageBreakBefore w:val="0"/>
        <w:widowControl w:val="0"/>
        <w:shd w:val="clear" w:color="auto" w:fill="FFFFFF"/>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宋体" w:eastAsia="仿宋_GB2312" w:cs="宋体"/>
          <w:kern w:val="0"/>
          <w:sz w:val="32"/>
          <w:szCs w:val="32"/>
        </w:rPr>
      </w:pPr>
      <w:r>
        <w:rPr>
          <w:rFonts w:hint="eastAsia" w:ascii="黑体" w:hAnsi="黑体" w:eastAsia="黑体" w:cs="黑体"/>
          <w:sz w:val="32"/>
          <w:szCs w:val="32"/>
        </w:rPr>
        <w:t>第三十二条</w:t>
      </w:r>
      <w:r>
        <w:rPr>
          <w:rFonts w:ascii="仿宋_GB2312" w:hAnsi="宋体" w:eastAsia="仿宋_GB2312" w:cs="宋体"/>
          <w:color w:val="000000"/>
          <w:kern w:val="0"/>
          <w:sz w:val="32"/>
          <w:szCs w:val="32"/>
        </w:rPr>
        <w:t> </w:t>
      </w:r>
      <w:r>
        <w:rPr>
          <w:rFonts w:hint="eastAsia" w:ascii="仿宋_GB2312" w:hAnsi="宋体" w:eastAsia="仿宋_GB2312" w:cs="宋体"/>
          <w:kern w:val="0"/>
          <w:sz w:val="32"/>
          <w:szCs w:val="32"/>
        </w:rPr>
        <w:t>任何单位和个人均应维护公共卫生和卫生设施，做好单位、家庭和个人卫生工作。单位和住宅小区的卫生管理应当符合下列基本要求：</w:t>
      </w:r>
    </w:p>
    <w:p>
      <w:pPr>
        <w:keepNext w:val="0"/>
        <w:keepLines w:val="0"/>
        <w:pageBreakBefore w:val="0"/>
        <w:widowControl w:val="0"/>
        <w:shd w:val="clear" w:color="auto" w:fill="FFFFFF"/>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ascii="仿宋_GB2312" w:hAnsi="宋体" w:eastAsia="仿宋_GB2312" w:cs="宋体"/>
          <w:kern w:val="0"/>
          <w:sz w:val="32"/>
          <w:szCs w:val="32"/>
        </w:rPr>
      </w:pPr>
      <w:r>
        <w:rPr>
          <w:rFonts w:hint="eastAsia" w:ascii="仿宋_GB2312" w:hAnsi="宋体" w:eastAsia="仿宋_GB2312" w:cs="宋体"/>
          <w:kern w:val="0"/>
          <w:sz w:val="32"/>
          <w:szCs w:val="32"/>
        </w:rPr>
        <w:t>（一）单位成立卫生管理组织，制定爱国卫生工作制度，完善卫生设施，配备保洁人员，开展经常性的爱国卫生活动，住宅小区配备专门的卫生管理人员和保洁人员；</w:t>
      </w:r>
    </w:p>
    <w:p>
      <w:pPr>
        <w:keepNext w:val="0"/>
        <w:keepLines w:val="0"/>
        <w:pageBreakBefore w:val="0"/>
        <w:widowControl w:val="0"/>
        <w:shd w:val="clear" w:color="auto" w:fill="FFFFFF"/>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ascii="仿宋_GB2312" w:hAnsi="宋体" w:eastAsia="仿宋_GB2312" w:cs="宋体"/>
          <w:kern w:val="0"/>
          <w:sz w:val="32"/>
          <w:szCs w:val="32"/>
        </w:rPr>
      </w:pPr>
      <w:r>
        <w:rPr>
          <w:rFonts w:hint="eastAsia" w:ascii="仿宋_GB2312" w:hAnsi="宋体" w:eastAsia="仿宋_GB2312" w:cs="宋体"/>
          <w:kern w:val="0"/>
          <w:sz w:val="32"/>
          <w:szCs w:val="32"/>
        </w:rPr>
        <w:t>（二）环卫设施齐全，公共厕所进行</w:t>
      </w:r>
      <w:r>
        <w:rPr>
          <w:rFonts w:ascii="仿宋_GB2312" w:hAnsi="宋体" w:eastAsia="仿宋_GB2312" w:cs="宋体"/>
          <w:kern w:val="0"/>
          <w:sz w:val="32"/>
          <w:szCs w:val="32"/>
        </w:rPr>
        <w:t>清扫保洁</w:t>
      </w:r>
      <w:r>
        <w:rPr>
          <w:rFonts w:hint="eastAsia" w:ascii="仿宋_GB2312" w:hAnsi="宋体" w:eastAsia="仿宋_GB2312" w:cs="宋体"/>
          <w:kern w:val="0"/>
          <w:sz w:val="32"/>
          <w:szCs w:val="32"/>
        </w:rPr>
        <w:t>并按</w:t>
      </w:r>
      <w:r>
        <w:rPr>
          <w:rFonts w:ascii="仿宋_GB2312" w:hAnsi="宋体" w:eastAsia="仿宋_GB2312" w:cs="宋体"/>
          <w:kern w:val="0"/>
          <w:sz w:val="32"/>
          <w:szCs w:val="32"/>
        </w:rPr>
        <w:t>规定清运、处理垃圾和粪便</w:t>
      </w:r>
      <w:r>
        <w:rPr>
          <w:rFonts w:hint="eastAsia" w:ascii="仿宋_GB2312" w:hAnsi="宋体" w:eastAsia="仿宋_GB2312" w:cs="宋体"/>
          <w:kern w:val="0"/>
          <w:sz w:val="32"/>
          <w:szCs w:val="32"/>
        </w:rPr>
        <w:t>，生活垃圾收集清运密闭化，无暴露垃圾、卫生死角；</w:t>
      </w:r>
    </w:p>
    <w:p>
      <w:pPr>
        <w:keepNext w:val="0"/>
        <w:keepLines w:val="0"/>
        <w:pageBreakBefore w:val="0"/>
        <w:widowControl w:val="0"/>
        <w:shd w:val="clear" w:color="auto" w:fill="FFFFFF"/>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ascii="仿宋_GB2312" w:hAnsi="宋体" w:eastAsia="仿宋_GB2312" w:cs="宋体"/>
          <w:kern w:val="0"/>
          <w:sz w:val="32"/>
          <w:szCs w:val="32"/>
        </w:rPr>
      </w:pPr>
      <w:r>
        <w:rPr>
          <w:rFonts w:hint="eastAsia" w:ascii="仿宋_GB2312" w:hAnsi="宋体" w:eastAsia="仿宋_GB2312" w:cs="宋体"/>
          <w:kern w:val="0"/>
          <w:sz w:val="32"/>
          <w:szCs w:val="32"/>
        </w:rPr>
        <w:t>（三）无乱搭建、乱挂物件、乱堆放、乱停车、乱涂写、乱刻画、乱张贴、乱排污水、乱丢垃圾的行为；</w:t>
      </w:r>
    </w:p>
    <w:p>
      <w:pPr>
        <w:keepNext w:val="0"/>
        <w:keepLines w:val="0"/>
        <w:pageBreakBefore w:val="0"/>
        <w:widowControl w:val="0"/>
        <w:shd w:val="clear" w:color="auto" w:fill="FFFFFF"/>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ascii="仿宋_GB2312" w:hAnsi="宋体" w:eastAsia="仿宋_GB2312" w:cs="宋体"/>
          <w:kern w:val="0"/>
          <w:sz w:val="32"/>
          <w:szCs w:val="32"/>
        </w:rPr>
      </w:pPr>
      <w:r>
        <w:rPr>
          <w:rFonts w:hint="eastAsia" w:ascii="仿宋_GB2312" w:hAnsi="宋体" w:eastAsia="仿宋_GB2312" w:cs="宋体"/>
          <w:kern w:val="0"/>
          <w:sz w:val="32"/>
          <w:szCs w:val="32"/>
        </w:rPr>
        <w:t>（四）道路平整，垃圾日产日清，环境整洁卫生。</w:t>
      </w:r>
    </w:p>
    <w:p>
      <w:pPr>
        <w:keepNext w:val="0"/>
        <w:keepLines w:val="0"/>
        <w:pageBreakBefore w:val="0"/>
        <w:widowControl w:val="0"/>
        <w:shd w:val="clear" w:color="auto" w:fill="FFFFFF"/>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ascii="仿宋_GB2312" w:hAnsi="宋体" w:eastAsia="仿宋_GB2312" w:cs="宋体"/>
          <w:kern w:val="0"/>
          <w:sz w:val="32"/>
          <w:szCs w:val="32"/>
        </w:rPr>
      </w:pPr>
      <w:r>
        <w:rPr>
          <w:rFonts w:hint="eastAsia" w:ascii="仿宋_GB2312" w:hAnsi="宋体" w:eastAsia="仿宋_GB2312" w:cs="宋体"/>
          <w:kern w:val="0"/>
          <w:sz w:val="32"/>
          <w:szCs w:val="32"/>
        </w:rPr>
        <w:t>单位和住宅小区的卫生管理责任人发现有前款第（三）项行为的，应当予以劝阻并组织整改；对不听劝阻的，应当及时报告城市管理执法部门依法予以处理。</w:t>
      </w:r>
    </w:p>
    <w:p>
      <w:pPr>
        <w:keepNext w:val="0"/>
        <w:keepLines w:val="0"/>
        <w:pageBreakBefore w:val="0"/>
        <w:widowControl w:val="0"/>
        <w:shd w:val="clear" w:color="auto" w:fill="FFFFFF"/>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宋体" w:eastAsia="仿宋_GB2312" w:cs="宋体"/>
          <w:kern w:val="0"/>
          <w:sz w:val="32"/>
          <w:szCs w:val="32"/>
        </w:rPr>
      </w:pPr>
      <w:r>
        <w:rPr>
          <w:rFonts w:hint="eastAsia" w:ascii="黑体" w:hAnsi="黑体" w:eastAsia="黑体" w:cs="黑体"/>
          <w:sz w:val="32"/>
          <w:szCs w:val="32"/>
        </w:rPr>
        <w:t>第三十三条</w:t>
      </w:r>
      <w:r>
        <w:rPr>
          <w:rFonts w:ascii="仿宋_GB2312" w:hAnsi="宋体" w:eastAsia="仿宋_GB2312" w:cs="宋体"/>
          <w:color w:val="000000"/>
          <w:kern w:val="0"/>
          <w:sz w:val="32"/>
          <w:szCs w:val="32"/>
        </w:rPr>
        <w:t> </w:t>
      </w:r>
      <w:r>
        <w:rPr>
          <w:rFonts w:hint="eastAsia" w:ascii="仿宋_GB2312" w:hAnsi="宋体" w:eastAsia="仿宋_GB2312" w:cs="宋体"/>
          <w:kern w:val="0"/>
          <w:sz w:val="32"/>
          <w:szCs w:val="32"/>
        </w:rPr>
        <w:t>住宅小区公共场所的卫生管理工作，由物业服务企业或者业主自治管理组织负责。</w:t>
      </w:r>
    </w:p>
    <w:p>
      <w:pPr>
        <w:keepNext w:val="0"/>
        <w:keepLines w:val="0"/>
        <w:pageBreakBefore w:val="0"/>
        <w:widowControl w:val="0"/>
        <w:shd w:val="clear" w:color="auto" w:fill="FFFFFF"/>
        <w:kinsoku/>
        <w:wordWrap/>
        <w:overflowPunct/>
        <w:topLinePunct w:val="0"/>
        <w:autoSpaceDE/>
        <w:autoSpaceDN/>
        <w:bidi w:val="0"/>
        <w:adjustRightInd/>
        <w:snapToGrid/>
        <w:spacing w:line="579" w:lineRule="exact"/>
        <w:ind w:left="0" w:leftChars="0" w:right="0" w:rightChars="0" w:firstLine="624" w:firstLineChars="200"/>
        <w:textAlignment w:val="auto"/>
        <w:outlineLvl w:val="9"/>
        <w:rPr>
          <w:rFonts w:hint="eastAsia" w:ascii="仿宋_GB2312" w:hAnsi="宋体" w:eastAsia="仿宋_GB2312" w:cs="宋体"/>
          <w:color w:val="000000"/>
          <w:spacing w:val="-4"/>
          <w:kern w:val="0"/>
          <w:sz w:val="32"/>
          <w:szCs w:val="32"/>
        </w:rPr>
      </w:pPr>
      <w:r>
        <w:rPr>
          <w:rFonts w:hint="eastAsia" w:ascii="仿宋_GB2312" w:hAnsi="宋体" w:eastAsia="仿宋_GB2312" w:cs="宋体"/>
          <w:color w:val="000000"/>
          <w:spacing w:val="-4"/>
          <w:kern w:val="0"/>
          <w:sz w:val="32"/>
          <w:szCs w:val="32"/>
        </w:rPr>
        <w:t>有单位或者主管部门、无物业服务企业且无业主委员会或者业主自治管理的住宅小区的公共场所的卫生工作，由居（村）民委员会负责组织有关单位或者主管部门进行管理，或者发动业主成立自治管理组织，引导业主逐步实行自治管理。</w:t>
      </w:r>
    </w:p>
    <w:p>
      <w:pPr>
        <w:keepNext w:val="0"/>
        <w:keepLines w:val="0"/>
        <w:pageBreakBefore w:val="0"/>
        <w:widowControl w:val="0"/>
        <w:shd w:val="clear" w:color="auto" w:fill="FFFFFF"/>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宋体" w:eastAsia="仿宋_GB2312" w:cs="宋体"/>
          <w:kern w:val="0"/>
          <w:sz w:val="32"/>
          <w:szCs w:val="32"/>
        </w:rPr>
      </w:pPr>
      <w:r>
        <w:rPr>
          <w:rFonts w:hint="eastAsia" w:ascii="仿宋_GB2312" w:hAnsi="宋体" w:eastAsia="仿宋_GB2312" w:cs="宋体"/>
          <w:kern w:val="0"/>
          <w:sz w:val="32"/>
          <w:szCs w:val="32"/>
        </w:rPr>
        <w:t>对无单位或者主管部门、无物业服务企业、无业主委员会或者业主自治管理的住宅小区，市、区人民政府可以采取以奖代补、困难补贴等形式鼓励、扶持小区成立业主委员会聘请物业服务企业或者成立业主自治管理组织聘请专职保洁人员对小区公共场所的卫生进行管理。</w:t>
      </w:r>
    </w:p>
    <w:p>
      <w:pPr>
        <w:keepNext w:val="0"/>
        <w:keepLines w:val="0"/>
        <w:pageBreakBefore w:val="0"/>
        <w:widowControl w:val="0"/>
        <w:shd w:val="clear" w:color="auto" w:fill="FFFFFF"/>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宋体" w:eastAsia="仿宋_GB2312" w:cs="宋体"/>
          <w:kern w:val="0"/>
          <w:sz w:val="32"/>
          <w:szCs w:val="32"/>
        </w:rPr>
      </w:pPr>
      <w:r>
        <w:rPr>
          <w:rFonts w:hint="eastAsia" w:ascii="仿宋_GB2312" w:hAnsi="宋体" w:eastAsia="仿宋_GB2312" w:cs="宋体"/>
          <w:kern w:val="0"/>
          <w:sz w:val="32"/>
          <w:szCs w:val="32"/>
        </w:rPr>
        <w:t>城中村的卫生工作，由居（村）民委员会负责组织居民进行管理。</w:t>
      </w:r>
    </w:p>
    <w:p>
      <w:pPr>
        <w:keepNext w:val="0"/>
        <w:keepLines w:val="0"/>
        <w:pageBreakBefore w:val="0"/>
        <w:widowControl w:val="0"/>
        <w:shd w:val="clear" w:color="auto" w:fill="FFFFFF"/>
        <w:kinsoku/>
        <w:wordWrap/>
        <w:overflowPunct/>
        <w:topLinePunct w:val="0"/>
        <w:autoSpaceDE/>
        <w:autoSpaceDN/>
        <w:bidi w:val="0"/>
        <w:adjustRightInd/>
        <w:snapToGrid/>
        <w:spacing w:line="579" w:lineRule="exact"/>
        <w:ind w:left="0" w:leftChars="0" w:right="0" w:rightChars="0" w:firstLine="640" w:firstLineChars="200"/>
        <w:jc w:val="left"/>
        <w:textAlignment w:val="auto"/>
        <w:outlineLvl w:val="9"/>
        <w:rPr>
          <w:rFonts w:hint="eastAsia" w:ascii="仿宋_GB2312" w:hAnsi="宋体" w:eastAsia="仿宋_GB2312" w:cs="宋体"/>
          <w:kern w:val="0"/>
          <w:sz w:val="32"/>
          <w:szCs w:val="32"/>
        </w:rPr>
      </w:pPr>
      <w:r>
        <w:rPr>
          <w:rFonts w:hint="eastAsia" w:ascii="黑体" w:hAnsi="黑体" w:eastAsia="黑体" w:cs="黑体"/>
          <w:sz w:val="32"/>
          <w:szCs w:val="32"/>
        </w:rPr>
        <w:t>第三十四条</w:t>
      </w:r>
      <w:r>
        <w:rPr>
          <w:rFonts w:ascii="仿宋_GB2312" w:hAnsi="宋体" w:eastAsia="仿宋_GB2312" w:cs="宋体"/>
          <w:color w:val="000000"/>
          <w:kern w:val="0"/>
          <w:sz w:val="32"/>
          <w:szCs w:val="32"/>
        </w:rPr>
        <w:t> </w:t>
      </w:r>
      <w:r>
        <w:rPr>
          <w:rFonts w:hint="eastAsia" w:ascii="仿宋_GB2312" w:hAnsi="宋体" w:eastAsia="仿宋_GB2312" w:cs="宋体"/>
          <w:kern w:val="0"/>
          <w:sz w:val="32"/>
          <w:szCs w:val="32"/>
        </w:rPr>
        <w:t>城市建成区内禁止饲养鸡、鸭、鹅、兔、羊、猪、牛等家禽家畜，因科研、教学或者其他特殊需要饲养的，须经市市政市容行政管理部门批准。</w:t>
      </w:r>
    </w:p>
    <w:p>
      <w:pPr>
        <w:keepNext w:val="0"/>
        <w:keepLines w:val="0"/>
        <w:pageBreakBefore w:val="0"/>
        <w:widowControl w:val="0"/>
        <w:shd w:val="clear" w:color="auto" w:fill="FFFFFF"/>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ascii="仿宋_GB2312" w:hAnsi="宋体" w:eastAsia="仿宋_GB2312" w:cs="宋体"/>
          <w:kern w:val="0"/>
          <w:sz w:val="32"/>
          <w:szCs w:val="32"/>
        </w:rPr>
      </w:pPr>
      <w:r>
        <w:rPr>
          <w:rFonts w:hint="eastAsia" w:ascii="黑体" w:hAnsi="黑体" w:eastAsia="黑体" w:cs="黑体"/>
          <w:sz w:val="32"/>
          <w:szCs w:val="32"/>
        </w:rPr>
        <w:t>第三十五条</w:t>
      </w:r>
      <w:r>
        <w:rPr>
          <w:rFonts w:ascii="仿宋_GB2312" w:hAnsi="宋体" w:eastAsia="仿宋_GB2312" w:cs="宋体"/>
          <w:color w:val="000000"/>
          <w:kern w:val="0"/>
          <w:sz w:val="32"/>
          <w:szCs w:val="32"/>
        </w:rPr>
        <w:t> </w:t>
      </w:r>
      <w:r>
        <w:rPr>
          <w:rFonts w:hint="eastAsia" w:ascii="仿宋_GB2312" w:hAnsi="宋体" w:eastAsia="仿宋_GB2312" w:cs="宋体"/>
          <w:kern w:val="0"/>
          <w:sz w:val="32"/>
          <w:szCs w:val="32"/>
        </w:rPr>
        <w:t>公民应当遵守社会卫生行为规范，维护公共场所环境卫生，不得有下列行为：</w:t>
      </w:r>
    </w:p>
    <w:p>
      <w:pPr>
        <w:keepNext w:val="0"/>
        <w:keepLines w:val="0"/>
        <w:pageBreakBefore w:val="0"/>
        <w:widowControl w:val="0"/>
        <w:shd w:val="clear" w:color="auto" w:fill="FFFFFF"/>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ascii="仿宋_GB2312" w:hAnsi="宋体" w:eastAsia="仿宋_GB2312" w:cs="宋体"/>
          <w:kern w:val="0"/>
          <w:sz w:val="32"/>
          <w:szCs w:val="32"/>
        </w:rPr>
      </w:pPr>
      <w:r>
        <w:rPr>
          <w:rFonts w:hint="eastAsia" w:ascii="仿宋_GB2312" w:hAnsi="宋体" w:eastAsia="仿宋_GB2312" w:cs="宋体"/>
          <w:kern w:val="0"/>
          <w:sz w:val="32"/>
          <w:szCs w:val="32"/>
        </w:rPr>
        <w:t>（一）随地吐痰、吐槟榔渣汁、吐口香糖、便溺；</w:t>
      </w:r>
    </w:p>
    <w:p>
      <w:pPr>
        <w:keepNext w:val="0"/>
        <w:keepLines w:val="0"/>
        <w:pageBreakBefore w:val="0"/>
        <w:widowControl w:val="0"/>
        <w:shd w:val="clear" w:color="auto" w:fill="FFFFFF"/>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ascii="仿宋_GB2312" w:hAnsi="宋体" w:eastAsia="仿宋_GB2312" w:cs="宋体"/>
          <w:kern w:val="0"/>
          <w:sz w:val="32"/>
          <w:szCs w:val="32"/>
        </w:rPr>
      </w:pPr>
      <w:r>
        <w:rPr>
          <w:rFonts w:hint="eastAsia" w:ascii="仿宋_GB2312" w:hAnsi="宋体" w:eastAsia="仿宋_GB2312" w:cs="宋体"/>
          <w:kern w:val="0"/>
          <w:sz w:val="32"/>
          <w:szCs w:val="32"/>
        </w:rPr>
        <w:t>（二）乱扔瓜果皮、纸屑、烟蒂、包装物等废弃物；</w:t>
      </w:r>
    </w:p>
    <w:p>
      <w:pPr>
        <w:keepNext w:val="0"/>
        <w:keepLines w:val="0"/>
        <w:pageBreakBefore w:val="0"/>
        <w:widowControl w:val="0"/>
        <w:shd w:val="clear" w:color="auto" w:fill="FFFFFF"/>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ascii="仿宋_GB2312" w:hAnsi="宋体" w:eastAsia="仿宋_GB2312" w:cs="宋体"/>
          <w:kern w:val="0"/>
          <w:sz w:val="32"/>
          <w:szCs w:val="32"/>
        </w:rPr>
      </w:pPr>
      <w:r>
        <w:rPr>
          <w:rFonts w:hint="eastAsia" w:ascii="仿宋_GB2312" w:hAnsi="宋体" w:eastAsia="仿宋_GB2312" w:cs="宋体"/>
          <w:kern w:val="0"/>
          <w:sz w:val="32"/>
          <w:szCs w:val="32"/>
        </w:rPr>
        <w:t>（三）乱倒生活垃圾、污水、粪便，随意丢弃动物尸体；</w:t>
      </w:r>
    </w:p>
    <w:p>
      <w:pPr>
        <w:keepNext w:val="0"/>
        <w:keepLines w:val="0"/>
        <w:pageBreakBefore w:val="0"/>
        <w:widowControl w:val="0"/>
        <w:shd w:val="clear" w:color="auto" w:fill="FFFFFF"/>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ascii="仿宋_GB2312" w:hAnsi="宋体" w:eastAsia="仿宋_GB2312" w:cs="宋体"/>
          <w:kern w:val="0"/>
          <w:sz w:val="32"/>
          <w:szCs w:val="32"/>
        </w:rPr>
      </w:pPr>
      <w:r>
        <w:rPr>
          <w:rFonts w:hint="eastAsia" w:ascii="仿宋_GB2312" w:hAnsi="宋体" w:eastAsia="仿宋_GB2312" w:cs="宋体"/>
          <w:kern w:val="0"/>
          <w:sz w:val="32"/>
          <w:szCs w:val="32"/>
        </w:rPr>
        <w:t>（四）从楼房和各种车辆上向外抛丢弃物；</w:t>
      </w:r>
    </w:p>
    <w:p>
      <w:pPr>
        <w:keepNext w:val="0"/>
        <w:keepLines w:val="0"/>
        <w:pageBreakBefore w:val="0"/>
        <w:widowControl w:val="0"/>
        <w:shd w:val="clear" w:color="auto" w:fill="FFFFFF"/>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ascii="仿宋_GB2312" w:hAnsi="宋体" w:eastAsia="仿宋_GB2312" w:cs="宋体"/>
          <w:kern w:val="0"/>
          <w:sz w:val="32"/>
          <w:szCs w:val="32"/>
        </w:rPr>
      </w:pPr>
      <w:r>
        <w:rPr>
          <w:rFonts w:hint="eastAsia" w:ascii="仿宋_GB2312" w:hAnsi="宋体" w:eastAsia="仿宋_GB2312" w:cs="宋体"/>
          <w:kern w:val="0"/>
          <w:sz w:val="32"/>
          <w:szCs w:val="32"/>
        </w:rPr>
        <w:t>（五）在城市道路、建筑物、构筑物、设施上乱涂写、乱刻画、乱张贴；</w:t>
      </w:r>
    </w:p>
    <w:p>
      <w:pPr>
        <w:keepNext w:val="0"/>
        <w:keepLines w:val="0"/>
        <w:pageBreakBefore w:val="0"/>
        <w:widowControl w:val="0"/>
        <w:shd w:val="clear" w:color="auto" w:fill="FFFFFF"/>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ascii="仿宋_GB2312" w:hAnsi="宋体" w:eastAsia="仿宋_GB2312" w:cs="宋体"/>
          <w:kern w:val="0"/>
          <w:sz w:val="32"/>
          <w:szCs w:val="32"/>
        </w:rPr>
      </w:pPr>
      <w:r>
        <w:rPr>
          <w:rFonts w:hint="eastAsia" w:ascii="仿宋_GB2312" w:hAnsi="宋体" w:eastAsia="仿宋_GB2312" w:cs="宋体"/>
          <w:kern w:val="0"/>
          <w:sz w:val="32"/>
          <w:szCs w:val="32"/>
        </w:rPr>
        <w:t>（六）在指定地点外堆放建筑垃圾；</w:t>
      </w:r>
    </w:p>
    <w:p>
      <w:pPr>
        <w:keepNext w:val="0"/>
        <w:keepLines w:val="0"/>
        <w:pageBreakBefore w:val="0"/>
        <w:widowControl w:val="0"/>
        <w:shd w:val="clear" w:color="auto" w:fill="FFFFFF"/>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ascii="仿宋_GB2312" w:hAnsi="宋体" w:eastAsia="仿宋_GB2312" w:cs="宋体"/>
          <w:kern w:val="0"/>
          <w:sz w:val="32"/>
          <w:szCs w:val="32"/>
        </w:rPr>
      </w:pPr>
      <w:r>
        <w:rPr>
          <w:rFonts w:hint="eastAsia" w:ascii="仿宋_GB2312" w:hAnsi="宋体" w:eastAsia="仿宋_GB2312" w:cs="宋体"/>
          <w:kern w:val="0"/>
          <w:sz w:val="32"/>
          <w:szCs w:val="32"/>
        </w:rPr>
        <w:t>（七）不及时清除所饲养宠物的粪便；</w:t>
      </w:r>
    </w:p>
    <w:p>
      <w:pPr>
        <w:keepNext w:val="0"/>
        <w:keepLines w:val="0"/>
        <w:pageBreakBefore w:val="0"/>
        <w:widowControl w:val="0"/>
        <w:shd w:val="clear" w:color="auto" w:fill="FFFFFF"/>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ascii="仿宋_GB2312" w:hAnsi="宋体" w:eastAsia="仿宋_GB2312" w:cs="宋体"/>
          <w:kern w:val="0"/>
          <w:sz w:val="32"/>
          <w:szCs w:val="32"/>
        </w:rPr>
      </w:pPr>
      <w:r>
        <w:rPr>
          <w:rFonts w:hint="eastAsia" w:ascii="仿宋_GB2312" w:hAnsi="宋体" w:eastAsia="仿宋_GB2312" w:cs="宋体"/>
          <w:kern w:val="0"/>
          <w:sz w:val="32"/>
          <w:szCs w:val="32"/>
        </w:rPr>
        <w:t>（八）其他影响公共场所环境卫生的行为。</w:t>
      </w:r>
    </w:p>
    <w:p>
      <w:pPr>
        <w:keepNext w:val="0"/>
        <w:keepLines w:val="0"/>
        <w:pageBreakBefore w:val="0"/>
        <w:widowControl w:val="0"/>
        <w:shd w:val="clear" w:color="auto" w:fill="FFFFFF"/>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ascii="仿宋_GB2312" w:hAnsi="宋体" w:eastAsia="仿宋_GB2312" w:cs="宋体"/>
          <w:kern w:val="0"/>
          <w:sz w:val="32"/>
          <w:szCs w:val="32"/>
        </w:rPr>
      </w:pPr>
      <w:r>
        <w:rPr>
          <w:rFonts w:hint="eastAsia" w:ascii="黑体" w:hAnsi="黑体" w:eastAsia="黑体" w:cs="黑体"/>
          <w:sz w:val="32"/>
          <w:szCs w:val="32"/>
        </w:rPr>
        <w:t>第三十六条</w:t>
      </w:r>
      <w:r>
        <w:rPr>
          <w:rFonts w:ascii="仿宋_GB2312" w:hAnsi="宋体" w:eastAsia="仿宋_GB2312" w:cs="宋体"/>
          <w:color w:val="000000"/>
          <w:kern w:val="0"/>
          <w:sz w:val="32"/>
          <w:szCs w:val="32"/>
        </w:rPr>
        <w:t> </w:t>
      </w:r>
      <w:r>
        <w:rPr>
          <w:rFonts w:hint="eastAsia" w:ascii="仿宋_GB2312" w:hAnsi="宋体" w:eastAsia="仿宋_GB2312" w:cs="宋体"/>
          <w:kern w:val="0"/>
          <w:sz w:val="32"/>
          <w:szCs w:val="32"/>
        </w:rPr>
        <w:t>市、区人民政府及各单位应当依据《海口市病媒生物预防控制管理办法》的有关规定，组织落实本辖区或者本单位病媒生物的预防控制工作。</w:t>
      </w:r>
    </w:p>
    <w:p>
      <w:pPr>
        <w:keepNext w:val="0"/>
        <w:keepLines w:val="0"/>
        <w:pageBreakBefore w:val="0"/>
        <w:widowControl w:val="0"/>
        <w:shd w:val="clear" w:color="auto" w:fill="FFFFFF"/>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ascii="仿宋_GB2312" w:hAnsi="宋体" w:eastAsia="仿宋_GB2312" w:cs="宋体"/>
          <w:kern w:val="0"/>
          <w:sz w:val="32"/>
          <w:szCs w:val="32"/>
        </w:rPr>
      </w:pPr>
      <w:r>
        <w:rPr>
          <w:rFonts w:hint="eastAsia" w:ascii="仿宋_GB2312" w:hAnsi="宋体" w:eastAsia="仿宋_GB2312" w:cs="宋体"/>
          <w:kern w:val="0"/>
          <w:sz w:val="32"/>
          <w:szCs w:val="32"/>
        </w:rPr>
        <w:t>市、区爱卫会应当组织动员单位和个人参加区域内的病媒生物预防控制等爱国卫生专项治理活动。</w:t>
      </w:r>
    </w:p>
    <w:p>
      <w:pPr>
        <w:keepNext w:val="0"/>
        <w:keepLines w:val="0"/>
        <w:pageBreakBefore w:val="0"/>
        <w:widowControl w:val="0"/>
        <w:shd w:val="clear" w:color="auto" w:fill="FFFFFF"/>
        <w:kinsoku/>
        <w:wordWrap/>
        <w:overflowPunct/>
        <w:topLinePunct w:val="0"/>
        <w:autoSpaceDE/>
        <w:autoSpaceDN/>
        <w:bidi w:val="0"/>
        <w:adjustRightInd/>
        <w:snapToGrid/>
        <w:spacing w:line="579" w:lineRule="exact"/>
        <w:ind w:left="0" w:leftChars="0" w:right="0" w:rightChars="0"/>
        <w:jc w:val="center"/>
        <w:textAlignment w:val="auto"/>
        <w:outlineLvl w:val="9"/>
        <w:rPr>
          <w:rFonts w:hint="eastAsia" w:ascii="黑体" w:hAnsi="黑体" w:eastAsia="黑体" w:cs="宋体"/>
          <w:color w:val="000000"/>
          <w:kern w:val="0"/>
          <w:sz w:val="32"/>
          <w:szCs w:val="32"/>
        </w:rPr>
      </w:pPr>
    </w:p>
    <w:p>
      <w:pPr>
        <w:keepNext w:val="0"/>
        <w:keepLines w:val="0"/>
        <w:pageBreakBefore w:val="0"/>
        <w:widowControl w:val="0"/>
        <w:shd w:val="clear" w:color="auto" w:fill="FFFFFF"/>
        <w:kinsoku/>
        <w:wordWrap/>
        <w:overflowPunct/>
        <w:topLinePunct w:val="0"/>
        <w:autoSpaceDE/>
        <w:autoSpaceDN/>
        <w:bidi w:val="0"/>
        <w:adjustRightInd/>
        <w:snapToGrid/>
        <w:spacing w:line="579" w:lineRule="exact"/>
        <w:ind w:left="0" w:leftChars="0" w:right="0" w:rightChars="0" w:firstLine="0" w:firstLineChars="0"/>
        <w:jc w:val="center"/>
        <w:textAlignment w:val="auto"/>
        <w:outlineLvl w:val="9"/>
        <w:rPr>
          <w:rFonts w:ascii="仿宋_GB2312" w:hAnsi="宋体" w:eastAsia="仿宋_GB2312" w:cs="宋体"/>
          <w:color w:val="000000"/>
          <w:kern w:val="0"/>
          <w:sz w:val="32"/>
          <w:szCs w:val="32"/>
        </w:rPr>
      </w:pPr>
      <w:r>
        <w:rPr>
          <w:rFonts w:hint="eastAsia" w:ascii="黑体" w:hAnsi="黑体" w:eastAsia="黑体" w:cs="宋体"/>
          <w:color w:val="000000"/>
          <w:kern w:val="0"/>
          <w:sz w:val="32"/>
          <w:szCs w:val="32"/>
        </w:rPr>
        <w:t>第四章</w:t>
      </w:r>
      <w:r>
        <w:rPr>
          <w:rFonts w:hint="eastAsia" w:ascii="宋体" w:hAnsi="Times New Roman" w:eastAsia="仿宋_GB2312" w:cs="宋体"/>
          <w:color w:val="000000"/>
          <w:kern w:val="0"/>
          <w:sz w:val="32"/>
          <w:szCs w:val="32"/>
        </w:rPr>
        <w:t xml:space="preserve">  </w:t>
      </w:r>
      <w:r>
        <w:rPr>
          <w:rFonts w:hint="eastAsia" w:ascii="黑体" w:hAnsi="黑体" w:eastAsia="黑体" w:cs="宋体"/>
          <w:color w:val="000000"/>
          <w:kern w:val="0"/>
          <w:sz w:val="32"/>
          <w:szCs w:val="32"/>
        </w:rPr>
        <w:t>监督与考核</w:t>
      </w:r>
    </w:p>
    <w:p>
      <w:pPr>
        <w:keepNext w:val="0"/>
        <w:keepLines w:val="0"/>
        <w:pageBreakBefore w:val="0"/>
        <w:widowControl w:val="0"/>
        <w:shd w:val="clear" w:color="auto" w:fill="FFFFFF"/>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黑体" w:hAnsi="黑体" w:eastAsia="黑体" w:cs="黑体"/>
          <w:sz w:val="32"/>
          <w:szCs w:val="32"/>
        </w:rPr>
      </w:pPr>
    </w:p>
    <w:p>
      <w:pPr>
        <w:keepNext w:val="0"/>
        <w:keepLines w:val="0"/>
        <w:pageBreakBefore w:val="0"/>
        <w:widowControl w:val="0"/>
        <w:shd w:val="clear" w:color="auto" w:fill="FFFFFF"/>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ascii="仿宋_GB2312" w:hAnsi="宋体" w:eastAsia="仿宋_GB2312" w:cs="宋体"/>
          <w:color w:val="000000"/>
          <w:spacing w:val="-4"/>
          <w:kern w:val="0"/>
          <w:sz w:val="32"/>
          <w:szCs w:val="32"/>
        </w:rPr>
      </w:pPr>
      <w:r>
        <w:rPr>
          <w:rFonts w:hint="eastAsia" w:ascii="黑体" w:hAnsi="黑体" w:eastAsia="黑体" w:cs="黑体"/>
          <w:sz w:val="32"/>
          <w:szCs w:val="32"/>
        </w:rPr>
        <w:t>第三十七条</w:t>
      </w:r>
      <w:r>
        <w:rPr>
          <w:rFonts w:ascii="仿宋_GB2312" w:hAnsi="宋体" w:eastAsia="仿宋_GB2312" w:cs="宋体"/>
          <w:color w:val="000000"/>
          <w:kern w:val="0"/>
          <w:sz w:val="32"/>
          <w:szCs w:val="32"/>
        </w:rPr>
        <w:t> </w:t>
      </w:r>
      <w:r>
        <w:rPr>
          <w:rFonts w:hint="eastAsia" w:ascii="仿宋_GB2312" w:hAnsi="宋体" w:eastAsia="仿宋_GB2312" w:cs="宋体"/>
          <w:color w:val="000000"/>
          <w:spacing w:val="-4"/>
          <w:kern w:val="0"/>
          <w:sz w:val="32"/>
          <w:szCs w:val="32"/>
        </w:rPr>
        <w:t>市、区人民政府应当加强对全市爱国卫生工作的督导检查，定期研究解决爱国卫生工作中的重大问题。</w:t>
      </w:r>
    </w:p>
    <w:p>
      <w:pPr>
        <w:keepNext w:val="0"/>
        <w:keepLines w:val="0"/>
        <w:pageBreakBefore w:val="0"/>
        <w:widowControl w:val="0"/>
        <w:shd w:val="clear" w:color="auto" w:fill="FFFFFF"/>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ascii="仿宋_GB2312" w:hAnsi="宋体" w:eastAsia="仿宋_GB2312" w:cs="宋体"/>
          <w:color w:val="000000"/>
          <w:kern w:val="0"/>
          <w:sz w:val="32"/>
          <w:szCs w:val="32"/>
        </w:rPr>
      </w:pPr>
      <w:r>
        <w:rPr>
          <w:rFonts w:hint="eastAsia" w:ascii="仿宋_GB2312" w:hAnsi="宋体" w:eastAsia="仿宋_GB2312" w:cs="宋体"/>
          <w:color w:val="000000"/>
          <w:kern w:val="0"/>
          <w:sz w:val="32"/>
          <w:szCs w:val="32"/>
        </w:rPr>
        <w:t>市、区爱卫会应当建立健全委员会会议、工作报告、重大事项协调、督查考核和社会监督等制度，加强爱国卫生监督考核工作。</w:t>
      </w:r>
    </w:p>
    <w:p>
      <w:pPr>
        <w:keepNext w:val="0"/>
        <w:keepLines w:val="0"/>
        <w:pageBreakBefore w:val="0"/>
        <w:widowControl w:val="0"/>
        <w:shd w:val="clear" w:color="auto" w:fill="FFFFFF"/>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ascii="仿宋_GB2312" w:hAnsi="宋体" w:eastAsia="仿宋_GB2312" w:cs="宋体"/>
          <w:color w:val="000000"/>
          <w:kern w:val="0"/>
          <w:sz w:val="32"/>
          <w:szCs w:val="32"/>
        </w:rPr>
      </w:pPr>
      <w:r>
        <w:rPr>
          <w:rFonts w:hint="eastAsia" w:ascii="仿宋_GB2312" w:hAnsi="宋体" w:eastAsia="仿宋_GB2312" w:cs="宋体"/>
          <w:color w:val="000000"/>
          <w:kern w:val="0"/>
          <w:sz w:val="32"/>
          <w:szCs w:val="32"/>
        </w:rPr>
        <w:t>市、区人民政府有关部门应当加强对旅游景区、风景名胜区、公园、商业聚集区、农贸市场等人口密集区域以及机场、港口、车站等重点公共场所的爱国卫生执法检查，采取联合巡查、设置固定执法岗等方式，及时发现和查处违法行为，提高执法效率。</w:t>
      </w:r>
    </w:p>
    <w:p>
      <w:pPr>
        <w:keepNext w:val="0"/>
        <w:keepLines w:val="0"/>
        <w:pageBreakBefore w:val="0"/>
        <w:widowControl w:val="0"/>
        <w:shd w:val="clear" w:color="auto" w:fill="FFFFFF"/>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ascii="仿宋_GB2312" w:hAnsi="宋体" w:eastAsia="仿宋_GB2312" w:cs="宋体"/>
          <w:color w:val="000000"/>
          <w:spacing w:val="-4"/>
          <w:kern w:val="0"/>
          <w:sz w:val="32"/>
          <w:szCs w:val="32"/>
        </w:rPr>
      </w:pPr>
      <w:r>
        <w:rPr>
          <w:rFonts w:hint="eastAsia" w:ascii="黑体" w:hAnsi="黑体" w:eastAsia="黑体" w:cs="黑体"/>
          <w:sz w:val="32"/>
          <w:szCs w:val="32"/>
        </w:rPr>
        <w:t>第三十八条</w:t>
      </w:r>
      <w:r>
        <w:rPr>
          <w:rFonts w:ascii="仿宋_GB2312" w:hAnsi="宋体" w:eastAsia="仿宋_GB2312" w:cs="宋体"/>
          <w:color w:val="000000"/>
          <w:kern w:val="0"/>
          <w:sz w:val="32"/>
          <w:szCs w:val="32"/>
        </w:rPr>
        <w:t> </w:t>
      </w:r>
      <w:r>
        <w:rPr>
          <w:rFonts w:hint="eastAsia" w:ascii="仿宋_GB2312" w:hAnsi="宋体" w:eastAsia="仿宋_GB2312" w:cs="宋体"/>
          <w:color w:val="000000"/>
          <w:spacing w:val="-4"/>
          <w:kern w:val="0"/>
          <w:sz w:val="32"/>
          <w:szCs w:val="32"/>
        </w:rPr>
        <w:t>任何单位和个人对违反爱国卫生管理的行为，有权予以制止或者举报。有关单位</w:t>
      </w:r>
      <w:r>
        <w:rPr>
          <w:rFonts w:hint="eastAsia" w:ascii="仿宋_GB2312" w:hAnsi="宋体" w:eastAsia="仿宋_GB2312" w:cs="宋体"/>
          <w:color w:val="000000"/>
          <w:kern w:val="0"/>
          <w:sz w:val="32"/>
          <w:szCs w:val="32"/>
        </w:rPr>
        <w:t>应当</w:t>
      </w:r>
      <w:r>
        <w:rPr>
          <w:rFonts w:hint="eastAsia" w:ascii="仿宋_GB2312" w:hAnsi="宋体" w:eastAsia="仿宋_GB2312" w:cs="宋体"/>
          <w:color w:val="000000"/>
          <w:spacing w:val="-4"/>
          <w:kern w:val="0"/>
          <w:sz w:val="32"/>
          <w:szCs w:val="32"/>
        </w:rPr>
        <w:t>及时受理、调查举报事项，做出相应处理并向举报单位、举报人反馈处理结果。</w:t>
      </w:r>
    </w:p>
    <w:p>
      <w:pPr>
        <w:keepNext w:val="0"/>
        <w:keepLines w:val="0"/>
        <w:pageBreakBefore w:val="0"/>
        <w:widowControl w:val="0"/>
        <w:shd w:val="clear" w:color="auto" w:fill="FFFFFF"/>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宋体" w:eastAsia="仿宋_GB2312" w:cs="宋体"/>
          <w:color w:val="000000"/>
          <w:kern w:val="0"/>
          <w:sz w:val="32"/>
          <w:szCs w:val="32"/>
        </w:rPr>
      </w:pPr>
      <w:r>
        <w:rPr>
          <w:rFonts w:hint="eastAsia" w:ascii="仿宋_GB2312" w:hAnsi="宋体" w:eastAsia="仿宋_GB2312" w:cs="宋体"/>
          <w:color w:val="000000"/>
          <w:kern w:val="0"/>
          <w:sz w:val="32"/>
          <w:szCs w:val="32"/>
        </w:rPr>
        <w:t>市、区爱卫会可以建立举报奖励制度，对积极举报、提供证据的，经查证属实，给予举报人奖励。</w:t>
      </w:r>
    </w:p>
    <w:p>
      <w:pPr>
        <w:keepNext w:val="0"/>
        <w:keepLines w:val="0"/>
        <w:pageBreakBefore w:val="0"/>
        <w:widowControl w:val="0"/>
        <w:shd w:val="clear" w:color="auto" w:fill="FFFFFF"/>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宋体" w:eastAsia="仿宋_GB2312" w:cs="宋体"/>
          <w:color w:val="000000"/>
          <w:kern w:val="0"/>
          <w:sz w:val="32"/>
          <w:szCs w:val="32"/>
        </w:rPr>
      </w:pPr>
      <w:r>
        <w:rPr>
          <w:rFonts w:hint="eastAsia" w:ascii="黑体" w:hAnsi="黑体" w:eastAsia="黑体" w:cs="黑体"/>
          <w:sz w:val="32"/>
          <w:szCs w:val="32"/>
        </w:rPr>
        <w:t>第三十九条</w:t>
      </w:r>
      <w:r>
        <w:rPr>
          <w:rFonts w:ascii="仿宋_GB2312" w:hAnsi="宋体" w:eastAsia="仿宋_GB2312" w:cs="宋体"/>
          <w:color w:val="000000"/>
          <w:kern w:val="0"/>
          <w:sz w:val="32"/>
          <w:szCs w:val="32"/>
        </w:rPr>
        <w:t> </w:t>
      </w:r>
      <w:r>
        <w:rPr>
          <w:rFonts w:hint="eastAsia" w:ascii="仿宋_GB2312" w:hAnsi="宋体" w:eastAsia="仿宋_GB2312" w:cs="宋体"/>
          <w:kern w:val="0"/>
          <w:sz w:val="32"/>
          <w:szCs w:val="32"/>
        </w:rPr>
        <w:t>市、区人民</w:t>
      </w:r>
      <w:r>
        <w:rPr>
          <w:rFonts w:hint="eastAsia" w:ascii="仿宋_GB2312" w:hAnsi="宋体" w:eastAsia="仿宋_GB2312" w:cs="宋体"/>
          <w:color w:val="000000"/>
          <w:kern w:val="0"/>
          <w:sz w:val="32"/>
          <w:szCs w:val="32"/>
        </w:rPr>
        <w:t>政府应当将爱国卫生工作管理信息纳入数字化城市管理信息系统，建立和畅通爱国卫生建议和投诉平台。</w:t>
      </w:r>
    </w:p>
    <w:p>
      <w:pPr>
        <w:keepNext w:val="0"/>
        <w:keepLines w:val="0"/>
        <w:pageBreakBefore w:val="0"/>
        <w:widowControl w:val="0"/>
        <w:shd w:val="clear" w:color="auto" w:fill="FFFFFF"/>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ascii="仿宋_GB2312" w:hAnsi="宋体" w:eastAsia="仿宋_GB2312" w:cs="宋体"/>
          <w:color w:val="000000"/>
          <w:kern w:val="0"/>
          <w:sz w:val="32"/>
          <w:szCs w:val="32"/>
        </w:rPr>
      </w:pPr>
      <w:r>
        <w:rPr>
          <w:rFonts w:hint="eastAsia" w:ascii="黑体" w:hAnsi="黑体" w:eastAsia="黑体" w:cs="黑体"/>
          <w:sz w:val="32"/>
          <w:szCs w:val="32"/>
        </w:rPr>
        <w:t>第四十条</w:t>
      </w:r>
      <w:r>
        <w:rPr>
          <w:rFonts w:ascii="仿宋_GB2312" w:hAnsi="宋体" w:eastAsia="仿宋_GB2312" w:cs="宋体"/>
          <w:color w:val="000000"/>
          <w:kern w:val="0"/>
          <w:sz w:val="32"/>
          <w:szCs w:val="32"/>
        </w:rPr>
        <w:t> </w:t>
      </w:r>
      <w:r>
        <w:rPr>
          <w:rFonts w:hint="eastAsia" w:ascii="仿宋_GB2312" w:hAnsi="宋体" w:eastAsia="仿宋_GB2312" w:cs="宋体"/>
          <w:color w:val="000000"/>
          <w:kern w:val="0"/>
          <w:sz w:val="32"/>
          <w:szCs w:val="32"/>
        </w:rPr>
        <w:t>报刊、广播、电视、网站等媒体通过设立媒体曝光栏、开展主题宣传报道等形式，对爱国卫生工作进行舆论监督。</w:t>
      </w:r>
    </w:p>
    <w:p>
      <w:pPr>
        <w:keepNext w:val="0"/>
        <w:keepLines w:val="0"/>
        <w:pageBreakBefore w:val="0"/>
        <w:widowControl w:val="0"/>
        <w:shd w:val="clear" w:color="auto" w:fill="FFFFFF"/>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ascii="仿宋_GB2312" w:hAnsi="宋体" w:eastAsia="仿宋_GB2312" w:cs="宋体"/>
          <w:color w:val="000000"/>
          <w:spacing w:val="-4"/>
          <w:kern w:val="0"/>
          <w:sz w:val="32"/>
          <w:szCs w:val="32"/>
        </w:rPr>
      </w:pPr>
      <w:r>
        <w:rPr>
          <w:rFonts w:hint="eastAsia" w:ascii="黑体" w:hAnsi="黑体" w:eastAsia="黑体" w:cs="黑体"/>
          <w:sz w:val="32"/>
          <w:szCs w:val="32"/>
        </w:rPr>
        <w:t>第四十一条</w:t>
      </w:r>
      <w:r>
        <w:rPr>
          <w:rFonts w:ascii="仿宋_GB2312" w:hAnsi="宋体" w:eastAsia="仿宋_GB2312" w:cs="宋体"/>
          <w:color w:val="000000"/>
          <w:kern w:val="0"/>
          <w:sz w:val="32"/>
          <w:szCs w:val="32"/>
        </w:rPr>
        <w:t> </w:t>
      </w:r>
      <w:r>
        <w:rPr>
          <w:rFonts w:hint="eastAsia" w:ascii="仿宋_GB2312" w:hAnsi="宋体" w:eastAsia="仿宋_GB2312" w:cs="宋体"/>
          <w:color w:val="000000"/>
          <w:spacing w:val="-4"/>
          <w:kern w:val="0"/>
          <w:sz w:val="32"/>
          <w:szCs w:val="32"/>
        </w:rPr>
        <w:t>市、区爱卫办可以聘请爱国卫生监督员。爱国卫生监督员在指定区域内检查、监督、指导爱国卫生工作，并依据实际情况向有关单位或者主管部门提出处理建议。</w:t>
      </w:r>
    </w:p>
    <w:p>
      <w:pPr>
        <w:keepNext w:val="0"/>
        <w:keepLines w:val="0"/>
        <w:pageBreakBefore w:val="0"/>
        <w:widowControl w:val="0"/>
        <w:shd w:val="clear" w:color="auto" w:fill="FFFFFF"/>
        <w:kinsoku/>
        <w:wordWrap/>
        <w:overflowPunct/>
        <w:topLinePunct w:val="0"/>
        <w:autoSpaceDE/>
        <w:autoSpaceDN/>
        <w:bidi w:val="0"/>
        <w:adjustRightInd/>
        <w:snapToGrid/>
        <w:spacing w:line="579" w:lineRule="exact"/>
        <w:ind w:left="0" w:leftChars="0" w:right="0" w:rightChars="0" w:firstLine="608" w:firstLineChars="200"/>
        <w:textAlignment w:val="auto"/>
        <w:outlineLvl w:val="9"/>
        <w:rPr>
          <w:rFonts w:ascii="仿宋_GB2312" w:hAnsi="宋体" w:eastAsia="仿宋_GB2312" w:cs="宋体"/>
          <w:color w:val="000000"/>
          <w:kern w:val="0"/>
          <w:sz w:val="32"/>
          <w:szCs w:val="32"/>
        </w:rPr>
      </w:pPr>
      <w:r>
        <w:rPr>
          <w:rFonts w:hint="eastAsia" w:ascii="仿宋_GB2312" w:hAnsi="宋体" w:eastAsia="仿宋_GB2312" w:cs="宋体"/>
          <w:color w:val="000000"/>
          <w:spacing w:val="-8"/>
          <w:kern w:val="0"/>
          <w:sz w:val="32"/>
          <w:szCs w:val="32"/>
        </w:rPr>
        <w:t>爱国卫生监督员在履行职责时，应当主动出示相关证件。</w:t>
      </w:r>
      <w:r>
        <w:rPr>
          <w:rFonts w:ascii="仿宋_GB2312" w:hAnsi="宋体" w:eastAsia="仿宋_GB2312" w:cs="宋体"/>
          <w:color w:val="000000"/>
          <w:kern w:val="0"/>
          <w:sz w:val="32"/>
          <w:szCs w:val="32"/>
        </w:rPr>
        <w:t>  </w:t>
      </w:r>
    </w:p>
    <w:p>
      <w:pPr>
        <w:keepNext w:val="0"/>
        <w:keepLines w:val="0"/>
        <w:pageBreakBefore w:val="0"/>
        <w:widowControl w:val="0"/>
        <w:shd w:val="clear" w:color="auto" w:fill="FFFFFF"/>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ascii="仿宋_GB2312" w:hAnsi="宋体" w:eastAsia="仿宋_GB2312" w:cs="宋体"/>
          <w:color w:val="000000"/>
          <w:kern w:val="0"/>
          <w:sz w:val="32"/>
          <w:szCs w:val="32"/>
        </w:rPr>
      </w:pPr>
      <w:r>
        <w:rPr>
          <w:rFonts w:hint="eastAsia" w:ascii="仿宋_GB2312" w:hAnsi="宋体" w:eastAsia="仿宋_GB2312" w:cs="宋体"/>
          <w:color w:val="000000"/>
          <w:kern w:val="0"/>
          <w:sz w:val="32"/>
          <w:szCs w:val="32"/>
        </w:rPr>
        <w:t>单位和个人应当配合卫生监督员的监督检查，介绍有关情况，提供有关资料，并对存在的问题按照要求进行整改。</w:t>
      </w:r>
    </w:p>
    <w:p>
      <w:pPr>
        <w:keepNext w:val="0"/>
        <w:keepLines w:val="0"/>
        <w:pageBreakBefore w:val="0"/>
        <w:widowControl w:val="0"/>
        <w:shd w:val="clear" w:color="auto" w:fill="FFFFFF"/>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ascii="仿宋_GB2312" w:hAnsi="宋体" w:eastAsia="仿宋_GB2312" w:cs="宋体"/>
          <w:color w:val="000000"/>
          <w:kern w:val="0"/>
          <w:sz w:val="32"/>
          <w:szCs w:val="32"/>
        </w:rPr>
      </w:pPr>
      <w:r>
        <w:rPr>
          <w:rFonts w:hint="eastAsia" w:ascii="黑体" w:hAnsi="黑体" w:eastAsia="黑体" w:cs="黑体"/>
          <w:sz w:val="32"/>
          <w:szCs w:val="32"/>
        </w:rPr>
        <w:t>第四十二条</w:t>
      </w:r>
      <w:r>
        <w:rPr>
          <w:rFonts w:ascii="仿宋_GB2312" w:hAnsi="宋体" w:eastAsia="仿宋_GB2312" w:cs="宋体"/>
          <w:color w:val="000000"/>
          <w:kern w:val="0"/>
          <w:sz w:val="32"/>
          <w:szCs w:val="32"/>
        </w:rPr>
        <w:t> </w:t>
      </w:r>
      <w:r>
        <w:rPr>
          <w:rFonts w:hint="eastAsia" w:ascii="仿宋_GB2312" w:hAnsi="宋体" w:eastAsia="仿宋_GB2312" w:cs="宋体"/>
          <w:color w:val="000000"/>
          <w:kern w:val="0"/>
          <w:sz w:val="32"/>
          <w:szCs w:val="32"/>
        </w:rPr>
        <w:t>市、区人民政府或者爱卫会对在爱国卫生工作中做出显著成绩的单位和个人，应当给予表彰和奖励。</w:t>
      </w:r>
    </w:p>
    <w:p>
      <w:pPr>
        <w:keepNext w:val="0"/>
        <w:keepLines w:val="0"/>
        <w:pageBreakBefore w:val="0"/>
        <w:widowControl w:val="0"/>
        <w:shd w:val="clear" w:color="auto" w:fill="FFFFFF"/>
        <w:kinsoku/>
        <w:wordWrap/>
        <w:overflowPunct/>
        <w:topLinePunct w:val="0"/>
        <w:autoSpaceDE/>
        <w:autoSpaceDN/>
        <w:bidi w:val="0"/>
        <w:adjustRightInd/>
        <w:snapToGrid/>
        <w:spacing w:line="579" w:lineRule="exact"/>
        <w:ind w:left="0" w:leftChars="0" w:right="0" w:rightChars="0" w:firstLine="624" w:firstLineChars="200"/>
        <w:textAlignment w:val="auto"/>
        <w:outlineLvl w:val="9"/>
        <w:rPr>
          <w:rFonts w:ascii="仿宋_GB2312" w:hAnsi="宋体" w:eastAsia="仿宋_GB2312" w:cs="宋体"/>
          <w:color w:val="000000"/>
          <w:spacing w:val="-4"/>
          <w:kern w:val="0"/>
          <w:sz w:val="32"/>
          <w:szCs w:val="32"/>
        </w:rPr>
      </w:pPr>
      <w:r>
        <w:rPr>
          <w:rFonts w:hint="eastAsia" w:ascii="仿宋_GB2312" w:hAnsi="宋体" w:eastAsia="仿宋_GB2312" w:cs="宋体"/>
          <w:color w:val="000000"/>
          <w:spacing w:val="-4"/>
          <w:kern w:val="0"/>
          <w:sz w:val="32"/>
          <w:szCs w:val="32"/>
        </w:rPr>
        <w:t>对取得爱国卫生先进单位称号的，市、区人民政府或者爱卫会应当根据有关规定定期进行复审，</w:t>
      </w:r>
      <w:r>
        <w:rPr>
          <w:rFonts w:hint="eastAsia" w:ascii="仿宋_GB2312" w:hAnsi="宋体" w:eastAsia="仿宋_GB2312" w:cs="宋体"/>
          <w:color w:val="000000"/>
          <w:kern w:val="0"/>
          <w:sz w:val="32"/>
          <w:szCs w:val="32"/>
        </w:rPr>
        <w:t>未能达</w:t>
      </w:r>
      <w:r>
        <w:rPr>
          <w:rFonts w:hint="eastAsia" w:ascii="仿宋_GB2312" w:hAnsi="宋体" w:eastAsia="仿宋_GB2312" w:cs="宋体"/>
          <w:color w:val="000000"/>
          <w:spacing w:val="-4"/>
          <w:kern w:val="0"/>
          <w:sz w:val="32"/>
          <w:szCs w:val="32"/>
        </w:rPr>
        <w:t>到相关卫生标准的，应当要求其限期整改，逾期不整改或者整改后仍</w:t>
      </w:r>
      <w:r>
        <w:rPr>
          <w:rFonts w:hint="eastAsia" w:ascii="仿宋_GB2312" w:hAnsi="宋体" w:eastAsia="仿宋_GB2312" w:cs="宋体"/>
          <w:color w:val="000000"/>
          <w:kern w:val="0"/>
          <w:sz w:val="32"/>
          <w:szCs w:val="32"/>
        </w:rPr>
        <w:t>未能</w:t>
      </w:r>
      <w:r>
        <w:rPr>
          <w:rFonts w:hint="eastAsia" w:ascii="仿宋_GB2312" w:hAnsi="宋体" w:eastAsia="仿宋_GB2312" w:cs="宋体"/>
          <w:color w:val="000000"/>
          <w:spacing w:val="-4"/>
          <w:kern w:val="0"/>
          <w:sz w:val="32"/>
          <w:szCs w:val="32"/>
        </w:rPr>
        <w:t>达到卫生标准的，由授予单位取消其爱国卫生先进单位称号。</w:t>
      </w:r>
    </w:p>
    <w:p>
      <w:pPr>
        <w:keepNext w:val="0"/>
        <w:keepLines w:val="0"/>
        <w:pageBreakBefore w:val="0"/>
        <w:widowControl w:val="0"/>
        <w:shd w:val="clear" w:color="auto" w:fill="FFFFFF"/>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ascii="仿宋_GB2312" w:hAnsi="宋体" w:eastAsia="仿宋_GB2312" w:cs="宋体"/>
          <w:color w:val="000000"/>
          <w:kern w:val="0"/>
          <w:sz w:val="32"/>
          <w:szCs w:val="32"/>
        </w:rPr>
      </w:pPr>
      <w:r>
        <w:rPr>
          <w:rFonts w:hint="eastAsia" w:ascii="黑体" w:hAnsi="黑体" w:eastAsia="黑体" w:cs="黑体"/>
          <w:sz w:val="32"/>
          <w:szCs w:val="32"/>
        </w:rPr>
        <w:t>第四十三条</w:t>
      </w:r>
      <w:r>
        <w:rPr>
          <w:rFonts w:ascii="仿宋_GB2312" w:hAnsi="宋体" w:eastAsia="仿宋_GB2312" w:cs="宋体"/>
          <w:color w:val="000000"/>
          <w:kern w:val="0"/>
          <w:sz w:val="32"/>
          <w:szCs w:val="32"/>
        </w:rPr>
        <w:t> </w:t>
      </w:r>
      <w:r>
        <w:rPr>
          <w:rFonts w:hint="eastAsia" w:ascii="仿宋_GB2312" w:hAnsi="宋体" w:eastAsia="仿宋_GB2312" w:cs="宋体"/>
          <w:color w:val="000000"/>
          <w:kern w:val="0"/>
          <w:sz w:val="32"/>
          <w:szCs w:val="32"/>
        </w:rPr>
        <w:t>市、区爱卫会定期对各成员单位的爱国卫生工作进行监督检查、考核评价。</w:t>
      </w:r>
    </w:p>
    <w:p>
      <w:pPr>
        <w:keepNext w:val="0"/>
        <w:keepLines w:val="0"/>
        <w:pageBreakBefore w:val="0"/>
        <w:widowControl w:val="0"/>
        <w:shd w:val="clear" w:color="auto" w:fill="FFFFFF"/>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ascii="仿宋_GB2312" w:hAnsi="宋体" w:eastAsia="仿宋_GB2312" w:cs="宋体"/>
          <w:color w:val="000000"/>
          <w:kern w:val="0"/>
          <w:sz w:val="32"/>
          <w:szCs w:val="32"/>
        </w:rPr>
      </w:pPr>
      <w:r>
        <w:rPr>
          <w:rFonts w:hint="eastAsia" w:ascii="仿宋_GB2312" w:hAnsi="宋体" w:eastAsia="仿宋_GB2312" w:cs="宋体"/>
          <w:color w:val="000000"/>
          <w:kern w:val="0"/>
          <w:sz w:val="32"/>
          <w:szCs w:val="32"/>
        </w:rPr>
        <w:t>市、区爱卫会成员单位有下列情形之一的，由市、区爱卫会予以通报批评，责令限期改正；逾期不改正的，由市、区爱卫会研究提出处分建议，报送有关部门对直接负责的主管人员和直接责任人员依法处理：</w:t>
      </w:r>
    </w:p>
    <w:p>
      <w:pPr>
        <w:keepNext w:val="0"/>
        <w:keepLines w:val="0"/>
        <w:pageBreakBefore w:val="0"/>
        <w:widowControl w:val="0"/>
        <w:shd w:val="clear" w:color="auto" w:fill="FFFFFF"/>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ascii="仿宋_GB2312" w:hAnsi="宋体" w:eastAsia="仿宋_GB2312" w:cs="宋体"/>
          <w:color w:val="000000"/>
          <w:kern w:val="0"/>
          <w:sz w:val="32"/>
          <w:szCs w:val="32"/>
        </w:rPr>
      </w:pPr>
      <w:r>
        <w:rPr>
          <w:rFonts w:hint="eastAsia" w:ascii="仿宋_GB2312" w:hAnsi="宋体" w:eastAsia="仿宋_GB2312" w:cs="宋体"/>
          <w:color w:val="000000"/>
          <w:kern w:val="0"/>
          <w:sz w:val="32"/>
          <w:szCs w:val="32"/>
        </w:rPr>
        <w:t>（一）不履行爱国卫生职责和义务的；</w:t>
      </w:r>
    </w:p>
    <w:p>
      <w:pPr>
        <w:keepNext w:val="0"/>
        <w:keepLines w:val="0"/>
        <w:pageBreakBefore w:val="0"/>
        <w:widowControl w:val="0"/>
        <w:shd w:val="clear" w:color="auto" w:fill="FFFFFF"/>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ascii="仿宋_GB2312" w:hAnsi="宋体" w:eastAsia="仿宋_GB2312" w:cs="宋体"/>
          <w:color w:val="000000"/>
          <w:kern w:val="0"/>
          <w:sz w:val="32"/>
          <w:szCs w:val="32"/>
        </w:rPr>
      </w:pPr>
      <w:r>
        <w:rPr>
          <w:rFonts w:hint="eastAsia" w:ascii="仿宋_GB2312" w:hAnsi="宋体" w:eastAsia="仿宋_GB2312" w:cs="宋体"/>
          <w:color w:val="000000"/>
          <w:kern w:val="0"/>
          <w:sz w:val="32"/>
          <w:szCs w:val="32"/>
        </w:rPr>
        <w:t>（二）对监督、检查中发现的问题不予以整改的；</w:t>
      </w:r>
    </w:p>
    <w:p>
      <w:pPr>
        <w:keepNext w:val="0"/>
        <w:keepLines w:val="0"/>
        <w:pageBreakBefore w:val="0"/>
        <w:widowControl w:val="0"/>
        <w:shd w:val="clear" w:color="auto" w:fill="FFFFFF"/>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ascii="仿宋_GB2312" w:hAnsi="宋体" w:eastAsia="仿宋_GB2312" w:cs="宋体"/>
          <w:color w:val="000000"/>
          <w:kern w:val="0"/>
          <w:sz w:val="32"/>
          <w:szCs w:val="32"/>
        </w:rPr>
      </w:pPr>
      <w:r>
        <w:rPr>
          <w:rFonts w:hint="eastAsia" w:ascii="仿宋_GB2312" w:hAnsi="宋体" w:eastAsia="仿宋_GB2312" w:cs="宋体"/>
          <w:color w:val="000000"/>
          <w:kern w:val="0"/>
          <w:sz w:val="32"/>
          <w:szCs w:val="32"/>
        </w:rPr>
        <w:t>（三）违反本办法的其他行为。</w:t>
      </w:r>
    </w:p>
    <w:p>
      <w:pPr>
        <w:keepNext w:val="0"/>
        <w:keepLines w:val="0"/>
        <w:pageBreakBefore w:val="0"/>
        <w:widowControl w:val="0"/>
        <w:shd w:val="clear" w:color="auto" w:fill="FFFFFF"/>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ascii="仿宋_GB2312" w:hAnsi="宋体" w:eastAsia="仿宋_GB2312" w:cs="宋体"/>
          <w:color w:val="000000"/>
          <w:kern w:val="0"/>
          <w:sz w:val="32"/>
          <w:szCs w:val="32"/>
        </w:rPr>
      </w:pPr>
      <w:r>
        <w:rPr>
          <w:rFonts w:hint="eastAsia" w:ascii="仿宋_GB2312" w:hAnsi="宋体" w:eastAsia="仿宋_GB2312" w:cs="宋体"/>
          <w:color w:val="000000"/>
          <w:kern w:val="0"/>
          <w:sz w:val="32"/>
          <w:szCs w:val="32"/>
        </w:rPr>
        <w:t>有关部门对市、区爱卫会提出的处分建议，应当及时办理并反馈办理结果。</w:t>
      </w:r>
    </w:p>
    <w:p>
      <w:pPr>
        <w:keepNext w:val="0"/>
        <w:keepLines w:val="0"/>
        <w:pageBreakBefore w:val="0"/>
        <w:widowControl w:val="0"/>
        <w:shd w:val="clear" w:color="auto" w:fill="FFFFFF"/>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ascii="仿宋_GB2312" w:hAnsi="宋体" w:eastAsia="仿宋_GB2312" w:cs="宋体"/>
          <w:color w:val="000000"/>
          <w:kern w:val="0"/>
          <w:sz w:val="32"/>
          <w:szCs w:val="32"/>
        </w:rPr>
      </w:pPr>
      <w:r>
        <w:rPr>
          <w:rFonts w:ascii="宋体" w:hAnsi="Times New Roman" w:eastAsia="仿宋_GB2312" w:cs="宋体"/>
          <w:color w:val="000000"/>
          <w:kern w:val="0"/>
          <w:sz w:val="32"/>
          <w:szCs w:val="32"/>
        </w:rPr>
        <w:t> </w:t>
      </w:r>
    </w:p>
    <w:p>
      <w:pPr>
        <w:keepNext w:val="0"/>
        <w:keepLines w:val="0"/>
        <w:pageBreakBefore w:val="0"/>
        <w:widowControl w:val="0"/>
        <w:shd w:val="clear" w:color="auto" w:fill="FFFFFF"/>
        <w:kinsoku/>
        <w:wordWrap/>
        <w:overflowPunct/>
        <w:topLinePunct w:val="0"/>
        <w:autoSpaceDE/>
        <w:autoSpaceDN/>
        <w:bidi w:val="0"/>
        <w:adjustRightInd/>
        <w:snapToGrid/>
        <w:spacing w:line="579" w:lineRule="exact"/>
        <w:ind w:left="0" w:leftChars="0" w:right="0" w:rightChars="0" w:firstLine="0" w:firstLineChars="0"/>
        <w:jc w:val="center"/>
        <w:textAlignment w:val="auto"/>
        <w:outlineLvl w:val="9"/>
        <w:rPr>
          <w:rFonts w:ascii="仿宋_GB2312" w:hAnsi="宋体" w:eastAsia="仿宋_GB2312" w:cs="宋体"/>
          <w:color w:val="000000"/>
          <w:kern w:val="0"/>
          <w:sz w:val="32"/>
          <w:szCs w:val="32"/>
        </w:rPr>
      </w:pPr>
      <w:r>
        <w:rPr>
          <w:rFonts w:hint="eastAsia" w:ascii="黑体" w:hAnsi="黑体" w:eastAsia="黑体" w:cs="宋体"/>
          <w:color w:val="000000"/>
          <w:kern w:val="0"/>
          <w:sz w:val="32"/>
          <w:szCs w:val="32"/>
        </w:rPr>
        <w:t>第五章</w:t>
      </w:r>
      <w:r>
        <w:rPr>
          <w:rFonts w:hint="eastAsia" w:ascii="黑体" w:hAnsi="黑体" w:eastAsia="黑体" w:cs="宋体"/>
          <w:color w:val="000000"/>
          <w:kern w:val="0"/>
          <w:sz w:val="32"/>
          <w:szCs w:val="32"/>
          <w:lang w:val="en-US" w:eastAsia="zh-CN"/>
        </w:rPr>
        <w:t xml:space="preserve"> </w:t>
      </w:r>
      <w:r>
        <w:rPr>
          <w:rFonts w:ascii="宋体" w:hAnsi="Times New Roman" w:eastAsia="仿宋_GB2312" w:cs="宋体"/>
          <w:color w:val="000000"/>
          <w:kern w:val="0"/>
          <w:sz w:val="32"/>
          <w:szCs w:val="32"/>
        </w:rPr>
        <w:t>  </w:t>
      </w:r>
      <w:r>
        <w:rPr>
          <w:rFonts w:hint="eastAsia" w:ascii="黑体" w:hAnsi="黑体" w:eastAsia="黑体" w:cs="宋体"/>
          <w:color w:val="000000"/>
          <w:kern w:val="0"/>
          <w:sz w:val="32"/>
          <w:szCs w:val="32"/>
        </w:rPr>
        <w:t>法律责任</w:t>
      </w:r>
    </w:p>
    <w:p>
      <w:pPr>
        <w:keepNext w:val="0"/>
        <w:keepLines w:val="0"/>
        <w:pageBreakBefore w:val="0"/>
        <w:widowControl w:val="0"/>
        <w:shd w:val="clear" w:color="auto" w:fill="FFFFFF"/>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黑体" w:hAnsi="黑体" w:eastAsia="黑体" w:cs="黑体"/>
          <w:sz w:val="32"/>
          <w:szCs w:val="32"/>
        </w:rPr>
      </w:pPr>
    </w:p>
    <w:p>
      <w:pPr>
        <w:keepNext w:val="0"/>
        <w:keepLines w:val="0"/>
        <w:pageBreakBefore w:val="0"/>
        <w:widowControl w:val="0"/>
        <w:shd w:val="clear" w:color="auto" w:fill="FFFFFF"/>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宋体" w:eastAsia="仿宋_GB2312" w:cs="宋体"/>
          <w:kern w:val="0"/>
          <w:sz w:val="32"/>
          <w:szCs w:val="32"/>
        </w:rPr>
      </w:pPr>
      <w:r>
        <w:rPr>
          <w:rFonts w:hint="eastAsia" w:ascii="黑体" w:hAnsi="黑体" w:eastAsia="黑体" w:cs="黑体"/>
          <w:sz w:val="32"/>
          <w:szCs w:val="32"/>
        </w:rPr>
        <w:t>第四十四条</w:t>
      </w:r>
      <w:r>
        <w:rPr>
          <w:rFonts w:ascii="仿宋_GB2312" w:hAnsi="宋体" w:eastAsia="仿宋_GB2312" w:cs="宋体"/>
          <w:color w:val="000000"/>
          <w:kern w:val="0"/>
          <w:sz w:val="32"/>
          <w:szCs w:val="32"/>
        </w:rPr>
        <w:t> </w:t>
      </w:r>
      <w:r>
        <w:rPr>
          <w:rFonts w:hint="eastAsia" w:ascii="仿宋_GB2312" w:hAnsi="宋体" w:eastAsia="仿宋_GB2312" w:cs="宋体"/>
          <w:color w:val="000000"/>
          <w:kern w:val="0"/>
          <w:sz w:val="32"/>
          <w:szCs w:val="32"/>
        </w:rPr>
        <w:t>违</w:t>
      </w:r>
      <w:r>
        <w:rPr>
          <w:rFonts w:hint="eastAsia" w:ascii="仿宋_GB2312" w:hAnsi="宋体" w:eastAsia="仿宋_GB2312" w:cs="宋体"/>
          <w:kern w:val="0"/>
          <w:sz w:val="32"/>
          <w:szCs w:val="32"/>
        </w:rPr>
        <w:t>反本办法的行为，本办法未设定处罚但其他法律、法规已设定处罚规定的，依照有关法律、法规的规定处罚。</w:t>
      </w:r>
    </w:p>
    <w:p>
      <w:pPr>
        <w:keepNext w:val="0"/>
        <w:keepLines w:val="0"/>
        <w:pageBreakBefore w:val="0"/>
        <w:widowControl w:val="0"/>
        <w:shd w:val="clear" w:color="auto" w:fill="FFFFFF"/>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ascii="仿宋_GB2312" w:hAnsi="宋体" w:eastAsia="仿宋_GB2312" w:cs="宋体"/>
          <w:color w:val="000000"/>
          <w:kern w:val="0"/>
          <w:sz w:val="32"/>
          <w:szCs w:val="32"/>
        </w:rPr>
      </w:pPr>
      <w:r>
        <w:rPr>
          <w:rFonts w:hint="eastAsia" w:ascii="黑体" w:hAnsi="黑体" w:eastAsia="黑体" w:cs="黑体"/>
          <w:sz w:val="32"/>
          <w:szCs w:val="32"/>
        </w:rPr>
        <w:t>第四十五条</w:t>
      </w:r>
      <w:r>
        <w:rPr>
          <w:rFonts w:ascii="仿宋_GB2312" w:hAnsi="宋体" w:eastAsia="仿宋_GB2312" w:cs="宋体"/>
          <w:color w:val="000000"/>
          <w:kern w:val="0"/>
          <w:sz w:val="32"/>
          <w:szCs w:val="32"/>
        </w:rPr>
        <w:t> </w:t>
      </w:r>
      <w:r>
        <w:rPr>
          <w:rFonts w:hint="eastAsia" w:ascii="仿宋_GB2312" w:hAnsi="宋体" w:eastAsia="仿宋_GB2312" w:cs="宋体"/>
          <w:color w:val="000000"/>
          <w:kern w:val="0"/>
          <w:sz w:val="32"/>
          <w:szCs w:val="32"/>
        </w:rPr>
        <w:t>违反本办法第二十二条第一款规定，单位在禁止吸烟场所未实行禁烟的，由城市管理行政执法部门</w:t>
      </w:r>
      <w:r>
        <w:rPr>
          <w:rFonts w:ascii="仿宋_GB2312" w:hAnsi="宋体" w:eastAsia="仿宋_GB2312" w:cs="宋体"/>
          <w:color w:val="000000"/>
          <w:kern w:val="0"/>
          <w:sz w:val="32"/>
          <w:szCs w:val="32"/>
        </w:rPr>
        <w:t>给予警告，责令限期改正；逾期不改正的，</w:t>
      </w:r>
      <w:r>
        <w:rPr>
          <w:rFonts w:hint="eastAsia" w:ascii="仿宋_GB2312" w:hAnsi="宋体" w:eastAsia="仿宋_GB2312" w:cs="宋体"/>
          <w:color w:val="000000"/>
          <w:kern w:val="0"/>
          <w:sz w:val="32"/>
          <w:szCs w:val="32"/>
        </w:rPr>
        <w:t>处一千元以上一万元以下的罚款。</w:t>
      </w:r>
    </w:p>
    <w:p>
      <w:pPr>
        <w:keepNext w:val="0"/>
        <w:keepLines w:val="0"/>
        <w:pageBreakBefore w:val="0"/>
        <w:widowControl w:val="0"/>
        <w:shd w:val="clear" w:color="auto" w:fill="FFFFFF"/>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ascii="仿宋_GB2312" w:hAnsi="宋体" w:eastAsia="仿宋_GB2312" w:cs="宋体"/>
          <w:kern w:val="0"/>
          <w:sz w:val="32"/>
          <w:szCs w:val="32"/>
        </w:rPr>
      </w:pPr>
      <w:r>
        <w:rPr>
          <w:rFonts w:hint="eastAsia" w:ascii="仿宋_GB2312" w:hAnsi="宋体" w:eastAsia="仿宋_GB2312" w:cs="宋体"/>
          <w:color w:val="000000"/>
          <w:kern w:val="0"/>
          <w:sz w:val="32"/>
          <w:szCs w:val="32"/>
        </w:rPr>
        <w:t>违反本办法第二十二条第二款规定，在禁止吸烟场所放置吸烟器具和附有烟草广告的标志和物品的，由城市管理行政执法部门</w:t>
      </w:r>
      <w:r>
        <w:rPr>
          <w:rFonts w:ascii="仿宋_GB2312" w:hAnsi="宋体" w:eastAsia="仿宋_GB2312" w:cs="宋体"/>
          <w:color w:val="000000"/>
          <w:kern w:val="0"/>
          <w:sz w:val="32"/>
          <w:szCs w:val="32"/>
        </w:rPr>
        <w:t>给予警告，责令限期改正</w:t>
      </w:r>
      <w:r>
        <w:rPr>
          <w:rFonts w:hint="eastAsia" w:ascii="仿宋_GB2312" w:hAnsi="宋体" w:eastAsia="仿宋_GB2312" w:cs="宋体"/>
          <w:kern w:val="0"/>
          <w:sz w:val="32"/>
          <w:szCs w:val="32"/>
        </w:rPr>
        <w:t>；</w:t>
      </w:r>
      <w:r>
        <w:rPr>
          <w:rFonts w:ascii="仿宋_GB2312" w:hAnsi="宋体" w:eastAsia="仿宋_GB2312" w:cs="宋体"/>
          <w:kern w:val="0"/>
          <w:sz w:val="32"/>
          <w:szCs w:val="32"/>
        </w:rPr>
        <w:t>逾期不改正的，</w:t>
      </w:r>
      <w:r>
        <w:rPr>
          <w:rFonts w:hint="eastAsia" w:ascii="仿宋_GB2312" w:hAnsi="宋体" w:eastAsia="仿宋_GB2312" w:cs="宋体"/>
          <w:kern w:val="0"/>
          <w:sz w:val="32"/>
          <w:szCs w:val="32"/>
        </w:rPr>
        <w:t>处一百元以上一千元以下的罚款。</w:t>
      </w:r>
    </w:p>
    <w:p>
      <w:pPr>
        <w:keepNext w:val="0"/>
        <w:keepLines w:val="0"/>
        <w:pageBreakBefore w:val="0"/>
        <w:widowControl w:val="0"/>
        <w:shd w:val="clear" w:color="auto" w:fill="FFFFFF"/>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宋体" w:eastAsia="仿宋_GB2312" w:cs="宋体"/>
          <w:color w:val="000000"/>
          <w:kern w:val="0"/>
          <w:sz w:val="32"/>
          <w:szCs w:val="32"/>
        </w:rPr>
      </w:pPr>
      <w:r>
        <w:rPr>
          <w:rFonts w:hint="eastAsia" w:ascii="黑体" w:hAnsi="黑体" w:eastAsia="黑体" w:cs="黑体"/>
          <w:sz w:val="32"/>
          <w:szCs w:val="32"/>
        </w:rPr>
        <w:t>第四十六条</w:t>
      </w:r>
      <w:r>
        <w:rPr>
          <w:rFonts w:ascii="仿宋_GB2312" w:hAnsi="宋体" w:eastAsia="仿宋_GB2312" w:cs="宋体"/>
          <w:color w:val="000000"/>
          <w:kern w:val="0"/>
          <w:sz w:val="32"/>
          <w:szCs w:val="32"/>
        </w:rPr>
        <w:t> </w:t>
      </w:r>
      <w:r>
        <w:rPr>
          <w:rFonts w:hint="eastAsia" w:ascii="仿宋_GB2312" w:hAnsi="宋体" w:eastAsia="仿宋_GB2312" w:cs="宋体"/>
          <w:color w:val="000000"/>
          <w:kern w:val="0"/>
          <w:sz w:val="32"/>
          <w:szCs w:val="32"/>
        </w:rPr>
        <w:t>违反本办法第二十六条第二款规定，不履行闲置空地的卫生管理工作职责，</w:t>
      </w:r>
      <w:r>
        <w:rPr>
          <w:rFonts w:hint="eastAsia" w:ascii="仿宋_GB2312" w:hAnsi="宋体" w:eastAsia="仿宋_GB2312" w:cs="宋体"/>
          <w:kern w:val="0"/>
          <w:sz w:val="32"/>
          <w:szCs w:val="32"/>
        </w:rPr>
        <w:t>乱倒垃圾、乱搭乱建</w:t>
      </w:r>
      <w:r>
        <w:rPr>
          <w:rFonts w:hint="eastAsia" w:ascii="仿宋_GB2312" w:hAnsi="宋体" w:eastAsia="仿宋_GB2312" w:cs="宋体"/>
          <w:color w:val="000000"/>
          <w:kern w:val="0"/>
          <w:sz w:val="32"/>
          <w:szCs w:val="32"/>
        </w:rPr>
        <w:t>的，由城市管理行政执法部门责令限期改正；逾期不改正的，处二千元以上一万元以下的罚款。</w:t>
      </w:r>
    </w:p>
    <w:p>
      <w:pPr>
        <w:keepNext w:val="0"/>
        <w:keepLines w:val="0"/>
        <w:pageBreakBefore w:val="0"/>
        <w:widowControl w:val="0"/>
        <w:shd w:val="clear" w:color="auto" w:fill="FFFFFF"/>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ascii="仿宋_GB2312" w:hAnsi="宋体" w:eastAsia="仿宋_GB2312" w:cs="宋体"/>
          <w:color w:val="000000"/>
          <w:kern w:val="0"/>
          <w:sz w:val="32"/>
          <w:szCs w:val="32"/>
        </w:rPr>
      </w:pPr>
      <w:r>
        <w:rPr>
          <w:rFonts w:hint="eastAsia" w:ascii="黑体" w:hAnsi="黑体" w:eastAsia="黑体" w:cs="黑体"/>
          <w:sz w:val="32"/>
          <w:szCs w:val="32"/>
        </w:rPr>
        <w:t>第四十七条</w:t>
      </w:r>
      <w:r>
        <w:rPr>
          <w:rFonts w:ascii="仿宋_GB2312" w:hAnsi="宋体" w:eastAsia="仿宋_GB2312" w:cs="宋体"/>
          <w:color w:val="000000"/>
          <w:kern w:val="0"/>
          <w:sz w:val="32"/>
          <w:szCs w:val="32"/>
        </w:rPr>
        <w:t> </w:t>
      </w:r>
      <w:r>
        <w:rPr>
          <w:rFonts w:hint="eastAsia" w:ascii="仿宋_GB2312" w:hAnsi="宋体" w:eastAsia="仿宋_GB2312" w:cs="宋体"/>
          <w:color w:val="000000"/>
          <w:kern w:val="0"/>
          <w:sz w:val="32"/>
          <w:szCs w:val="32"/>
        </w:rPr>
        <w:t>违反本办法第三十一条规定，卫生设施不符合国家卫生城市标准要求，有下列情形之一的，由卫生、食药监等行政管理部门责令限期改正；逾期不改正的，处一千元以上一万元以下的罚款；情节严重，拒绝监督、拒不改正的，处一万元以上三万元以下的罚款：</w:t>
      </w:r>
    </w:p>
    <w:p>
      <w:pPr>
        <w:keepNext w:val="0"/>
        <w:keepLines w:val="0"/>
        <w:pageBreakBefore w:val="0"/>
        <w:widowControl w:val="0"/>
        <w:shd w:val="clear" w:color="auto" w:fill="FFFFFF"/>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宋体" w:eastAsia="仿宋_GB2312" w:cs="宋体"/>
          <w:color w:val="000000"/>
          <w:kern w:val="0"/>
          <w:sz w:val="32"/>
          <w:szCs w:val="32"/>
        </w:rPr>
      </w:pPr>
      <w:r>
        <w:rPr>
          <w:rFonts w:hint="eastAsia" w:ascii="仿宋_GB2312" w:hAnsi="宋体" w:eastAsia="仿宋_GB2312" w:cs="宋体"/>
          <w:color w:val="000000"/>
          <w:kern w:val="0"/>
          <w:sz w:val="32"/>
          <w:szCs w:val="32"/>
        </w:rPr>
        <w:t>（一）未按照规定设置与其经营规模、项目相适应的清洗、消毒、保洁、盥洗等设施设备和公共卫生间，或者擅自停止使用、拆除上述设施设备，或者挪作他用的；</w:t>
      </w:r>
      <w:r>
        <w:rPr>
          <w:rFonts w:ascii="仿宋_GB2312" w:hAnsi="宋体" w:eastAsia="仿宋_GB2312" w:cs="宋体"/>
          <w:color w:val="000000"/>
          <w:kern w:val="0"/>
          <w:sz w:val="32"/>
          <w:szCs w:val="32"/>
        </w:rPr>
        <w:br w:type="textWrapping"/>
      </w:r>
      <w:r>
        <w:rPr>
          <w:rFonts w:hint="eastAsia" w:ascii="仿宋_GB2312" w:hAnsi="宋体" w:eastAsia="仿宋_GB2312" w:cs="宋体"/>
          <w:color w:val="000000"/>
          <w:kern w:val="0"/>
          <w:sz w:val="32"/>
          <w:szCs w:val="32"/>
        </w:rPr>
        <w:t>　　（二）未按照规定配备预防控制鼠、蚊、蝇和蟑螂的设施设备以及废弃物存放专用设施设备，或者擅自停止使用、拆除预防控制鼠、蚊、蝇、蟑螂的设施设备以及废弃物存放专用设施设备的。</w:t>
      </w:r>
    </w:p>
    <w:p>
      <w:pPr>
        <w:keepNext w:val="0"/>
        <w:keepLines w:val="0"/>
        <w:pageBreakBefore w:val="0"/>
        <w:widowControl w:val="0"/>
        <w:shd w:val="clear" w:color="auto" w:fill="FFFFFF"/>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ascii="仿宋_GB2312" w:hAnsi="宋体" w:eastAsia="仿宋_GB2312" w:cs="宋体"/>
          <w:color w:val="000000"/>
          <w:kern w:val="0"/>
          <w:sz w:val="32"/>
          <w:szCs w:val="32"/>
        </w:rPr>
      </w:pPr>
      <w:r>
        <w:rPr>
          <w:rFonts w:hint="eastAsia" w:ascii="黑体" w:hAnsi="黑体" w:eastAsia="黑体" w:cs="黑体"/>
          <w:sz w:val="32"/>
          <w:szCs w:val="32"/>
        </w:rPr>
        <w:t>第四十八条</w:t>
      </w:r>
      <w:r>
        <w:rPr>
          <w:rFonts w:ascii="仿宋_GB2312" w:hAnsi="宋体" w:eastAsia="仿宋_GB2312" w:cs="宋体"/>
          <w:color w:val="000000"/>
          <w:kern w:val="0"/>
          <w:sz w:val="32"/>
          <w:szCs w:val="32"/>
        </w:rPr>
        <w:t> </w:t>
      </w:r>
      <w:r>
        <w:rPr>
          <w:rFonts w:hint="eastAsia" w:ascii="仿宋_GB2312" w:hAnsi="宋体" w:eastAsia="仿宋_GB2312" w:cs="宋体"/>
          <w:color w:val="000000"/>
          <w:kern w:val="0"/>
          <w:sz w:val="32"/>
          <w:szCs w:val="32"/>
        </w:rPr>
        <w:t>违反本办法第三十二条第一款第（二）项规定，有下列情形之一的，由城市管理行政执法部门责令限期改正；逾期不改正的，处二千元以上一万元以下的罚款；情节严重，对居民日常生活和身体健康造成严重不良影响的，处一万元以上二万元以下的罚款：</w:t>
      </w:r>
    </w:p>
    <w:p>
      <w:pPr>
        <w:keepNext w:val="0"/>
        <w:keepLines w:val="0"/>
        <w:pageBreakBefore w:val="0"/>
        <w:widowControl w:val="0"/>
        <w:shd w:val="clear" w:color="auto" w:fill="FFFFFF"/>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ascii="仿宋_GB2312" w:hAnsi="宋体" w:eastAsia="仿宋_GB2312" w:cs="宋体"/>
          <w:color w:val="000000"/>
          <w:kern w:val="0"/>
          <w:sz w:val="32"/>
          <w:szCs w:val="32"/>
        </w:rPr>
      </w:pPr>
      <w:r>
        <w:rPr>
          <w:rFonts w:hint="eastAsia" w:ascii="仿宋_GB2312" w:hAnsi="宋体" w:eastAsia="仿宋_GB2312" w:cs="宋体"/>
          <w:color w:val="000000"/>
          <w:kern w:val="0"/>
          <w:sz w:val="32"/>
          <w:szCs w:val="32"/>
        </w:rPr>
        <w:t>（一）环卫设施严重缺乏，无法保证正常环卫需求的；</w:t>
      </w:r>
    </w:p>
    <w:p>
      <w:pPr>
        <w:keepNext w:val="0"/>
        <w:keepLines w:val="0"/>
        <w:pageBreakBefore w:val="0"/>
        <w:widowControl w:val="0"/>
        <w:shd w:val="clear" w:color="auto" w:fill="FFFFFF"/>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ascii="仿宋_GB2312" w:hAnsi="宋体" w:eastAsia="仿宋_GB2312" w:cs="宋体"/>
          <w:color w:val="000000"/>
          <w:kern w:val="0"/>
          <w:sz w:val="32"/>
          <w:szCs w:val="32"/>
        </w:rPr>
      </w:pPr>
      <w:r>
        <w:rPr>
          <w:rFonts w:hint="eastAsia" w:ascii="仿宋_GB2312" w:hAnsi="宋体" w:eastAsia="仿宋_GB2312" w:cs="宋体"/>
          <w:color w:val="000000"/>
          <w:kern w:val="0"/>
          <w:sz w:val="32"/>
          <w:szCs w:val="32"/>
        </w:rPr>
        <w:t>（二）</w:t>
      </w:r>
      <w:r>
        <w:rPr>
          <w:rFonts w:ascii="仿宋_GB2312" w:hAnsi="宋体" w:eastAsia="仿宋_GB2312" w:cs="宋体"/>
          <w:color w:val="000000"/>
          <w:kern w:val="0"/>
          <w:sz w:val="32"/>
          <w:szCs w:val="32"/>
        </w:rPr>
        <w:t>不履行</w:t>
      </w:r>
      <w:r>
        <w:rPr>
          <w:rFonts w:hint="eastAsia" w:ascii="仿宋_GB2312" w:hAnsi="宋体" w:eastAsia="仿宋_GB2312" w:cs="宋体"/>
          <w:color w:val="000000"/>
          <w:kern w:val="0"/>
          <w:sz w:val="32"/>
          <w:szCs w:val="32"/>
        </w:rPr>
        <w:t>公共厕所的</w:t>
      </w:r>
      <w:r>
        <w:rPr>
          <w:rFonts w:ascii="仿宋_GB2312" w:hAnsi="宋体" w:eastAsia="仿宋_GB2312" w:cs="宋体"/>
          <w:color w:val="000000"/>
          <w:kern w:val="0"/>
          <w:sz w:val="32"/>
          <w:szCs w:val="32"/>
        </w:rPr>
        <w:t>清扫保洁义务或者不按规定清运、处理</w:t>
      </w:r>
      <w:r>
        <w:rPr>
          <w:rFonts w:hint="eastAsia" w:ascii="仿宋_GB2312" w:hAnsi="宋体" w:eastAsia="仿宋_GB2312" w:cs="宋体"/>
          <w:color w:val="000000"/>
          <w:kern w:val="0"/>
          <w:sz w:val="32"/>
          <w:szCs w:val="32"/>
        </w:rPr>
        <w:t>公共厕所</w:t>
      </w:r>
      <w:r>
        <w:rPr>
          <w:rFonts w:ascii="仿宋_GB2312" w:hAnsi="宋体" w:eastAsia="仿宋_GB2312" w:cs="宋体"/>
          <w:color w:val="000000"/>
          <w:kern w:val="0"/>
          <w:sz w:val="32"/>
          <w:szCs w:val="32"/>
        </w:rPr>
        <w:t>垃圾和粪便</w:t>
      </w:r>
      <w:r>
        <w:rPr>
          <w:rFonts w:hint="eastAsia" w:ascii="仿宋_GB2312" w:hAnsi="宋体" w:eastAsia="仿宋_GB2312" w:cs="宋体"/>
          <w:color w:val="000000"/>
          <w:kern w:val="0"/>
          <w:sz w:val="32"/>
          <w:szCs w:val="32"/>
        </w:rPr>
        <w:t>的；</w:t>
      </w:r>
    </w:p>
    <w:p>
      <w:pPr>
        <w:keepNext w:val="0"/>
        <w:keepLines w:val="0"/>
        <w:pageBreakBefore w:val="0"/>
        <w:widowControl w:val="0"/>
        <w:shd w:val="clear" w:color="auto" w:fill="FFFFFF"/>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ascii="仿宋_GB2312" w:hAnsi="宋体" w:eastAsia="仿宋_GB2312" w:cs="宋体"/>
          <w:color w:val="000000"/>
          <w:kern w:val="0"/>
          <w:sz w:val="32"/>
          <w:szCs w:val="32"/>
        </w:rPr>
      </w:pPr>
      <w:r>
        <w:rPr>
          <w:rFonts w:hint="eastAsia" w:ascii="仿宋_GB2312" w:hAnsi="宋体" w:eastAsia="仿宋_GB2312" w:cs="宋体"/>
          <w:color w:val="000000"/>
          <w:kern w:val="0"/>
          <w:sz w:val="32"/>
          <w:szCs w:val="32"/>
        </w:rPr>
        <w:t>（三）生活垃圾未实现收集清运密闭化，有暴露垃圾、卫生死角的。</w:t>
      </w:r>
    </w:p>
    <w:p>
      <w:pPr>
        <w:keepNext w:val="0"/>
        <w:keepLines w:val="0"/>
        <w:pageBreakBefore w:val="0"/>
        <w:widowControl w:val="0"/>
        <w:shd w:val="clear" w:color="auto" w:fill="FFFFFF"/>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ascii="仿宋_GB2312" w:hAnsi="宋体" w:eastAsia="仿宋_GB2312" w:cs="宋体"/>
          <w:color w:val="000000"/>
          <w:kern w:val="0"/>
          <w:sz w:val="32"/>
          <w:szCs w:val="32"/>
        </w:rPr>
      </w:pPr>
      <w:r>
        <w:rPr>
          <w:rFonts w:hint="eastAsia" w:ascii="黑体" w:hAnsi="黑体" w:eastAsia="黑体" w:cs="黑体"/>
          <w:sz w:val="32"/>
          <w:szCs w:val="32"/>
        </w:rPr>
        <w:t>第四十九条</w:t>
      </w:r>
      <w:r>
        <w:rPr>
          <w:rFonts w:ascii="仿宋_GB2312" w:hAnsi="宋体" w:eastAsia="仿宋_GB2312" w:cs="宋体"/>
          <w:color w:val="000000"/>
          <w:kern w:val="0"/>
          <w:sz w:val="32"/>
          <w:szCs w:val="32"/>
        </w:rPr>
        <w:t> </w:t>
      </w:r>
      <w:r>
        <w:rPr>
          <w:rFonts w:hint="eastAsia" w:ascii="仿宋_GB2312" w:hAnsi="宋体" w:eastAsia="仿宋_GB2312" w:cs="宋体"/>
          <w:color w:val="000000"/>
          <w:kern w:val="0"/>
          <w:sz w:val="32"/>
          <w:szCs w:val="32"/>
        </w:rPr>
        <w:t>违反本办法第三十三条第二款规定，单位有能力履行住宅小区公共场所的卫生管理职责而拒不履行，卫生工作不符合本办法第三十二条第一款第（二）项要求的，由城市管理行政执法部门责令限期改正；逾期不改正的，处二千元以上一万元以下的罚款；情节严重，对居民日常生活和身体健康造成严重不良影响的，处一万元以上二万元以下的罚款。</w:t>
      </w:r>
    </w:p>
    <w:p>
      <w:pPr>
        <w:keepNext w:val="0"/>
        <w:keepLines w:val="0"/>
        <w:pageBreakBefore w:val="0"/>
        <w:widowControl w:val="0"/>
        <w:shd w:val="clear" w:color="auto" w:fill="FFFFFF"/>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ascii="仿宋_GB2312" w:hAnsi="宋体" w:eastAsia="仿宋_GB2312" w:cs="宋体"/>
          <w:color w:val="000000"/>
          <w:kern w:val="0"/>
          <w:sz w:val="32"/>
          <w:szCs w:val="32"/>
        </w:rPr>
      </w:pPr>
      <w:r>
        <w:rPr>
          <w:rFonts w:hint="eastAsia" w:ascii="黑体" w:hAnsi="黑体" w:eastAsia="黑体" w:cs="黑体"/>
          <w:sz w:val="32"/>
          <w:szCs w:val="32"/>
        </w:rPr>
        <w:t>第五十条</w:t>
      </w:r>
      <w:r>
        <w:rPr>
          <w:rFonts w:ascii="仿宋_GB2312" w:hAnsi="宋体" w:eastAsia="仿宋_GB2312" w:cs="宋体"/>
          <w:color w:val="000000"/>
          <w:kern w:val="0"/>
          <w:sz w:val="32"/>
          <w:szCs w:val="32"/>
        </w:rPr>
        <w:t> </w:t>
      </w:r>
      <w:r>
        <w:rPr>
          <w:rFonts w:hint="eastAsia" w:ascii="仿宋_GB2312" w:hAnsi="宋体" w:eastAsia="仿宋_GB2312" w:cs="宋体"/>
          <w:color w:val="000000"/>
          <w:kern w:val="0"/>
          <w:sz w:val="32"/>
          <w:szCs w:val="32"/>
        </w:rPr>
        <w:t>违反本办法第三十四条规定，在城市建成区内饲养鸡、鸭、鹅、兔、羊、猪、牛等家禽家畜，拒不改正的，除按规定进行处罚外，由城市管理行政执法部门依法对饲养场所进行清理。</w:t>
      </w:r>
    </w:p>
    <w:p>
      <w:pPr>
        <w:keepNext w:val="0"/>
        <w:keepLines w:val="0"/>
        <w:pageBreakBefore w:val="0"/>
        <w:widowControl w:val="0"/>
        <w:shd w:val="clear" w:color="auto" w:fill="FFFFFF"/>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ascii="仿宋_GB2312" w:hAnsi="宋体" w:eastAsia="仿宋_GB2312" w:cs="宋体"/>
          <w:color w:val="000000"/>
          <w:kern w:val="0"/>
          <w:sz w:val="32"/>
          <w:szCs w:val="32"/>
        </w:rPr>
      </w:pPr>
      <w:r>
        <w:rPr>
          <w:rFonts w:hint="eastAsia" w:ascii="黑体" w:hAnsi="黑体" w:eastAsia="黑体" w:cs="黑体"/>
          <w:sz w:val="32"/>
          <w:szCs w:val="32"/>
        </w:rPr>
        <w:t>第五十一条</w:t>
      </w:r>
      <w:r>
        <w:rPr>
          <w:rFonts w:ascii="仿宋_GB2312" w:hAnsi="宋体" w:eastAsia="仿宋_GB2312" w:cs="宋体"/>
          <w:color w:val="000000"/>
          <w:kern w:val="0"/>
          <w:sz w:val="32"/>
          <w:szCs w:val="32"/>
        </w:rPr>
        <w:t> </w:t>
      </w:r>
      <w:r>
        <w:rPr>
          <w:rFonts w:hint="eastAsia" w:ascii="仿宋_GB2312" w:hAnsi="宋体" w:eastAsia="仿宋_GB2312" w:cs="宋体"/>
          <w:color w:val="000000"/>
          <w:kern w:val="0"/>
          <w:sz w:val="32"/>
          <w:szCs w:val="32"/>
        </w:rPr>
        <w:t>违反本办法第三十五条第（一）项至第（四）项规定的，由城市管理行政执法部门责令立即清除，处五十元的罚款。</w:t>
      </w:r>
    </w:p>
    <w:p>
      <w:pPr>
        <w:keepNext w:val="0"/>
        <w:keepLines w:val="0"/>
        <w:pageBreakBefore w:val="0"/>
        <w:widowControl w:val="0"/>
        <w:shd w:val="clear" w:color="auto" w:fill="FFFFFF"/>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ascii="仿宋_GB2312" w:hAnsi="宋体" w:eastAsia="仿宋_GB2312" w:cs="宋体"/>
          <w:color w:val="000000"/>
          <w:kern w:val="0"/>
          <w:sz w:val="32"/>
          <w:szCs w:val="32"/>
        </w:rPr>
      </w:pPr>
      <w:r>
        <w:rPr>
          <w:rFonts w:hint="eastAsia" w:ascii="仿宋_GB2312" w:hAnsi="宋体" w:eastAsia="仿宋_GB2312" w:cs="宋体"/>
          <w:color w:val="000000"/>
          <w:kern w:val="0"/>
          <w:sz w:val="32"/>
          <w:szCs w:val="32"/>
        </w:rPr>
        <w:t>违反本办法第三十五条第（五）项规定的，由城市管理行政执法部门责令清除，处二百元以上二千元以下的罚款。</w:t>
      </w:r>
    </w:p>
    <w:p>
      <w:pPr>
        <w:keepNext w:val="0"/>
        <w:keepLines w:val="0"/>
        <w:pageBreakBefore w:val="0"/>
        <w:widowControl w:val="0"/>
        <w:shd w:val="clear" w:color="auto" w:fill="FFFFFF"/>
        <w:kinsoku/>
        <w:wordWrap/>
        <w:overflowPunct/>
        <w:topLinePunct w:val="0"/>
        <w:autoSpaceDE/>
        <w:autoSpaceDN/>
        <w:bidi w:val="0"/>
        <w:adjustRightInd/>
        <w:snapToGrid/>
        <w:spacing w:line="579" w:lineRule="exact"/>
        <w:ind w:left="0" w:leftChars="0" w:right="0" w:rightChars="0" w:firstLine="624" w:firstLineChars="200"/>
        <w:textAlignment w:val="auto"/>
        <w:outlineLvl w:val="9"/>
        <w:rPr>
          <w:rFonts w:ascii="仿宋_GB2312" w:hAnsi="宋体" w:eastAsia="仿宋_GB2312" w:cs="宋体"/>
          <w:color w:val="000000"/>
          <w:spacing w:val="-4"/>
          <w:kern w:val="0"/>
          <w:sz w:val="32"/>
          <w:szCs w:val="32"/>
        </w:rPr>
      </w:pPr>
      <w:r>
        <w:rPr>
          <w:rFonts w:hint="eastAsia" w:ascii="仿宋_GB2312" w:hAnsi="宋体" w:eastAsia="仿宋_GB2312" w:cs="宋体"/>
          <w:color w:val="000000"/>
          <w:spacing w:val="-4"/>
          <w:kern w:val="0"/>
          <w:sz w:val="32"/>
          <w:szCs w:val="32"/>
        </w:rPr>
        <w:t>违反本办法第三十五条第（六）项规定的，由城市管理行政执法部门责令立即清除，处二百元以上五百元以下的罚款。</w:t>
      </w:r>
    </w:p>
    <w:p>
      <w:pPr>
        <w:keepNext w:val="0"/>
        <w:keepLines w:val="0"/>
        <w:pageBreakBefore w:val="0"/>
        <w:widowControl w:val="0"/>
        <w:shd w:val="clear" w:color="auto" w:fill="FFFFFF"/>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ascii="仿宋_GB2312" w:hAnsi="宋体" w:eastAsia="仿宋_GB2312" w:cs="宋体"/>
          <w:color w:val="000000"/>
          <w:kern w:val="0"/>
          <w:sz w:val="32"/>
          <w:szCs w:val="32"/>
        </w:rPr>
      </w:pPr>
      <w:r>
        <w:rPr>
          <w:rFonts w:hint="eastAsia" w:ascii="仿宋_GB2312" w:hAnsi="宋体" w:eastAsia="仿宋_GB2312" w:cs="宋体"/>
          <w:color w:val="000000"/>
          <w:kern w:val="0"/>
          <w:sz w:val="32"/>
          <w:szCs w:val="32"/>
        </w:rPr>
        <w:t>违反本办法第三十五条第（七）项规定的，由城市管理行政执法部门责令饲养人立即清除，处五十元以上三百元以下的罚款。</w:t>
      </w:r>
    </w:p>
    <w:p>
      <w:pPr>
        <w:keepNext w:val="0"/>
        <w:keepLines w:val="0"/>
        <w:pageBreakBefore w:val="0"/>
        <w:widowControl w:val="0"/>
        <w:shd w:val="clear" w:color="auto" w:fill="FFFFFF"/>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ascii="仿宋_GB2312" w:hAnsi="宋体" w:eastAsia="仿宋_GB2312" w:cs="宋体"/>
          <w:color w:val="000000"/>
          <w:kern w:val="0"/>
          <w:sz w:val="32"/>
          <w:szCs w:val="32"/>
        </w:rPr>
      </w:pPr>
      <w:r>
        <w:rPr>
          <w:rFonts w:hint="eastAsia" w:ascii="黑体" w:hAnsi="黑体" w:eastAsia="黑体" w:cs="黑体"/>
          <w:sz w:val="32"/>
          <w:szCs w:val="32"/>
        </w:rPr>
        <w:t>第五十二条</w:t>
      </w:r>
      <w:r>
        <w:rPr>
          <w:rFonts w:ascii="仿宋_GB2312" w:hAnsi="宋体" w:eastAsia="仿宋_GB2312" w:cs="宋体"/>
          <w:color w:val="000000"/>
          <w:kern w:val="0"/>
          <w:sz w:val="32"/>
          <w:szCs w:val="32"/>
        </w:rPr>
        <w:t> </w:t>
      </w:r>
      <w:r>
        <w:rPr>
          <w:rFonts w:hint="eastAsia" w:ascii="仿宋_GB2312" w:hAnsi="宋体" w:eastAsia="仿宋_GB2312" w:cs="宋体"/>
          <w:color w:val="000000"/>
          <w:kern w:val="0"/>
          <w:sz w:val="32"/>
          <w:szCs w:val="32"/>
        </w:rPr>
        <w:t>有关行政执法部门在对爱国卫生工作执法过程中，如遇妨碍公务、执法行为受到阻挠等情况，需要公安机关协助时，公安机关应当依法予以处理。</w:t>
      </w:r>
    </w:p>
    <w:p>
      <w:pPr>
        <w:keepNext w:val="0"/>
        <w:keepLines w:val="0"/>
        <w:pageBreakBefore w:val="0"/>
        <w:widowControl w:val="0"/>
        <w:shd w:val="clear" w:color="auto" w:fill="FFFFFF"/>
        <w:kinsoku/>
        <w:wordWrap/>
        <w:overflowPunct/>
        <w:topLinePunct w:val="0"/>
        <w:autoSpaceDE/>
        <w:autoSpaceDN/>
        <w:bidi w:val="0"/>
        <w:adjustRightInd/>
        <w:snapToGrid/>
        <w:spacing w:line="579" w:lineRule="exact"/>
        <w:ind w:left="0" w:leftChars="0" w:right="0" w:rightChars="0" w:firstLine="640" w:firstLineChars="200"/>
        <w:jc w:val="left"/>
        <w:textAlignment w:val="auto"/>
        <w:outlineLvl w:val="9"/>
        <w:rPr>
          <w:rFonts w:ascii="仿宋_GB2312" w:hAnsi="宋体" w:eastAsia="仿宋_GB2312" w:cs="宋体"/>
          <w:color w:val="000000"/>
          <w:kern w:val="0"/>
          <w:sz w:val="32"/>
          <w:szCs w:val="32"/>
        </w:rPr>
      </w:pPr>
      <w:r>
        <w:rPr>
          <w:rFonts w:hint="eastAsia" w:ascii="黑体" w:hAnsi="黑体" w:eastAsia="黑体" w:cs="黑体"/>
          <w:sz w:val="32"/>
          <w:szCs w:val="32"/>
        </w:rPr>
        <w:t>第五十三条</w:t>
      </w:r>
      <w:r>
        <w:rPr>
          <w:rFonts w:ascii="仿宋_GB2312" w:hAnsi="宋体" w:eastAsia="仿宋_GB2312" w:cs="宋体"/>
          <w:color w:val="000000"/>
          <w:kern w:val="0"/>
          <w:sz w:val="32"/>
          <w:szCs w:val="32"/>
        </w:rPr>
        <w:t> </w:t>
      </w:r>
      <w:r>
        <w:rPr>
          <w:rFonts w:hint="eastAsia" w:ascii="仿宋_GB2312" w:hAnsi="宋体" w:eastAsia="仿宋_GB2312" w:cs="宋体"/>
          <w:color w:val="000000"/>
          <w:kern w:val="0"/>
          <w:sz w:val="32"/>
          <w:szCs w:val="32"/>
        </w:rPr>
        <w:t>有关国家机关及其工作人员不依法履行爱国卫生工作职责或者玩忽职守、滥用职权的，由其所在单位、监察机关或者上级主管部门责令其改正；情节严重的，对直接负责的主管人员和其他直接责任人员依法给予处分；构成犯罪的，依法追究刑事责任。</w:t>
      </w:r>
    </w:p>
    <w:p>
      <w:pPr>
        <w:keepNext w:val="0"/>
        <w:keepLines w:val="0"/>
        <w:pageBreakBefore w:val="0"/>
        <w:widowControl w:val="0"/>
        <w:shd w:val="clear" w:color="auto" w:fill="FFFFFF"/>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仿宋_GB2312" w:hAnsi="宋体" w:eastAsia="仿宋_GB2312" w:cs="宋体"/>
          <w:color w:val="000000"/>
          <w:kern w:val="0"/>
          <w:sz w:val="32"/>
          <w:szCs w:val="32"/>
        </w:rPr>
      </w:pPr>
      <w:r>
        <w:rPr>
          <w:rFonts w:ascii="宋体" w:hAnsi="Times New Roman" w:eastAsia="仿宋_GB2312" w:cs="宋体"/>
          <w:color w:val="000000"/>
          <w:kern w:val="0"/>
          <w:sz w:val="32"/>
          <w:szCs w:val="32"/>
        </w:rPr>
        <w:t> </w:t>
      </w:r>
    </w:p>
    <w:p>
      <w:pPr>
        <w:keepNext w:val="0"/>
        <w:keepLines w:val="0"/>
        <w:pageBreakBefore w:val="0"/>
        <w:widowControl w:val="0"/>
        <w:shd w:val="clear" w:color="auto" w:fill="FFFFFF"/>
        <w:kinsoku/>
        <w:wordWrap/>
        <w:overflowPunct/>
        <w:topLinePunct w:val="0"/>
        <w:autoSpaceDE/>
        <w:autoSpaceDN/>
        <w:bidi w:val="0"/>
        <w:adjustRightInd/>
        <w:snapToGrid/>
        <w:spacing w:line="579" w:lineRule="exact"/>
        <w:ind w:left="0" w:leftChars="0" w:right="0" w:rightChars="0" w:firstLine="0" w:firstLineChars="0"/>
        <w:jc w:val="center"/>
        <w:textAlignment w:val="auto"/>
        <w:outlineLvl w:val="9"/>
        <w:rPr>
          <w:rFonts w:ascii="仿宋_GB2312" w:hAnsi="宋体" w:eastAsia="仿宋_GB2312" w:cs="宋体"/>
          <w:color w:val="000000"/>
          <w:kern w:val="0"/>
          <w:sz w:val="32"/>
          <w:szCs w:val="32"/>
        </w:rPr>
      </w:pPr>
      <w:r>
        <w:rPr>
          <w:rFonts w:hint="eastAsia" w:ascii="黑体" w:hAnsi="黑体" w:eastAsia="黑体" w:cs="宋体"/>
          <w:color w:val="000000"/>
          <w:kern w:val="0"/>
          <w:sz w:val="32"/>
          <w:szCs w:val="32"/>
        </w:rPr>
        <w:t>第六章</w:t>
      </w:r>
      <w:r>
        <w:rPr>
          <w:rFonts w:hint="eastAsia" w:ascii="黑体" w:hAnsi="黑体" w:eastAsia="黑体" w:cs="宋体"/>
          <w:color w:val="000000"/>
          <w:kern w:val="0"/>
          <w:sz w:val="32"/>
          <w:szCs w:val="32"/>
          <w:lang w:val="en-US" w:eastAsia="zh-CN"/>
        </w:rPr>
        <w:t xml:space="preserve">  </w:t>
      </w:r>
      <w:r>
        <w:rPr>
          <w:rFonts w:hint="eastAsia" w:ascii="黑体" w:hAnsi="黑体" w:eastAsia="黑体" w:cs="宋体"/>
          <w:color w:val="000000"/>
          <w:kern w:val="0"/>
          <w:sz w:val="32"/>
          <w:szCs w:val="32"/>
        </w:rPr>
        <w:t>附则</w:t>
      </w:r>
    </w:p>
    <w:p>
      <w:pPr>
        <w:keepNext w:val="0"/>
        <w:keepLines w:val="0"/>
        <w:pageBreakBefore w:val="0"/>
        <w:widowControl w:val="0"/>
        <w:shd w:val="clear" w:color="auto" w:fill="FFFFFF"/>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hint="eastAsia" w:ascii="黑体" w:hAnsi="黑体" w:eastAsia="黑体" w:cs="黑体"/>
          <w:sz w:val="32"/>
          <w:szCs w:val="32"/>
        </w:rPr>
      </w:pPr>
    </w:p>
    <w:p>
      <w:pPr>
        <w:keepNext w:val="0"/>
        <w:keepLines w:val="0"/>
        <w:pageBreakBefore w:val="0"/>
        <w:widowControl w:val="0"/>
        <w:shd w:val="clear" w:color="auto" w:fill="FFFFFF"/>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ascii="仿宋_GB2312" w:hAnsi="宋体" w:eastAsia="仿宋_GB2312" w:cs="宋体"/>
          <w:color w:val="000000"/>
          <w:kern w:val="0"/>
          <w:sz w:val="32"/>
          <w:szCs w:val="32"/>
        </w:rPr>
      </w:pPr>
      <w:r>
        <w:rPr>
          <w:rFonts w:hint="eastAsia" w:ascii="黑体" w:hAnsi="黑体" w:eastAsia="黑体" w:cs="黑体"/>
          <w:sz w:val="32"/>
          <w:szCs w:val="32"/>
        </w:rPr>
        <w:t>第五十四条</w:t>
      </w:r>
      <w:r>
        <w:rPr>
          <w:rFonts w:ascii="仿宋_GB2312" w:hAnsi="宋体" w:eastAsia="仿宋_GB2312" w:cs="宋体"/>
          <w:color w:val="000000"/>
          <w:kern w:val="0"/>
          <w:sz w:val="32"/>
          <w:szCs w:val="32"/>
        </w:rPr>
        <w:t> </w:t>
      </w:r>
      <w:r>
        <w:rPr>
          <w:rFonts w:hint="eastAsia" w:ascii="仿宋_GB2312" w:hAnsi="宋体" w:eastAsia="仿宋_GB2312" w:cs="宋体"/>
          <w:color w:val="000000"/>
          <w:kern w:val="0"/>
          <w:sz w:val="32"/>
          <w:szCs w:val="32"/>
        </w:rPr>
        <w:t>本办法具体应用问题由市人民政府负责解释。</w:t>
      </w:r>
    </w:p>
    <w:p>
      <w:pPr>
        <w:keepNext w:val="0"/>
        <w:keepLines w:val="0"/>
        <w:pageBreakBefore w:val="0"/>
        <w:widowControl w:val="0"/>
        <w:shd w:val="clear" w:color="auto" w:fill="FFFFFF"/>
        <w:kinsoku/>
        <w:wordWrap/>
        <w:overflowPunct/>
        <w:topLinePunct w:val="0"/>
        <w:autoSpaceDE/>
        <w:autoSpaceDN/>
        <w:bidi w:val="0"/>
        <w:adjustRightInd/>
        <w:snapToGrid/>
        <w:spacing w:line="579" w:lineRule="exact"/>
        <w:ind w:left="0" w:leftChars="0" w:right="0" w:rightChars="0" w:firstLine="640" w:firstLineChars="200"/>
        <w:textAlignment w:val="auto"/>
        <w:outlineLvl w:val="9"/>
        <w:rPr>
          <w:rFonts w:ascii="华文中宋" w:hAnsi="华文中宋" w:eastAsia="华文中宋" w:cs="Times New Roman"/>
          <w:color w:val="000000"/>
          <w:sz w:val="44"/>
          <w:szCs w:val="44"/>
        </w:rPr>
      </w:pPr>
      <w:r>
        <w:rPr>
          <w:rFonts w:hint="eastAsia" w:ascii="黑体" w:hAnsi="黑体" w:eastAsia="黑体" w:cs="黑体"/>
          <w:sz w:val="32"/>
          <w:szCs w:val="32"/>
        </w:rPr>
        <w:t>第五十五条</w:t>
      </w:r>
      <w:r>
        <w:rPr>
          <w:rFonts w:ascii="仿宋_GB2312" w:hAnsi="宋体" w:eastAsia="仿宋_GB2312" w:cs="宋体"/>
          <w:color w:val="000000"/>
          <w:kern w:val="0"/>
          <w:sz w:val="32"/>
          <w:szCs w:val="32"/>
        </w:rPr>
        <w:t> </w:t>
      </w:r>
      <w:r>
        <w:rPr>
          <w:rFonts w:hint="eastAsia" w:ascii="仿宋_GB2312" w:hAnsi="宋体" w:eastAsia="仿宋_GB2312" w:cs="宋体"/>
          <w:color w:val="000000"/>
          <w:kern w:val="0"/>
          <w:sz w:val="32"/>
          <w:szCs w:val="32"/>
        </w:rPr>
        <w:t>本办法自2016年6月1日起施行。</w:t>
      </w: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jc w:val="center"/>
        <w:textAlignment w:val="auto"/>
        <w:outlineLvl w:val="9"/>
        <w:rPr>
          <w:rFonts w:ascii="华文中宋" w:hAnsi="华文中宋" w:eastAsia="华文中宋" w:cs="Times New Roman"/>
          <w:color w:val="000000"/>
          <w:sz w:val="44"/>
          <w:szCs w:val="44"/>
        </w:rPr>
      </w:pPr>
    </w:p>
    <w:p>
      <w:pPr>
        <w:keepNext w:val="0"/>
        <w:keepLines w:val="0"/>
        <w:pageBreakBefore w:val="0"/>
        <w:widowControl w:val="0"/>
        <w:kinsoku/>
        <w:wordWrap/>
        <w:overflowPunct/>
        <w:topLinePunct w:val="0"/>
        <w:autoSpaceDE/>
        <w:autoSpaceDN/>
        <w:bidi w:val="0"/>
        <w:adjustRightInd/>
        <w:snapToGrid/>
        <w:spacing w:line="579" w:lineRule="exact"/>
        <w:ind w:left="0" w:leftChars="0" w:right="0" w:rightChars="0"/>
        <w:jc w:val="center"/>
        <w:textAlignment w:val="auto"/>
        <w:outlineLvl w:val="9"/>
        <w:rPr>
          <w:rFonts w:hint="eastAsia" w:ascii="华文中宋" w:hAnsi="华文中宋" w:eastAsia="华文中宋" w:cs="Times New Roman"/>
          <w:color w:val="000000"/>
          <w:sz w:val="44"/>
          <w:szCs w:val="44"/>
        </w:rPr>
      </w:pPr>
    </w:p>
    <w:p>
      <w:pPr>
        <w:keepNext w:val="0"/>
        <w:keepLines w:val="0"/>
        <w:pageBreakBefore w:val="0"/>
        <w:kinsoku/>
        <w:wordWrap/>
        <w:overflowPunct/>
        <w:topLinePunct w:val="0"/>
        <w:autoSpaceDE/>
        <w:autoSpaceDN/>
        <w:bidi w:val="0"/>
        <w:adjustRightInd/>
        <w:snapToGrid/>
        <w:spacing w:line="579" w:lineRule="exact"/>
        <w:ind w:left="0" w:leftChars="0" w:right="0" w:rightChars="0"/>
        <w:textAlignment w:val="auto"/>
        <w:outlineLvl w:val="9"/>
      </w:pPr>
    </w:p>
    <w:p>
      <w:pPr>
        <w:keepNext w:val="0"/>
        <w:keepLines w:val="0"/>
        <w:pageBreakBefore w:val="0"/>
        <w:kinsoku/>
        <w:wordWrap/>
        <w:overflowPunct/>
        <w:topLinePunct w:val="0"/>
        <w:autoSpaceDE/>
        <w:autoSpaceDN/>
        <w:bidi w:val="0"/>
        <w:adjustRightInd/>
        <w:snapToGrid/>
        <w:spacing w:line="579" w:lineRule="exact"/>
        <w:ind w:left="0" w:leftChars="0" w:right="0" w:rightChars="0"/>
        <w:textAlignment w:val="auto"/>
        <w:outlineLvl w:val="9"/>
      </w:pPr>
    </w:p>
    <w:sectPr>
      <w:headerReference r:id="rId3" w:type="default"/>
      <w:footerReference r:id="rId5" w:type="default"/>
      <w:headerReference r:id="rId4" w:type="even"/>
      <w:footerReference r:id="rId6" w:type="even"/>
      <w:pgSz w:w="11906" w:h="16838"/>
      <w:pgMar w:top="2098" w:right="1474" w:bottom="1984" w:left="1587" w:header="851" w:footer="1701" w:gutter="0"/>
      <w:paperSrc/>
      <w:pgNumType w:fmt="numberInDash"/>
      <w:cols w:space="72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楷体_GB2312">
    <w:altName w:val="楷体"/>
    <w:panose1 w:val="02010609030101010101"/>
    <w:charset w:val="86"/>
    <w:family w:val="modern"/>
    <w:pitch w:val="default"/>
    <w:sig w:usb0="00000001" w:usb1="080E0000" w:usb2="00000000" w:usb3="00000000" w:csb0="00040000" w:csb1="00000000"/>
  </w:font>
  <w:font w:name="仿宋_GB2312">
    <w:altName w:val="仿宋"/>
    <w:panose1 w:val="02010609030101010101"/>
    <w:charset w:val="86"/>
    <w:family w:val="modern"/>
    <w:pitch w:val="default"/>
    <w:sig w:usb0="00000001" w:usb1="080E0000" w:usb2="00000000" w:usb3="00000000" w:csb0="00040000" w:csb1="00000000"/>
  </w:font>
  <w:font w:name="微软雅黑">
    <w:panose1 w:val="020B0503020204020204"/>
    <w:charset w:val="86"/>
    <w:family w:val="swiss"/>
    <w:pitch w:val="default"/>
    <w:sig w:usb0="80000287" w:usb1="280F3C52" w:usb2="00000016" w:usb3="00000000" w:csb0="0004001F" w:csb1="00000000"/>
  </w:font>
  <w:font w:name="华文中宋">
    <w:panose1 w:val="02010600040101010101"/>
    <w:charset w:val="86"/>
    <w:family w:val="auto"/>
    <w:pitch w:val="default"/>
    <w:sig w:usb0="00000287" w:usb1="080F0000" w:usb2="00000000" w:usb3="00000000" w:csb0="0004009F" w:csb1="DFD7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w:pict>
        <v:shape id="_x0000_s2049" o:spid="_x0000_s2049"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path/>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w:pict>
        <v:shape id="_x0000_s2050" o:spid="_x0000_s2050"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">
          <v:path/>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eastAsia="宋体"/>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p>
            </w:txbxContent>
          </v:textbox>
        </v:shap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843B24"/>
    <w:multiLevelType w:val="singleLevel"/>
    <w:tmpl w:val="58843B24"/>
    <w:lvl w:ilvl="0" w:tentative="0">
      <w:start w:val="1"/>
      <w:numFmt w:val="chineseCounting"/>
      <w:suff w:val="space"/>
      <w:lvlText w:val="第%1章"/>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evenAndOddHeaders w:val="1"/>
  <w:drawingGridVerticalSpacing w:val="159"/>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24E56170"/>
    <w:rsid w:val="0F397BF8"/>
    <w:rsid w:val="24E56170"/>
    <w:rsid w:val="4A063CE1"/>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4">
    <w:name w:val="Default Paragraph Font"/>
    <w:semiHidden/>
    <w:uiPriority w:val="0"/>
  </w:style>
  <w:style w:type="table" w:default="1" w:styleId="5">
    <w:name w:val="Normal Table"/>
    <w:semiHidden/>
    <w:uiPriority w:val="0"/>
    <w:tblPr>
      <w:tblStyle w:val="5"/>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49" textRotate="1"/>
    <customShpInfo spid="_x0000_s2050"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2017-01-22T04:41:00Z</dcterms:created>
  <dc:creator>Administrator</dc:creator>
  <cp:lastModifiedBy>Administrator</cp:lastModifiedBy>
  <dcterms:modified xsi:type="dcterms:W3CDTF">2017-02-12T15:48:59Z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