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hint="eastAsia" w:ascii="宋体" w:hAnsi="宋体"/>
          <w:b w:val="0"/>
          <w:bCs/>
          <w:sz w:val="44"/>
          <w:szCs w:val="44"/>
        </w:rPr>
      </w:pPr>
    </w:p>
    <w:p>
      <w:pPr>
        <w:spacing w:line="600" w:lineRule="exact"/>
        <w:jc w:val="center"/>
        <w:rPr>
          <w:rFonts w:hint="eastAsia" w:ascii="宋体" w:hAnsi="宋体"/>
          <w:b w:val="0"/>
          <w:bCs/>
          <w:sz w:val="44"/>
          <w:szCs w:val="44"/>
        </w:rPr>
      </w:pPr>
    </w:p>
    <w:p>
      <w:pPr>
        <w:spacing w:line="600" w:lineRule="exact"/>
        <w:jc w:val="center"/>
        <w:rPr>
          <w:rFonts w:ascii="宋体" w:hAnsi="宋体"/>
          <w:b w:val="0"/>
          <w:bCs/>
          <w:sz w:val="44"/>
          <w:szCs w:val="44"/>
        </w:rPr>
      </w:pPr>
      <w:r>
        <w:rPr>
          <w:rFonts w:hint="eastAsia" w:ascii="宋体" w:hAnsi="宋体"/>
          <w:b w:val="0"/>
          <w:bCs/>
          <w:sz w:val="44"/>
          <w:szCs w:val="44"/>
        </w:rPr>
        <w:t>深圳市人民代表大会常务委员会关于</w:t>
      </w:r>
    </w:p>
    <w:p>
      <w:pPr>
        <w:spacing w:line="60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 w:val="0"/>
          <w:bCs/>
          <w:sz w:val="44"/>
          <w:szCs w:val="44"/>
        </w:rPr>
        <w:t>阶段性暂停征收欠薪保障费的</w:t>
      </w:r>
      <w:bookmarkStart w:id="0" w:name="_GoBack"/>
      <w:r>
        <w:rPr>
          <w:rFonts w:hint="eastAsia" w:ascii="宋体" w:hAnsi="宋体"/>
          <w:b w:val="0"/>
          <w:bCs/>
          <w:sz w:val="44"/>
          <w:szCs w:val="44"/>
        </w:rPr>
        <w:t>决定</w:t>
      </w:r>
      <w:bookmarkEnd w:id="0"/>
      <w:r>
        <w:rPr>
          <w:rFonts w:hint="eastAsia" w:ascii="楷体_GB2312" w:hAnsi="宋体" w:eastAsia="楷体_GB2312" w:cs="Times New Roman"/>
          <w:sz w:val="28"/>
          <w:szCs w:val="28"/>
        </w:rPr>
        <w:t xml:space="preserve">  </w:t>
      </w:r>
    </w:p>
    <w:p>
      <w:pPr>
        <w:spacing w:line="560" w:lineRule="exact"/>
        <w:jc w:val="center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宋体" w:eastAsia="楷体_GB2312" w:cs="Times New Roman"/>
          <w:sz w:val="32"/>
          <w:szCs w:val="32"/>
        </w:rPr>
        <w:t>（</w:t>
      </w:r>
      <w:r>
        <w:rPr>
          <w:rFonts w:hint="eastAsia" w:ascii="楷体_GB2312" w:hAnsi="Times New Roman" w:eastAsia="楷体_GB2312" w:cs="Times New Roman"/>
          <w:sz w:val="32"/>
          <w:szCs w:val="32"/>
        </w:rPr>
        <w:t>2018年3月30日深圳市第六届人民代表大会</w:t>
      </w:r>
    </w:p>
    <w:p>
      <w:pPr>
        <w:spacing w:line="560" w:lineRule="exact"/>
        <w:jc w:val="center"/>
        <w:rPr>
          <w:rFonts w:ascii="楷体_GB2312" w:hAnsi="Times New Roman" w:eastAsia="楷体_GB2312" w:cs="Times New Roman"/>
          <w:sz w:val="32"/>
          <w:szCs w:val="32"/>
        </w:rPr>
      </w:pPr>
      <w:r>
        <w:rPr>
          <w:rFonts w:hint="eastAsia" w:ascii="楷体_GB2312" w:hAnsi="Times New Roman" w:eastAsia="楷体_GB2312" w:cs="Times New Roman"/>
          <w:sz w:val="32"/>
          <w:szCs w:val="32"/>
        </w:rPr>
        <w:t>常务委员会第二十四次会议通过</w:t>
      </w:r>
      <w:r>
        <w:rPr>
          <w:rFonts w:hint="eastAsia" w:ascii="楷体_GB2312" w:hAnsi="宋体" w:eastAsia="楷体_GB2312" w:cs="Times New Roman"/>
          <w:sz w:val="32"/>
          <w:szCs w:val="32"/>
        </w:rPr>
        <w:t>）</w:t>
      </w:r>
    </w:p>
    <w:p>
      <w:pPr>
        <w:spacing w:line="560" w:lineRule="exact"/>
        <w:rPr>
          <w:rFonts w:ascii="仿宋_GB2312" w:hAnsi="Times New Roman" w:eastAsia="仿宋_GB2312" w:cs="Times New Roman"/>
          <w:color w:val="000000"/>
          <w:sz w:val="32"/>
          <w:szCs w:val="32"/>
        </w:rPr>
      </w:pPr>
      <w:r>
        <w:rPr>
          <w:rFonts w:hint="eastAsia" w:ascii="仿宋_GB2312" w:hAnsi="Times New Roman" w:eastAsia="仿宋_GB2312" w:cs="Times New Roman"/>
          <w:color w:val="000000"/>
          <w:sz w:val="32"/>
          <w:szCs w:val="24"/>
        </w:rPr>
        <w:t xml:space="preserve">   </w:t>
      </w:r>
      <w:r>
        <w:rPr>
          <w:rFonts w:hint="eastAsia" w:ascii="仿宋_GB2312" w:hAnsi="Times New Roman" w:eastAsia="仿宋_GB2312" w:cs="Times New Roman"/>
          <w:color w:val="000000"/>
          <w:sz w:val="32"/>
          <w:szCs w:val="32"/>
        </w:rPr>
        <w:t xml:space="preserve"> </w:t>
      </w:r>
    </w:p>
    <w:p>
      <w:pPr>
        <w:spacing w:line="560" w:lineRule="exact"/>
        <w:ind w:firstLine="646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深圳市第六届人民代表大会常务委员会第二十四次会议审议了《深圳市人民政府关于阶段性暂停征收欠薪保障费的议案》，决定自2018年1月1日至2022年12月31日，暂停向全市企业、其他经济组织、民办非企业单位等组织征收欠薪保障费。</w:t>
      </w:r>
    </w:p>
    <w:p>
      <w:pPr>
        <w:spacing w:line="560" w:lineRule="exact"/>
        <w:ind w:firstLine="646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本决定自公布之日起施行。</w:t>
      </w:r>
    </w:p>
    <w:p>
      <w:pPr>
        <w:spacing w:line="560" w:lineRule="exact"/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560" w:lineRule="exact"/>
        <w:ind w:firstLine="420" w:firstLineChars="200"/>
      </w:pPr>
    </w:p>
    <w:p>
      <w:pPr>
        <w:spacing w:line="560" w:lineRule="exact"/>
        <w:ind w:firstLine="420" w:firstLineChars="200"/>
      </w:pPr>
    </w:p>
    <w:p>
      <w:pPr>
        <w:spacing w:line="560" w:lineRule="exact"/>
        <w:ind w:firstLine="420" w:firstLineChars="200"/>
      </w:pPr>
    </w:p>
    <w:p>
      <w:pPr>
        <w:spacing w:line="560" w:lineRule="exact"/>
        <w:ind w:firstLine="420" w:firstLineChars="200"/>
      </w:pPr>
    </w:p>
    <w:p>
      <w:pPr>
        <w:spacing w:line="560" w:lineRule="exact"/>
        <w:ind w:firstLine="420" w:firstLineChars="200"/>
      </w:pPr>
    </w:p>
    <w:p>
      <w:pPr>
        <w:spacing w:line="560" w:lineRule="exact"/>
        <w:rPr>
          <w:rFonts w:ascii="仿宋_GB2312" w:eastAsia="仿宋_GB2312"/>
          <w:color w:val="000000"/>
          <w:sz w:val="32"/>
          <w:szCs w:val="32"/>
        </w:rPr>
      </w:pPr>
    </w:p>
    <w:sectPr>
      <w:pgSz w:w="11906" w:h="16838"/>
      <w:pgMar w:top="2098" w:right="1531" w:bottom="1814" w:left="153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70"/>
    <w:rsid w:val="00036C7D"/>
    <w:rsid w:val="001269F5"/>
    <w:rsid w:val="001B2670"/>
    <w:rsid w:val="00223E70"/>
    <w:rsid w:val="00266D6D"/>
    <w:rsid w:val="0031143A"/>
    <w:rsid w:val="003452F9"/>
    <w:rsid w:val="00516256"/>
    <w:rsid w:val="005D7D9F"/>
    <w:rsid w:val="00613AA0"/>
    <w:rsid w:val="00645E8A"/>
    <w:rsid w:val="006D78A3"/>
    <w:rsid w:val="007C3FC1"/>
    <w:rsid w:val="007C4C5F"/>
    <w:rsid w:val="00821858"/>
    <w:rsid w:val="00A73EAE"/>
    <w:rsid w:val="00B47182"/>
    <w:rsid w:val="00B65262"/>
    <w:rsid w:val="00BC53FC"/>
    <w:rsid w:val="00C41B64"/>
    <w:rsid w:val="00CD45B0"/>
    <w:rsid w:val="00DA459D"/>
    <w:rsid w:val="00E30B91"/>
    <w:rsid w:val="00E4144B"/>
    <w:rsid w:val="00E91084"/>
    <w:rsid w:val="00EA4548"/>
    <w:rsid w:val="00EB403E"/>
    <w:rsid w:val="00F517B5"/>
    <w:rsid w:val="3B392B35"/>
    <w:rsid w:val="3E0274CC"/>
    <w:rsid w:val="4277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10">
    <w:name w:val="审计正文"/>
    <w:basedOn w:val="1"/>
    <w:qFormat/>
    <w:uiPriority w:val="0"/>
    <w:pPr>
      <w:adjustRightInd w:val="0"/>
      <w:spacing w:line="560" w:lineRule="atLeast"/>
      <w:textAlignment w:val="baseline"/>
    </w:pPr>
    <w:rPr>
      <w:rFonts w:ascii="仿宋_GB2312" w:hAnsi="Times New Roman" w:eastAsia="仿宋_GB2312" w:cs="Times New Roman"/>
      <w:kern w:val="32"/>
      <w:sz w:val="32"/>
      <w:szCs w:val="20"/>
    </w:rPr>
  </w:style>
  <w:style w:type="paragraph" w:customStyle="1" w:styleId="11">
    <w:name w:val="zhang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smallCaps/>
      <w:color w:val="000000"/>
      <w:kern w:val="0"/>
      <w:sz w:val="20"/>
      <w:szCs w:val="20"/>
    </w:rPr>
  </w:style>
  <w:style w:type="character" w:customStyle="1" w:styleId="12">
    <w:name w:val="标题 1 Char"/>
    <w:basedOn w:val="6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Chinese ORG</Company>
  <Pages>2</Pages>
  <Words>55</Words>
  <Characters>315</Characters>
  <Lines>2</Lines>
  <Paragraphs>1</Paragraphs>
  <TotalTime>0</TotalTime>
  <ScaleCrop>false</ScaleCrop>
  <LinksUpToDate>false</LinksUpToDate>
  <CharactersWithSpaces>369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2018-01-12T02:41:00Z</dcterms:created>
  <dc:creator>Chinese User</dc:creator>
  <cp:lastModifiedBy>chang</cp:lastModifiedBy>
  <cp:lastPrinted>2018-04-24T08:20:26Z</cp:lastPrinted>
  <dcterms:modified xsi:type="dcterms:W3CDTF">2018-04-24T08:49:06Z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